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81" w:rsidRPr="006F3240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217F4ABD" wp14:editId="2B62E77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81" w:rsidRPr="006F3240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C81" w:rsidRPr="006F3240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566C81" w:rsidRPr="006F3240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566C81" w:rsidRPr="006F3240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C81" w:rsidRPr="006F3240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566C81" w:rsidRPr="006F3240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66C81" w:rsidRPr="006F3240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66C81" w:rsidRPr="006F3240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C81" w:rsidRPr="006F3240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6F324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7 марта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 w:rsidR="006F324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306476"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</w:t>
      </w:r>
      <w:r w:rsidR="00EB383E"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306476"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993D5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18</w:t>
      </w:r>
      <w:bookmarkStart w:id="0" w:name="_GoBack"/>
      <w:bookmarkEnd w:id="0"/>
      <w:r w:rsidRPr="006F324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66C81" w:rsidRPr="006F3240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566C81" w:rsidRPr="006F3240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66C81" w:rsidRPr="006F3240" w:rsidRDefault="00566C81" w:rsidP="00566C81">
      <w:pPr>
        <w:spacing w:after="0" w:line="240" w:lineRule="auto"/>
        <w:ind w:right="4678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Регламент Думы Североуральского городского округа, утвержденн</w:t>
      </w:r>
      <w:r w:rsidR="003C23DF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Решением Думы Североуральского городского округа от 28 июня 2017 года № 50  </w:t>
      </w:r>
    </w:p>
    <w:p w:rsidR="00566C81" w:rsidRPr="006F3240" w:rsidRDefault="00566C81" w:rsidP="005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sz w:val="28"/>
          <w:szCs w:val="28"/>
        </w:rPr>
      </w:pPr>
    </w:p>
    <w:p w:rsidR="00566C81" w:rsidRPr="006F3240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3240">
        <w:rPr>
          <w:rFonts w:ascii="PT Astra Serif" w:hAnsi="PT Astra Serif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F63F68" w:rsidRPr="006F3240">
        <w:rPr>
          <w:rFonts w:ascii="PT Astra Serif" w:hAnsi="PT Astra Serif" w:cs="Times New Roman"/>
          <w:sz w:val="28"/>
          <w:szCs w:val="28"/>
        </w:rPr>
        <w:t>»</w:t>
      </w:r>
      <w:r w:rsidRPr="006F3240">
        <w:rPr>
          <w:rFonts w:ascii="PT Astra Serif" w:hAnsi="PT Astra Serif" w:cs="Times New Roman"/>
          <w:sz w:val="28"/>
          <w:szCs w:val="28"/>
        </w:rPr>
        <w:t xml:space="preserve">, Уставом Североуральского городского округа, Дума Североуральского городского округа </w:t>
      </w:r>
    </w:p>
    <w:p w:rsidR="00566C81" w:rsidRPr="006F3240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F3240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566C81" w:rsidRPr="006F3240" w:rsidRDefault="00566C81" w:rsidP="00566C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A079B1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нести в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Регламент Думы Североуральского городского округа, утвержденн</w:t>
      </w:r>
      <w:r w:rsidR="00755B37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Решением Думы Североуральского городского округа от 28 июня 2017 года № 50</w:t>
      </w:r>
      <w:r w:rsidR="006F324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6F3240" w:rsidRPr="006F3240">
        <w:rPr>
          <w:rFonts w:ascii="PT Astra Serif" w:hAnsi="PT Astra Serif" w:cs="Liberation Serif"/>
          <w:sz w:val="28"/>
          <w:szCs w:val="28"/>
        </w:rPr>
        <w:t>с изменениями, внесенными Решениями Думы Североуральского городского округа от 2</w:t>
      </w:r>
      <w:r w:rsidR="003C23DF">
        <w:rPr>
          <w:rFonts w:ascii="PT Astra Serif" w:hAnsi="PT Astra Serif" w:cs="Liberation Serif"/>
          <w:sz w:val="28"/>
          <w:szCs w:val="28"/>
        </w:rPr>
        <w:t>8</w:t>
      </w:r>
      <w:r w:rsidR="006F3240" w:rsidRPr="006F3240">
        <w:rPr>
          <w:rFonts w:ascii="PT Astra Serif" w:hAnsi="PT Astra Serif" w:cs="Liberation Serif"/>
          <w:sz w:val="28"/>
          <w:szCs w:val="28"/>
        </w:rPr>
        <w:t>.</w:t>
      </w:r>
      <w:r w:rsidR="003C23DF">
        <w:rPr>
          <w:rFonts w:ascii="PT Astra Serif" w:hAnsi="PT Astra Serif" w:cs="Liberation Serif"/>
          <w:sz w:val="28"/>
          <w:szCs w:val="28"/>
        </w:rPr>
        <w:t>1</w:t>
      </w:r>
      <w:r w:rsidR="006F3240" w:rsidRPr="006F3240">
        <w:rPr>
          <w:rFonts w:ascii="PT Astra Serif" w:hAnsi="PT Astra Serif" w:cs="Liberation Serif"/>
          <w:sz w:val="28"/>
          <w:szCs w:val="28"/>
        </w:rPr>
        <w:t>0.20</w:t>
      </w:r>
      <w:r w:rsidR="003C23DF">
        <w:rPr>
          <w:rFonts w:ascii="PT Astra Serif" w:hAnsi="PT Astra Serif" w:cs="Liberation Serif"/>
          <w:sz w:val="28"/>
          <w:szCs w:val="28"/>
        </w:rPr>
        <w:t>20</w:t>
      </w:r>
      <w:r w:rsidR="006F3240" w:rsidRPr="006F3240">
        <w:rPr>
          <w:rFonts w:ascii="PT Astra Serif" w:hAnsi="PT Astra Serif" w:cs="Liberation Serif"/>
          <w:sz w:val="28"/>
          <w:szCs w:val="28"/>
        </w:rPr>
        <w:t xml:space="preserve"> № 5</w:t>
      </w:r>
      <w:r w:rsidR="003C23DF">
        <w:rPr>
          <w:rFonts w:ascii="PT Astra Serif" w:hAnsi="PT Astra Serif" w:cs="Liberation Serif"/>
          <w:sz w:val="28"/>
          <w:szCs w:val="28"/>
        </w:rPr>
        <w:t>3</w:t>
      </w:r>
      <w:r w:rsidR="006F3240" w:rsidRPr="006F3240">
        <w:rPr>
          <w:rFonts w:ascii="PT Astra Serif" w:hAnsi="PT Astra Serif" w:cs="Liberation Serif"/>
          <w:sz w:val="28"/>
          <w:szCs w:val="28"/>
        </w:rPr>
        <w:t>, от</w:t>
      </w:r>
      <w:r w:rsidR="003C23DF">
        <w:rPr>
          <w:rFonts w:ascii="PT Astra Serif" w:hAnsi="PT Astra Serif" w:cs="Liberation Serif"/>
          <w:sz w:val="28"/>
          <w:szCs w:val="28"/>
        </w:rPr>
        <w:t xml:space="preserve"> 24.02.2021 № 8, от 28.04.2021 № 24, от 20.11.2023 № 55)</w:t>
      </w:r>
      <w:r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079B1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</w:t>
      </w:r>
      <w:r w:rsidRPr="006F3240">
        <w:rPr>
          <w:rFonts w:ascii="PT Astra Serif" w:hAnsi="PT Astra Serif" w:cs="Times New Roman"/>
          <w:sz w:val="28"/>
          <w:szCs w:val="28"/>
        </w:rPr>
        <w:t>:</w:t>
      </w:r>
    </w:p>
    <w:p w:rsidR="007934E6" w:rsidRPr="007934E6" w:rsidRDefault="007934E6" w:rsidP="000F441E">
      <w:pPr>
        <w:pStyle w:val="ConsPlusNormal"/>
        <w:tabs>
          <w:tab w:val="left" w:pos="142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16"/>
          <w:szCs w:val="16"/>
        </w:rPr>
      </w:pPr>
    </w:p>
    <w:p w:rsidR="007B7492" w:rsidRDefault="003B71CB" w:rsidP="000F441E">
      <w:pPr>
        <w:pStyle w:val="ConsPlusNormal"/>
        <w:tabs>
          <w:tab w:val="left" w:pos="142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6F3240">
        <w:rPr>
          <w:rFonts w:ascii="PT Astra Serif" w:hAnsi="PT Astra Serif" w:cs="Times New Roman"/>
          <w:sz w:val="28"/>
          <w:szCs w:val="28"/>
        </w:rPr>
        <w:t>1</w:t>
      </w:r>
      <w:r w:rsidR="003C23DF">
        <w:rPr>
          <w:rFonts w:ascii="PT Astra Serif" w:hAnsi="PT Astra Serif" w:cs="Times New Roman"/>
          <w:sz w:val="28"/>
          <w:szCs w:val="28"/>
        </w:rPr>
        <w:t>.</w:t>
      </w:r>
      <w:r w:rsidR="0009563F" w:rsidRPr="006F3240">
        <w:rPr>
          <w:rFonts w:ascii="PT Astra Serif" w:hAnsi="PT Astra Serif" w:cs="Times New Roman"/>
          <w:sz w:val="28"/>
          <w:szCs w:val="28"/>
        </w:rPr>
        <w:t xml:space="preserve"> </w:t>
      </w:r>
      <w:r w:rsidR="007B7492">
        <w:rPr>
          <w:rFonts w:ascii="PT Astra Serif" w:hAnsi="PT Astra Serif" w:cs="Times New Roman"/>
          <w:sz w:val="28"/>
          <w:szCs w:val="28"/>
        </w:rPr>
        <w:t>в статье 4</w:t>
      </w:r>
      <w:r w:rsidR="00914CBE">
        <w:rPr>
          <w:rFonts w:ascii="PT Astra Serif" w:hAnsi="PT Astra Serif" w:cs="Times New Roman"/>
          <w:sz w:val="28"/>
          <w:szCs w:val="28"/>
        </w:rPr>
        <w:t>:</w:t>
      </w:r>
    </w:p>
    <w:p w:rsidR="00914CBE" w:rsidRDefault="00914CBE" w:rsidP="00914CBE">
      <w:pPr>
        <w:pStyle w:val="ConsPlusNormal"/>
        <w:tabs>
          <w:tab w:val="left" w:pos="0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 подпункт 4 пункта 1 изложить в следующей редакции:</w:t>
      </w:r>
    </w:p>
    <w:p w:rsidR="00914CBE" w:rsidRDefault="00914CBE" w:rsidP="00914CBE">
      <w:pPr>
        <w:pStyle w:val="ConsPlusNormal"/>
        <w:tabs>
          <w:tab w:val="left" w:pos="0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«4) утверждение стратегии социально-экономического развития городского округа;»;</w:t>
      </w:r>
    </w:p>
    <w:p w:rsidR="00914CBE" w:rsidRDefault="00914CBE" w:rsidP="00914CBE">
      <w:pPr>
        <w:pStyle w:val="ConsPlusNormal"/>
        <w:tabs>
          <w:tab w:val="left" w:pos="0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1.2. пункт 1 дополнить подпунктом 11 в следующей редакции:</w:t>
      </w:r>
    </w:p>
    <w:p w:rsidR="00914CBE" w:rsidRDefault="00914CBE" w:rsidP="00914CBE">
      <w:pPr>
        <w:pStyle w:val="ConsPlusNormal"/>
        <w:tabs>
          <w:tab w:val="left" w:pos="0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«11) утверждение правил благоустройства территории городского округа.»;</w:t>
      </w:r>
    </w:p>
    <w:p w:rsidR="00914CBE" w:rsidRDefault="00614F96" w:rsidP="00914CBE">
      <w:pPr>
        <w:pStyle w:val="ConsPlusNormal"/>
        <w:tabs>
          <w:tab w:val="left" w:pos="0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1.3. в пункте 2 подпункт</w:t>
      </w:r>
      <w:r w:rsidR="00DA38D6">
        <w:rPr>
          <w:rFonts w:ascii="PT Astra Serif" w:hAnsi="PT Astra Serif" w:cs="Times New Roman"/>
          <w:sz w:val="28"/>
          <w:szCs w:val="28"/>
        </w:rPr>
        <w:t>ы</w:t>
      </w:r>
      <w:r>
        <w:rPr>
          <w:rFonts w:ascii="PT Astra Serif" w:hAnsi="PT Astra Serif" w:cs="Times New Roman"/>
          <w:sz w:val="28"/>
          <w:szCs w:val="28"/>
        </w:rPr>
        <w:t xml:space="preserve"> 4, 11, 16 исключить;</w:t>
      </w:r>
    </w:p>
    <w:p w:rsidR="00614F96" w:rsidRDefault="00614F96" w:rsidP="000F441E">
      <w:pPr>
        <w:pStyle w:val="ConsPlusNormal"/>
        <w:tabs>
          <w:tab w:val="left" w:pos="142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09563F" w:rsidRPr="006F3240" w:rsidRDefault="007B7492" w:rsidP="000F441E">
      <w:pPr>
        <w:pStyle w:val="ConsPlusNormal"/>
        <w:tabs>
          <w:tab w:val="left" w:pos="142"/>
          <w:tab w:val="center" w:pos="4857"/>
        </w:tabs>
        <w:ind w:right="57"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0F441E" w:rsidRPr="006F3240">
        <w:rPr>
          <w:rFonts w:ascii="PT Astra Serif" w:hAnsi="PT Astra Serif" w:cs="Times New Roman"/>
          <w:sz w:val="28"/>
          <w:szCs w:val="28"/>
        </w:rPr>
        <w:t xml:space="preserve">в </w:t>
      </w:r>
      <w:r w:rsidR="0009563F" w:rsidRPr="006F3240">
        <w:rPr>
          <w:rFonts w:ascii="PT Astra Serif" w:hAnsi="PT Astra Serif" w:cs="Times New Roman"/>
          <w:sz w:val="28"/>
          <w:szCs w:val="28"/>
        </w:rPr>
        <w:t>стать</w:t>
      </w:r>
      <w:r w:rsidR="000F441E" w:rsidRPr="006F3240">
        <w:rPr>
          <w:rFonts w:ascii="PT Astra Serif" w:hAnsi="PT Astra Serif" w:cs="Times New Roman"/>
          <w:sz w:val="28"/>
          <w:szCs w:val="28"/>
        </w:rPr>
        <w:t>е</w:t>
      </w:r>
      <w:r w:rsidR="0009563F" w:rsidRPr="006F3240">
        <w:rPr>
          <w:rFonts w:ascii="PT Astra Serif" w:hAnsi="PT Astra Serif" w:cs="Times New Roman"/>
          <w:sz w:val="28"/>
          <w:szCs w:val="28"/>
        </w:rPr>
        <w:t xml:space="preserve"> </w:t>
      </w:r>
      <w:r w:rsidR="003C23DF">
        <w:rPr>
          <w:rFonts w:ascii="PT Astra Serif" w:hAnsi="PT Astra Serif" w:cs="Times New Roman"/>
          <w:sz w:val="28"/>
          <w:szCs w:val="28"/>
        </w:rPr>
        <w:t>11</w:t>
      </w:r>
      <w:r w:rsidR="00261DF0" w:rsidRPr="006F3240">
        <w:rPr>
          <w:rFonts w:ascii="PT Astra Serif" w:hAnsi="PT Astra Serif" w:cs="Times New Roman"/>
          <w:sz w:val="28"/>
          <w:szCs w:val="28"/>
        </w:rPr>
        <w:t>:</w:t>
      </w:r>
    </w:p>
    <w:p w:rsidR="00261DF0" w:rsidRPr="006F3240" w:rsidRDefault="00914CBE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2</w:t>
      </w:r>
      <w:r w:rsidR="003C23DF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.1. </w:t>
      </w:r>
      <w:r w:rsidR="000F441E" w:rsidRPr="006F3240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в пункте </w:t>
      </w:r>
      <w:r w:rsidR="003C23DF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3</w:t>
      </w:r>
      <w:r w:rsidR="000F441E" w:rsidRPr="006F3240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 слова «тайным» заменить на «открытым»;</w:t>
      </w:r>
    </w:p>
    <w:p w:rsidR="000F441E" w:rsidRDefault="00914CBE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lastRenderedPageBreak/>
        <w:t>2</w:t>
      </w:r>
      <w:r w:rsidR="003C23DF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.2. </w:t>
      </w:r>
      <w:r w:rsidR="000F441E" w:rsidRPr="006F3240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пункт 4 </w:t>
      </w:r>
      <w:r w:rsidR="003C23DF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изложить в следующей редакции:</w:t>
      </w:r>
    </w:p>
    <w:p w:rsidR="003C23DF" w:rsidRPr="006F3240" w:rsidRDefault="007934E6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 </w:t>
      </w:r>
      <w:r w:rsidR="003C23DF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«4. </w:t>
      </w:r>
      <w:r w:rsidR="00A96155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Избранным на должность Главы Североуральского городского округа считается кандидат, который получил большинство голосов от установленной численности депутатов Думы Североуральского городского округа.»;</w:t>
      </w:r>
    </w:p>
    <w:p w:rsidR="00A96155" w:rsidRDefault="007934E6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 </w:t>
      </w:r>
      <w:r w:rsidR="00CD2065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2</w:t>
      </w:r>
      <w:r w:rsidR="00A96155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.3. подпункт 6 пункта 5 исключить;</w:t>
      </w:r>
    </w:p>
    <w:p w:rsidR="00BE5B82" w:rsidRDefault="007934E6" w:rsidP="000F441E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 </w:t>
      </w:r>
      <w:r w:rsidR="00CD2065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2</w:t>
      </w:r>
      <w:r w:rsidR="00A96155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.4. подпункты 7, 8 считать подпунктами 6, 7</w:t>
      </w:r>
      <w:r w:rsidR="00BE5B82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;</w:t>
      </w:r>
    </w:p>
    <w:p w:rsidR="00A96155" w:rsidRDefault="00BE5B82" w:rsidP="00BE5B82">
      <w:pPr>
        <w:widowControl w:val="0"/>
        <w:tabs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 </w:t>
      </w:r>
      <w:r w:rsidR="00CD2065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.5. </w:t>
      </w:r>
      <w:r w:rsidR="000F441E" w:rsidRPr="006F3240"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Mangal"/>
          <w:kern w:val="24"/>
          <w:sz w:val="28"/>
          <w:szCs w:val="28"/>
          <w:lang w:eastAsia="ru-RU"/>
        </w:rPr>
        <w:t>подпункт 7 изложить в следующей редакции:</w:t>
      </w:r>
    </w:p>
    <w:p w:rsidR="00BE5B82" w:rsidRDefault="00BE5B82" w:rsidP="00BE5B82">
      <w:pPr>
        <w:pStyle w:val="ConsPlusNormal"/>
        <w:ind w:firstLine="540"/>
        <w:jc w:val="both"/>
        <w:rPr>
          <w:rFonts w:ascii="PT Astra Serif" w:eastAsiaTheme="minorEastAsia" w:hAnsi="PT Astra Serif" w:cs="PT Astra Serif"/>
          <w:sz w:val="28"/>
        </w:rPr>
      </w:pPr>
      <w:r>
        <w:rPr>
          <w:rFonts w:ascii="PT Astra Serif" w:hAnsi="PT Astra Serif" w:cs="Mangal"/>
          <w:kern w:val="24"/>
          <w:sz w:val="28"/>
          <w:szCs w:val="28"/>
        </w:rPr>
        <w:t>«7)</w:t>
      </w:r>
      <w:r w:rsidRPr="00BE5B82">
        <w:rPr>
          <w:rFonts w:ascii="PT Astra Serif" w:eastAsiaTheme="minorEastAsia" w:hAnsi="PT Astra Serif" w:cs="PT Astra Serif"/>
          <w:sz w:val="28"/>
        </w:rPr>
        <w:t xml:space="preserve"> опубликование решения Думы об избрании Главы Североуральского городского округа в официальном печатном средстве массовой информации Североуральского городского округа и размещение на официальн</w:t>
      </w:r>
      <w:r>
        <w:rPr>
          <w:rFonts w:ascii="PT Astra Serif" w:eastAsiaTheme="minorEastAsia" w:hAnsi="PT Astra Serif" w:cs="PT Astra Serif"/>
          <w:sz w:val="28"/>
        </w:rPr>
        <w:t>ых</w:t>
      </w:r>
      <w:r w:rsidRPr="00BE5B82">
        <w:rPr>
          <w:rFonts w:ascii="PT Astra Serif" w:eastAsiaTheme="minorEastAsia" w:hAnsi="PT Astra Serif" w:cs="PT Astra Serif"/>
          <w:sz w:val="28"/>
        </w:rPr>
        <w:t xml:space="preserve"> сайт</w:t>
      </w:r>
      <w:r>
        <w:rPr>
          <w:rFonts w:ascii="PT Astra Serif" w:eastAsiaTheme="minorEastAsia" w:hAnsi="PT Astra Serif" w:cs="PT Astra Serif"/>
          <w:sz w:val="28"/>
        </w:rPr>
        <w:t xml:space="preserve">ах Думы и </w:t>
      </w:r>
      <w:r w:rsidRPr="00BE5B82">
        <w:rPr>
          <w:rFonts w:ascii="PT Astra Serif" w:eastAsiaTheme="minorEastAsia" w:hAnsi="PT Astra Serif" w:cs="PT Astra Serif"/>
          <w:sz w:val="28"/>
        </w:rPr>
        <w:t>Администрации Североуральского городского округа.</w:t>
      </w:r>
      <w:r>
        <w:rPr>
          <w:rFonts w:ascii="PT Astra Serif" w:eastAsiaTheme="minorEastAsia" w:hAnsi="PT Astra Serif" w:cs="PT Astra Serif"/>
          <w:sz w:val="28"/>
        </w:rPr>
        <w:t>»</w:t>
      </w:r>
      <w:r w:rsidR="00890CFA">
        <w:rPr>
          <w:rFonts w:ascii="PT Astra Serif" w:eastAsiaTheme="minorEastAsia" w:hAnsi="PT Astra Serif" w:cs="PT Astra Serif"/>
          <w:sz w:val="28"/>
        </w:rPr>
        <w:t>;</w:t>
      </w:r>
    </w:p>
    <w:p w:rsidR="006A7913" w:rsidRPr="006A7913" w:rsidRDefault="000A5190" w:rsidP="00BE5B82">
      <w:pPr>
        <w:pStyle w:val="ConsPlusNormal"/>
        <w:ind w:firstLine="540"/>
        <w:jc w:val="both"/>
        <w:rPr>
          <w:rFonts w:ascii="PT Astra Serif" w:hAnsi="PT Astra Serif" w:cs="Times New Roman"/>
          <w:sz w:val="16"/>
          <w:szCs w:val="16"/>
        </w:rPr>
      </w:pPr>
      <w:r w:rsidRPr="006F3240">
        <w:rPr>
          <w:rFonts w:ascii="PT Astra Serif" w:hAnsi="PT Astra Serif" w:cs="Times New Roman"/>
          <w:sz w:val="28"/>
          <w:szCs w:val="28"/>
        </w:rPr>
        <w:t xml:space="preserve">  </w:t>
      </w:r>
    </w:p>
    <w:p w:rsidR="0019319B" w:rsidRDefault="0009541B" w:rsidP="00BE5B8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A7913">
        <w:rPr>
          <w:rFonts w:ascii="PT Astra Serif" w:hAnsi="PT Astra Serif" w:cs="Times New Roman"/>
          <w:sz w:val="28"/>
          <w:szCs w:val="28"/>
        </w:rPr>
        <w:t xml:space="preserve"> 3. </w:t>
      </w:r>
      <w:r w:rsidR="000A5190" w:rsidRPr="006F3240">
        <w:rPr>
          <w:rFonts w:ascii="PT Astra Serif" w:hAnsi="PT Astra Serif" w:cs="Times New Roman"/>
          <w:sz w:val="28"/>
          <w:szCs w:val="28"/>
        </w:rPr>
        <w:t xml:space="preserve"> </w:t>
      </w:r>
      <w:r w:rsidR="006A7913">
        <w:rPr>
          <w:rFonts w:ascii="PT Astra Serif" w:hAnsi="PT Astra Serif" w:cs="Times New Roman"/>
          <w:sz w:val="28"/>
          <w:szCs w:val="28"/>
        </w:rPr>
        <w:t>в пункте 1 статьи 13</w:t>
      </w:r>
      <w:r>
        <w:rPr>
          <w:rFonts w:ascii="PT Astra Serif" w:hAnsi="PT Astra Serif" w:cs="Times New Roman"/>
          <w:sz w:val="28"/>
          <w:szCs w:val="28"/>
        </w:rPr>
        <w:t xml:space="preserve"> слова «или тайного»</w:t>
      </w:r>
      <w:r w:rsidR="00D33E66">
        <w:rPr>
          <w:rFonts w:ascii="PT Astra Serif" w:hAnsi="PT Astra Serif" w:cs="Times New Roman"/>
          <w:sz w:val="28"/>
          <w:szCs w:val="28"/>
        </w:rPr>
        <w:t xml:space="preserve"> исключить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8E0B1A" w:rsidRPr="006F3240" w:rsidRDefault="000A5190" w:rsidP="00BE5B8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F3240">
        <w:rPr>
          <w:rFonts w:ascii="PT Astra Serif" w:hAnsi="PT Astra Serif" w:cs="Times New Roman"/>
          <w:sz w:val="28"/>
          <w:szCs w:val="28"/>
        </w:rPr>
        <w:t xml:space="preserve">   </w:t>
      </w:r>
      <w:r w:rsidR="00C27A89" w:rsidRPr="006F3240">
        <w:rPr>
          <w:rFonts w:ascii="PT Astra Serif" w:hAnsi="PT Astra Serif" w:cs="Times New Roman"/>
          <w:sz w:val="28"/>
          <w:szCs w:val="28"/>
        </w:rPr>
        <w:t xml:space="preserve"> </w:t>
      </w:r>
      <w:r w:rsidR="003B71CB" w:rsidRPr="006F3240">
        <w:rPr>
          <w:rFonts w:ascii="PT Astra Serif" w:hAnsi="PT Astra Serif" w:cs="Times New Roman"/>
          <w:sz w:val="28"/>
          <w:szCs w:val="28"/>
        </w:rPr>
        <w:t xml:space="preserve">     </w:t>
      </w:r>
    </w:p>
    <w:p w:rsidR="003C3880" w:rsidRPr="006F3240" w:rsidRDefault="0009541B" w:rsidP="003C3880">
      <w:pPr>
        <w:spacing w:line="240" w:lineRule="auto"/>
        <w:ind w:right="1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3C3880" w:rsidRPr="006F3240">
        <w:rPr>
          <w:rFonts w:ascii="PT Astra Serif" w:hAnsi="PT Astra Serif" w:cs="Times New Roman"/>
          <w:sz w:val="28"/>
          <w:szCs w:val="28"/>
        </w:rPr>
        <w:t>.</w:t>
      </w:r>
      <w:r w:rsidR="000A5190" w:rsidRPr="006F3240">
        <w:rPr>
          <w:rFonts w:ascii="PT Astra Serif" w:hAnsi="PT Astra Serif" w:cs="Times New Roman"/>
          <w:sz w:val="28"/>
          <w:szCs w:val="28"/>
        </w:rPr>
        <w:t xml:space="preserve"> </w:t>
      </w:r>
      <w:r w:rsidR="003C388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Опубликовать настоящее Решение в газете «Наше слово» и разместить на официальн</w:t>
      </w:r>
      <w:r w:rsidR="00261DF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="003C388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</w:t>
      </w:r>
      <w:r w:rsidR="00261DF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>ах Думы и</w:t>
      </w:r>
      <w:r w:rsidR="003C3880" w:rsidRPr="006F324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Североуральского городского округа.</w:t>
      </w:r>
    </w:p>
    <w:p w:rsidR="00566C81" w:rsidRPr="006F3240" w:rsidRDefault="003C3880" w:rsidP="00EB383E">
      <w:pPr>
        <w:pStyle w:val="ConsPlusNormal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6F3240">
        <w:rPr>
          <w:rFonts w:ascii="PT Astra Serif" w:hAnsi="PT Astra Serif" w:cs="Times New Roman"/>
          <w:sz w:val="28"/>
          <w:szCs w:val="28"/>
        </w:rPr>
        <w:t xml:space="preserve">  </w:t>
      </w:r>
      <w:r w:rsidR="0009541B">
        <w:rPr>
          <w:rFonts w:ascii="PT Astra Serif" w:hAnsi="PT Astra Serif" w:cs="Times New Roman"/>
          <w:sz w:val="28"/>
          <w:szCs w:val="28"/>
        </w:rPr>
        <w:t>5</w:t>
      </w:r>
      <w:r w:rsidR="00566C81" w:rsidRPr="006F3240">
        <w:rPr>
          <w:rFonts w:ascii="PT Astra Serif" w:hAnsi="PT Astra Serif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FF2503">
        <w:rPr>
          <w:rFonts w:ascii="PT Astra Serif" w:hAnsi="PT Astra Serif" w:cs="Times New Roman"/>
          <w:sz w:val="28"/>
          <w:szCs w:val="28"/>
        </w:rPr>
        <w:t>Совет</w:t>
      </w:r>
      <w:r w:rsidR="00566C81" w:rsidRPr="006F3240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(</w:t>
      </w:r>
      <w:r w:rsidR="00FF2503">
        <w:rPr>
          <w:rFonts w:ascii="PT Astra Serif" w:hAnsi="PT Astra Serif" w:cs="Times New Roman"/>
          <w:sz w:val="28"/>
          <w:szCs w:val="28"/>
        </w:rPr>
        <w:t>Копылов А.Н.</w:t>
      </w:r>
      <w:r w:rsidR="00566C81" w:rsidRPr="006F3240">
        <w:rPr>
          <w:rFonts w:ascii="PT Astra Serif" w:hAnsi="PT Astra Serif" w:cs="Times New Roman"/>
          <w:sz w:val="28"/>
          <w:szCs w:val="28"/>
        </w:rPr>
        <w:t>).</w:t>
      </w:r>
    </w:p>
    <w:p w:rsidR="00566C81" w:rsidRPr="006F3240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112148" w:rsidRPr="006F3240" w:rsidRDefault="00112148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BF455A" w:rsidRDefault="00BF455A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566C81" w:rsidRPr="006F3240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  <w:r w:rsidRPr="006F3240">
        <w:rPr>
          <w:rFonts w:ascii="PT Astra Serif" w:hAnsi="PT Astra Serif" w:cs="Times New Roman"/>
          <w:sz w:val="28"/>
          <w:szCs w:val="28"/>
        </w:rPr>
        <w:t>Председател</w:t>
      </w:r>
      <w:r w:rsidR="00FF2503">
        <w:rPr>
          <w:rFonts w:ascii="PT Astra Serif" w:hAnsi="PT Astra Serif" w:cs="Times New Roman"/>
          <w:sz w:val="28"/>
          <w:szCs w:val="28"/>
        </w:rPr>
        <w:t>ь</w:t>
      </w:r>
      <w:r w:rsidRPr="006F3240">
        <w:rPr>
          <w:rFonts w:ascii="PT Astra Serif" w:hAnsi="PT Astra Serif" w:cs="Times New Roman"/>
          <w:sz w:val="28"/>
          <w:szCs w:val="28"/>
        </w:rPr>
        <w:t xml:space="preserve"> Думы</w:t>
      </w:r>
    </w:p>
    <w:p w:rsidR="00467617" w:rsidRPr="006F3240" w:rsidRDefault="00566C81" w:rsidP="00566C81">
      <w:pPr>
        <w:rPr>
          <w:sz w:val="28"/>
          <w:szCs w:val="28"/>
        </w:rPr>
      </w:pPr>
      <w:r w:rsidRPr="006F3240"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</w:t>
      </w:r>
      <w:r w:rsidR="00FF2503">
        <w:rPr>
          <w:rFonts w:ascii="PT Astra Serif" w:hAnsi="PT Astra Serif" w:cs="Times New Roman"/>
          <w:sz w:val="28"/>
          <w:szCs w:val="28"/>
        </w:rPr>
        <w:t xml:space="preserve">          </w:t>
      </w:r>
      <w:r w:rsidRPr="006F3240">
        <w:rPr>
          <w:rFonts w:ascii="PT Astra Serif" w:hAnsi="PT Astra Serif" w:cs="Times New Roman"/>
          <w:sz w:val="28"/>
          <w:szCs w:val="28"/>
        </w:rPr>
        <w:t xml:space="preserve">         </w:t>
      </w:r>
      <w:r w:rsidR="00FF2503">
        <w:rPr>
          <w:rFonts w:ascii="PT Astra Serif" w:hAnsi="PT Astra Serif" w:cs="Times New Roman"/>
          <w:sz w:val="28"/>
          <w:szCs w:val="28"/>
        </w:rPr>
        <w:t>А.Н. Копылов</w:t>
      </w:r>
      <w:r w:rsidRPr="006F3240">
        <w:rPr>
          <w:rFonts w:ascii="PT Astra Serif" w:hAnsi="PT Astra Serif" w:cs="Times New Roman"/>
          <w:sz w:val="28"/>
          <w:szCs w:val="28"/>
        </w:rPr>
        <w:t xml:space="preserve">          </w:t>
      </w:r>
      <w:r w:rsidR="00261DF0" w:rsidRPr="006F3240">
        <w:rPr>
          <w:rFonts w:ascii="PT Astra Serif" w:hAnsi="PT Astra Serif" w:cs="Times New Roman"/>
          <w:sz w:val="28"/>
          <w:szCs w:val="28"/>
        </w:rPr>
        <w:t xml:space="preserve">  </w:t>
      </w:r>
      <w:r w:rsidR="00EB383E" w:rsidRPr="006F3240">
        <w:rPr>
          <w:rFonts w:ascii="PT Astra Serif" w:hAnsi="PT Astra Serif" w:cs="Times New Roman"/>
          <w:sz w:val="28"/>
          <w:szCs w:val="28"/>
        </w:rPr>
        <w:t xml:space="preserve">         </w:t>
      </w:r>
      <w:r w:rsidR="00261DF0" w:rsidRPr="006F3240">
        <w:rPr>
          <w:rFonts w:ascii="PT Astra Serif" w:hAnsi="PT Astra Serif" w:cs="Times New Roman"/>
          <w:sz w:val="28"/>
          <w:szCs w:val="28"/>
        </w:rPr>
        <w:t xml:space="preserve">        </w:t>
      </w:r>
      <w:r w:rsidRPr="006F32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7617" w:rsidRPr="006F3240" w:rsidSect="00124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D4" w:rsidRDefault="002546D4" w:rsidP="00124B29">
      <w:pPr>
        <w:spacing w:after="0" w:line="240" w:lineRule="auto"/>
      </w:pPr>
      <w:r>
        <w:separator/>
      </w:r>
    </w:p>
  </w:endnote>
  <w:endnote w:type="continuationSeparator" w:id="0">
    <w:p w:rsidR="002546D4" w:rsidRDefault="002546D4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D4" w:rsidRDefault="002546D4" w:rsidP="00124B29">
      <w:pPr>
        <w:spacing w:after="0" w:line="240" w:lineRule="auto"/>
      </w:pPr>
      <w:r>
        <w:separator/>
      </w:r>
    </w:p>
  </w:footnote>
  <w:footnote w:type="continuationSeparator" w:id="0">
    <w:p w:rsidR="002546D4" w:rsidRDefault="002546D4" w:rsidP="001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81300"/>
      <w:docPartObj>
        <w:docPartGallery w:val="Page Numbers (Top of Page)"/>
        <w:docPartUnique/>
      </w:docPartObj>
    </w:sdtPr>
    <w:sdtEndPr/>
    <w:sdtContent>
      <w:p w:rsidR="00124B29" w:rsidRDefault="00124B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D5C">
          <w:rPr>
            <w:noProof/>
          </w:rPr>
          <w:t>2</w:t>
        </w:r>
        <w:r>
          <w:fldChar w:fldCharType="end"/>
        </w:r>
      </w:p>
    </w:sdtContent>
  </w:sdt>
  <w:p w:rsidR="00124B29" w:rsidRDefault="00124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5D5F"/>
    <w:multiLevelType w:val="hybridMultilevel"/>
    <w:tmpl w:val="FABECF98"/>
    <w:lvl w:ilvl="0" w:tplc="995A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1"/>
    <w:rsid w:val="000445B0"/>
    <w:rsid w:val="00066E55"/>
    <w:rsid w:val="0009541B"/>
    <w:rsid w:val="0009563F"/>
    <w:rsid w:val="000A5190"/>
    <w:rsid w:val="000C61BE"/>
    <w:rsid w:val="000F441E"/>
    <w:rsid w:val="00112148"/>
    <w:rsid w:val="00124B29"/>
    <w:rsid w:val="0019319B"/>
    <w:rsid w:val="001A5B99"/>
    <w:rsid w:val="002546D4"/>
    <w:rsid w:val="00261DF0"/>
    <w:rsid w:val="00301A7C"/>
    <w:rsid w:val="00303DBC"/>
    <w:rsid w:val="00306476"/>
    <w:rsid w:val="003535C4"/>
    <w:rsid w:val="003B71CB"/>
    <w:rsid w:val="003C144F"/>
    <w:rsid w:val="003C23DF"/>
    <w:rsid w:val="003C3880"/>
    <w:rsid w:val="003C45B9"/>
    <w:rsid w:val="00404417"/>
    <w:rsid w:val="00443D70"/>
    <w:rsid w:val="00467617"/>
    <w:rsid w:val="004D6E63"/>
    <w:rsid w:val="0053799C"/>
    <w:rsid w:val="00566C81"/>
    <w:rsid w:val="005D4AA0"/>
    <w:rsid w:val="00614F96"/>
    <w:rsid w:val="006A7913"/>
    <w:rsid w:val="006B7562"/>
    <w:rsid w:val="006F3240"/>
    <w:rsid w:val="00716C92"/>
    <w:rsid w:val="00755B37"/>
    <w:rsid w:val="007934E6"/>
    <w:rsid w:val="007B4706"/>
    <w:rsid w:val="007B7492"/>
    <w:rsid w:val="00806DC3"/>
    <w:rsid w:val="0083191C"/>
    <w:rsid w:val="00890CFA"/>
    <w:rsid w:val="008E0B1A"/>
    <w:rsid w:val="00914CBE"/>
    <w:rsid w:val="009513FE"/>
    <w:rsid w:val="00993D5C"/>
    <w:rsid w:val="00A079B1"/>
    <w:rsid w:val="00A30DE4"/>
    <w:rsid w:val="00A535DC"/>
    <w:rsid w:val="00A53FEA"/>
    <w:rsid w:val="00A7618B"/>
    <w:rsid w:val="00A96155"/>
    <w:rsid w:val="00BE5B82"/>
    <w:rsid w:val="00BF455A"/>
    <w:rsid w:val="00C24849"/>
    <w:rsid w:val="00C27A89"/>
    <w:rsid w:val="00C41C80"/>
    <w:rsid w:val="00C947DD"/>
    <w:rsid w:val="00C9611B"/>
    <w:rsid w:val="00CB64E0"/>
    <w:rsid w:val="00CD2065"/>
    <w:rsid w:val="00D07453"/>
    <w:rsid w:val="00D33E66"/>
    <w:rsid w:val="00DA38D6"/>
    <w:rsid w:val="00DC2378"/>
    <w:rsid w:val="00E97E96"/>
    <w:rsid w:val="00EB383E"/>
    <w:rsid w:val="00EF5C27"/>
    <w:rsid w:val="00F17DD2"/>
    <w:rsid w:val="00F63F68"/>
    <w:rsid w:val="00F7122D"/>
    <w:rsid w:val="00FA0D60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8DFE-04BE-4D64-843F-DE5F541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1"/>
    <w:pPr>
      <w:ind w:left="720"/>
      <w:contextualSpacing/>
    </w:pPr>
  </w:style>
  <w:style w:type="paragraph" w:customStyle="1" w:styleId="ConsPlusNormal">
    <w:name w:val="ConsPlusNormal"/>
    <w:rsid w:val="00566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B29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B29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1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48"/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6B75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52</cp:revision>
  <cp:lastPrinted>2024-03-21T03:47:00Z</cp:lastPrinted>
  <dcterms:created xsi:type="dcterms:W3CDTF">2020-10-19T04:13:00Z</dcterms:created>
  <dcterms:modified xsi:type="dcterms:W3CDTF">2024-03-27T09:56:00Z</dcterms:modified>
</cp:coreProperties>
</file>