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2" w:rsidRPr="005544F6" w:rsidRDefault="00B008F2" w:rsidP="00B008F2">
      <w:pPr>
        <w:spacing w:after="0"/>
        <w:jc w:val="right"/>
        <w:rPr>
          <w:rFonts w:ascii="Times New Roman" w:hAnsi="Times New Roman" w:cs="Times New Roman"/>
          <w:b/>
        </w:rPr>
      </w:pPr>
    </w:p>
    <w:p w:rsidR="00B008F2" w:rsidRPr="00E152C3" w:rsidRDefault="00B008F2" w:rsidP="00E152C3">
      <w:pPr>
        <w:spacing w:after="0"/>
        <w:ind w:right="283"/>
        <w:jc w:val="center"/>
        <w:rPr>
          <w:rFonts w:ascii="PT Astra Serif" w:hAnsi="PT Astra Serif" w:cs="Times New Roman"/>
        </w:rPr>
      </w:pPr>
      <w:r w:rsidRPr="00E152C3">
        <w:rPr>
          <w:rFonts w:ascii="PT Astra Serif" w:hAnsi="PT Astra Serif" w:cs="Times New Roman"/>
          <w:noProof/>
        </w:rPr>
        <w:drawing>
          <wp:inline distT="0" distB="0" distL="0" distR="0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F2" w:rsidRPr="00E152C3" w:rsidRDefault="00B008F2" w:rsidP="00E152C3">
      <w:pPr>
        <w:spacing w:after="0"/>
        <w:ind w:right="283"/>
        <w:rPr>
          <w:rFonts w:ascii="PT Astra Serif" w:hAnsi="PT Astra Serif" w:cs="Times New Roman"/>
        </w:rPr>
      </w:pPr>
    </w:p>
    <w:p w:rsidR="00B008F2" w:rsidRPr="00E152C3" w:rsidRDefault="00B008F2" w:rsidP="00E152C3">
      <w:pPr>
        <w:pBdr>
          <w:bottom w:val="thickThinSmallGap" w:sz="24" w:space="3" w:color="auto"/>
        </w:pBdr>
        <w:spacing w:after="0"/>
        <w:ind w:right="28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B008F2" w:rsidRPr="00E152C3" w:rsidRDefault="00B008F2" w:rsidP="00E152C3">
      <w:pPr>
        <w:pBdr>
          <w:bottom w:val="thickThinSmallGap" w:sz="24" w:space="3" w:color="auto"/>
        </w:pBdr>
        <w:spacing w:after="0"/>
        <w:ind w:right="28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b/>
          <w:sz w:val="28"/>
          <w:szCs w:val="28"/>
        </w:rPr>
        <w:t>Свердловская область</w:t>
      </w:r>
    </w:p>
    <w:p w:rsidR="00B008F2" w:rsidRPr="00E152C3" w:rsidRDefault="00B008F2" w:rsidP="00E152C3">
      <w:pPr>
        <w:pBdr>
          <w:bottom w:val="thickThinSmallGap" w:sz="24" w:space="3" w:color="auto"/>
        </w:pBdr>
        <w:spacing w:after="0"/>
        <w:ind w:right="28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08F2" w:rsidRPr="00E152C3" w:rsidRDefault="00B008F2" w:rsidP="00E152C3">
      <w:pPr>
        <w:pBdr>
          <w:bottom w:val="thickThinSmallGap" w:sz="24" w:space="3" w:color="auto"/>
        </w:pBdr>
        <w:spacing w:after="0"/>
        <w:ind w:right="28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B008F2" w:rsidRPr="00E152C3" w:rsidRDefault="00B008F2" w:rsidP="00E152C3">
      <w:pPr>
        <w:spacing w:after="0"/>
        <w:ind w:left="-567" w:right="283" w:firstLine="283"/>
        <w:rPr>
          <w:rFonts w:ascii="PT Astra Serif" w:hAnsi="PT Astra Serif" w:cs="Times New Roman"/>
        </w:rPr>
      </w:pPr>
    </w:p>
    <w:p w:rsidR="00B008F2" w:rsidRPr="00E152C3" w:rsidRDefault="00B008F2" w:rsidP="00E152C3">
      <w:pPr>
        <w:ind w:left="-567" w:right="283" w:firstLine="28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008F2" w:rsidRPr="00E152C3" w:rsidRDefault="008701F1" w:rsidP="00E152C3">
      <w:pPr>
        <w:tabs>
          <w:tab w:val="left" w:pos="4110"/>
          <w:tab w:val="center" w:pos="4672"/>
        </w:tabs>
        <w:spacing w:after="0" w:line="240" w:lineRule="auto"/>
        <w:ind w:right="283" w:hanging="142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   </w:t>
      </w:r>
      <w:r w:rsidR="00D93A18" w:rsidRPr="00E152C3">
        <w:rPr>
          <w:rFonts w:ascii="PT Astra Serif" w:hAnsi="PT Astra Serif" w:cs="Times New Roman"/>
          <w:sz w:val="28"/>
          <w:szCs w:val="28"/>
        </w:rPr>
        <w:t xml:space="preserve">от </w:t>
      </w:r>
      <w:r w:rsidR="00614E56" w:rsidRPr="00E152C3">
        <w:rPr>
          <w:rFonts w:ascii="PT Astra Serif" w:hAnsi="PT Astra Serif" w:cs="Times New Roman"/>
          <w:sz w:val="28"/>
          <w:szCs w:val="28"/>
        </w:rPr>
        <w:t>28 октября</w:t>
      </w:r>
      <w:r w:rsidR="00D93A18" w:rsidRPr="00E152C3">
        <w:rPr>
          <w:rFonts w:ascii="PT Astra Serif" w:hAnsi="PT Astra Serif" w:cs="Times New Roman"/>
          <w:sz w:val="28"/>
          <w:szCs w:val="28"/>
        </w:rPr>
        <w:t xml:space="preserve"> 2020</w:t>
      </w:r>
      <w:r w:rsidR="008A7FB6" w:rsidRPr="00E152C3">
        <w:rPr>
          <w:rFonts w:ascii="PT Astra Serif" w:hAnsi="PT Astra Serif" w:cs="Times New Roman"/>
          <w:sz w:val="28"/>
          <w:szCs w:val="28"/>
        </w:rPr>
        <w:t xml:space="preserve"> года</w:t>
      </w:r>
      <w:r w:rsidR="00B008F2" w:rsidRPr="00E152C3">
        <w:rPr>
          <w:rFonts w:ascii="PT Astra Serif" w:hAnsi="PT Astra Serif" w:cs="Times New Roman"/>
          <w:sz w:val="28"/>
          <w:szCs w:val="28"/>
        </w:rPr>
        <w:tab/>
      </w:r>
      <w:bookmarkStart w:id="0" w:name="_GoBack"/>
      <w:r w:rsidR="00B55463" w:rsidRPr="00DB31AD">
        <w:rPr>
          <w:rFonts w:ascii="PT Astra Serif" w:hAnsi="PT Astra Serif" w:cs="Times New Roman"/>
          <w:b/>
          <w:sz w:val="28"/>
          <w:szCs w:val="28"/>
        </w:rPr>
        <w:t>№</w:t>
      </w:r>
      <w:r w:rsidR="001B255D" w:rsidRPr="00DB31AD">
        <w:rPr>
          <w:rFonts w:ascii="PT Astra Serif" w:hAnsi="PT Astra Serif" w:cs="Times New Roman"/>
          <w:b/>
          <w:sz w:val="28"/>
          <w:szCs w:val="28"/>
        </w:rPr>
        <w:t xml:space="preserve"> 49</w:t>
      </w:r>
      <w:bookmarkEnd w:id="0"/>
    </w:p>
    <w:p w:rsidR="00B008F2" w:rsidRPr="00E152C3" w:rsidRDefault="008701F1" w:rsidP="00E152C3">
      <w:pPr>
        <w:spacing w:after="0" w:line="240" w:lineRule="auto"/>
        <w:ind w:right="283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  </w:t>
      </w:r>
      <w:r w:rsidR="00B008F2" w:rsidRPr="00E152C3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B008F2" w:rsidRPr="00E152C3" w:rsidRDefault="00B008F2" w:rsidP="00E152C3">
      <w:pPr>
        <w:pStyle w:val="ConsPlusNormal"/>
        <w:tabs>
          <w:tab w:val="left" w:pos="9355"/>
        </w:tabs>
        <w:spacing w:line="276" w:lineRule="auto"/>
        <w:ind w:left="-567" w:right="283" w:firstLine="283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B008F2" w:rsidRPr="00E152C3" w:rsidRDefault="00B008F2" w:rsidP="004D06D2">
      <w:pPr>
        <w:pStyle w:val="ConsPlusNormal"/>
        <w:spacing w:line="276" w:lineRule="auto"/>
        <w:ind w:right="4819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О внесении изменений в Положение о бюджетном процессе в Североуральском городском округе, утвержденное Решением Думы Североуральского городского округа от 18.12.2013г. № 128 </w:t>
      </w:r>
    </w:p>
    <w:p w:rsidR="00F82AE9" w:rsidRPr="00CA6A17" w:rsidRDefault="00F82AE9" w:rsidP="00E152C3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PT Astra Serif" w:hAnsi="PT Astra Serif" w:cs="Times New Roman"/>
          <w:sz w:val="16"/>
          <w:szCs w:val="16"/>
        </w:rPr>
      </w:pPr>
    </w:p>
    <w:p w:rsidR="00B008F2" w:rsidRPr="00E152C3" w:rsidRDefault="00B008F2" w:rsidP="00E152C3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Руководствуясь Бюджетным кодексом Российской Федерации, Федеральным законом от 06</w:t>
      </w:r>
      <w:r w:rsidR="00074C24" w:rsidRPr="00E152C3">
        <w:rPr>
          <w:rFonts w:ascii="PT Astra Serif" w:hAnsi="PT Astra Serif" w:cs="Times New Roman"/>
          <w:sz w:val="28"/>
          <w:szCs w:val="28"/>
        </w:rPr>
        <w:t xml:space="preserve"> октября </w:t>
      </w:r>
      <w:r w:rsidRPr="00E152C3">
        <w:rPr>
          <w:rFonts w:ascii="PT Astra Serif" w:hAnsi="PT Astra Serif" w:cs="Times New Roman"/>
          <w:sz w:val="28"/>
          <w:szCs w:val="28"/>
        </w:rPr>
        <w:t xml:space="preserve">2003 года № 131-ФЗ </w:t>
      </w:r>
      <w:r w:rsidR="00074C24" w:rsidRPr="00E152C3">
        <w:rPr>
          <w:rFonts w:ascii="PT Astra Serif" w:hAnsi="PT Astra Serif" w:cs="Times New Roman"/>
          <w:sz w:val="28"/>
          <w:szCs w:val="28"/>
        </w:rPr>
        <w:t>«</w:t>
      </w:r>
      <w:r w:rsidRPr="00E152C3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Федерации", Уставом Североуральского городского округа, Решением Думы Североуральского городского округа от 22 апреля 2015 года № 33</w:t>
      </w:r>
      <w:r w:rsidR="008A2597" w:rsidRPr="00E152C3">
        <w:rPr>
          <w:rFonts w:ascii="PT Astra Serif" w:hAnsi="PT Astra Serif" w:cs="Times New Roman"/>
          <w:sz w:val="28"/>
          <w:szCs w:val="28"/>
        </w:rPr>
        <w:t xml:space="preserve"> «Об утверждении Положения о правовых актах Североуральского городского округа»</w:t>
      </w:r>
      <w:r w:rsidRPr="00E152C3">
        <w:rPr>
          <w:rFonts w:ascii="PT Astra Serif" w:hAnsi="PT Astra Serif" w:cs="Times New Roman"/>
          <w:sz w:val="28"/>
          <w:szCs w:val="28"/>
        </w:rPr>
        <w:t xml:space="preserve">, Дума Североуральского городского округа </w:t>
      </w:r>
    </w:p>
    <w:p w:rsidR="00F82AE9" w:rsidRPr="00E152C3" w:rsidRDefault="00F82AE9" w:rsidP="00E152C3">
      <w:pPr>
        <w:spacing w:before="120"/>
        <w:ind w:left="-567" w:right="283" w:firstLine="283"/>
        <w:contextualSpacing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F82AE9" w:rsidRPr="00E152C3" w:rsidRDefault="00F82AE9" w:rsidP="00E152C3">
      <w:pPr>
        <w:spacing w:before="120"/>
        <w:ind w:left="-567" w:right="283" w:firstLine="283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b/>
          <w:sz w:val="28"/>
          <w:szCs w:val="28"/>
        </w:rPr>
        <w:t xml:space="preserve">              </w:t>
      </w:r>
      <w:r w:rsidR="00B008F2" w:rsidRPr="00E152C3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AB4BC4" w:rsidRDefault="00F82AE9" w:rsidP="00AB4BC4">
      <w:pPr>
        <w:spacing w:before="120"/>
        <w:ind w:right="283" w:firstLine="567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E152C3">
        <w:rPr>
          <w:rFonts w:ascii="PT Astra Serif" w:hAnsi="PT Astra Serif" w:cs="Times New Roman"/>
          <w:b/>
          <w:sz w:val="28"/>
          <w:szCs w:val="28"/>
        </w:rPr>
        <w:t xml:space="preserve">      </w:t>
      </w:r>
    </w:p>
    <w:p w:rsidR="003B2FD6" w:rsidRPr="00E152C3" w:rsidRDefault="003B2FD6" w:rsidP="00AB4BC4">
      <w:pPr>
        <w:spacing w:before="120"/>
        <w:ind w:right="283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от 18 декабря 2013 года № 128, с изменениями на 27 марта 2019 года, следующие изменения: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1.1. в подпункте 3 части 2 статьи 6 после слова «распоряжается» дополнить словом «бюджетной»; слова «доходов и расходов» исключить;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1.2. в статье 7: 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1) в подпункте 9 после слова «муниципальным» дополнить словом «внутренним»;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2) в подпункте 15 после слова «муниципальные» дополнить словом «внутренние»;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1.3. в статье 8: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1) в пункте 12 после слов «муниципальных» дополнить словом «внутренних»;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lastRenderedPageBreak/>
        <w:t>2) дополнить пунктом 14-</w:t>
      </w:r>
      <w:proofErr w:type="gramStart"/>
      <w:r w:rsidRPr="00E152C3">
        <w:rPr>
          <w:rFonts w:ascii="PT Astra Serif" w:hAnsi="PT Astra Serif"/>
          <w:sz w:val="28"/>
          <w:szCs w:val="28"/>
        </w:rPr>
        <w:t>1  следующего</w:t>
      </w:r>
      <w:proofErr w:type="gramEnd"/>
      <w:r w:rsidRPr="00E152C3">
        <w:rPr>
          <w:rFonts w:ascii="PT Astra Serif" w:hAnsi="PT Astra Serif"/>
          <w:sz w:val="28"/>
          <w:szCs w:val="28"/>
        </w:rPr>
        <w:t xml:space="preserve">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 «14-1.устанавливает порядок </w:t>
      </w:r>
      <w:proofErr w:type="gramStart"/>
      <w:r w:rsidRPr="00E152C3">
        <w:rPr>
          <w:rFonts w:ascii="PT Astra Serif" w:hAnsi="PT Astra Serif"/>
          <w:sz w:val="28"/>
          <w:szCs w:val="28"/>
        </w:rPr>
        <w:t>проведения  и</w:t>
      </w:r>
      <w:proofErr w:type="gramEnd"/>
      <w:r w:rsidRPr="00E152C3">
        <w:rPr>
          <w:rFonts w:ascii="PT Astra Serif" w:hAnsi="PT Astra Serif"/>
          <w:sz w:val="28"/>
          <w:szCs w:val="28"/>
        </w:rPr>
        <w:t xml:space="preserve"> </w:t>
      </w:r>
      <w:r w:rsidRPr="00E152C3">
        <w:rPr>
          <w:rFonts w:ascii="PT Astra Serif" w:hAnsi="PT Astra Serif" w:cs="PT Astra Serif"/>
          <w:sz w:val="28"/>
          <w:szCs w:val="28"/>
        </w:rPr>
        <w:t>проводит мониторинг качества финансового менеджмента, включающий мониторинг  качества исполнения бюджетных полномочий, а также качества управления активами, осуществления  закупок товаров, работ и услуг для обеспечения муниципальных нужд в отношении главных администраторов средств бюджета.»;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>3) дополнить пунктом 14-2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 xml:space="preserve">«14-2.Применяет к нарушителям бюджетного законодательства бюджетные меры принуждения в соответствии с Бюджетным </w:t>
      </w:r>
      <w:hyperlink r:id="rId8" w:history="1">
        <w:r w:rsidRPr="00E152C3">
          <w:rPr>
            <w:rFonts w:ascii="PT Astra Serif" w:hAnsi="PT Astra Serif" w:cs="PT Astra Serif"/>
            <w:sz w:val="28"/>
            <w:szCs w:val="28"/>
          </w:rPr>
          <w:t>кодексом</w:t>
        </w:r>
      </w:hyperlink>
      <w:r w:rsidRPr="00E152C3">
        <w:rPr>
          <w:rFonts w:ascii="PT Astra Serif" w:hAnsi="PT Astra Serif" w:cs="PT Astra Serif"/>
          <w:sz w:val="28"/>
          <w:szCs w:val="28"/>
        </w:rPr>
        <w:t xml:space="preserve"> Российской Федерации.»;</w:t>
      </w:r>
    </w:p>
    <w:p w:rsidR="009F5CC7" w:rsidRPr="009F5CC7" w:rsidRDefault="009F5CC7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1.4. </w:t>
      </w:r>
      <w:r w:rsidRPr="00E152C3">
        <w:rPr>
          <w:rFonts w:ascii="PT Astra Serif" w:hAnsi="PT Astra Serif" w:cs="PT Astra Serif"/>
          <w:sz w:val="28"/>
          <w:szCs w:val="28"/>
        </w:rPr>
        <w:t xml:space="preserve">в </w:t>
      </w:r>
      <w:hyperlink r:id="rId9" w:history="1">
        <w:r w:rsidRPr="00E152C3">
          <w:rPr>
            <w:rFonts w:ascii="PT Astra Serif" w:hAnsi="PT Astra Serif" w:cs="PT Astra Serif"/>
            <w:sz w:val="28"/>
            <w:szCs w:val="28"/>
          </w:rPr>
          <w:t xml:space="preserve">абзаце шестом пункта </w:t>
        </w:r>
      </w:hyperlink>
      <w:r w:rsidRPr="00E152C3">
        <w:rPr>
          <w:rFonts w:ascii="PT Astra Serif" w:hAnsi="PT Astra Serif" w:cs="PT Astra Serif"/>
          <w:sz w:val="28"/>
          <w:szCs w:val="28"/>
        </w:rPr>
        <w:t>1</w:t>
      </w:r>
      <w:r w:rsidRPr="00E152C3">
        <w:rPr>
          <w:rFonts w:ascii="PT Astra Serif" w:hAnsi="PT Astra Serif"/>
          <w:sz w:val="28"/>
          <w:szCs w:val="28"/>
        </w:rPr>
        <w:t xml:space="preserve"> статьи 9 </w:t>
      </w:r>
      <w:r w:rsidRPr="00E152C3">
        <w:rPr>
          <w:rFonts w:ascii="PT Astra Serif" w:hAnsi="PT Astra Serif" w:cs="PT Astra Serif"/>
          <w:sz w:val="28"/>
          <w:szCs w:val="28"/>
        </w:rPr>
        <w:t>слова «внутреннего финансового контроля и» исключить;</w:t>
      </w:r>
    </w:p>
    <w:p w:rsidR="009F5CC7" w:rsidRPr="009F5CC7" w:rsidRDefault="009F5CC7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1.5. </w:t>
      </w:r>
      <w:r w:rsidRPr="00E152C3">
        <w:rPr>
          <w:rFonts w:ascii="PT Astra Serif" w:hAnsi="PT Astra Serif" w:cs="PT Astra Serif"/>
          <w:sz w:val="28"/>
          <w:szCs w:val="28"/>
        </w:rPr>
        <w:t>в статье 10: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 xml:space="preserve"> в пункте1: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>а) в абзаце двенадцатом слова «внутреннего финансового контроля и» исключить;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>б) дополнить новым абзацем пятнадцатым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 xml:space="preserve">«осуществляет мониторинг качества финансового менеджмента в установленном им порядке в соответствии с Бюджетным </w:t>
      </w:r>
      <w:hyperlink r:id="rId10" w:history="1">
        <w:r w:rsidRPr="00E152C3">
          <w:rPr>
            <w:rFonts w:ascii="PT Astra Serif" w:hAnsi="PT Astra Serif" w:cs="PT Astra Serif"/>
            <w:sz w:val="28"/>
            <w:szCs w:val="28"/>
          </w:rPr>
          <w:t>кодексом</w:t>
        </w:r>
      </w:hyperlink>
      <w:r w:rsidRPr="00E152C3">
        <w:rPr>
          <w:rFonts w:ascii="PT Astra Serif" w:hAnsi="PT Astra Serif" w:cs="PT Astra Serif"/>
          <w:sz w:val="28"/>
          <w:szCs w:val="28"/>
        </w:rPr>
        <w:t xml:space="preserve"> Российской Федерации в отношении подведомственных ему получателей средств местного бюджета;»;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>в) абзацы пятнадцатый, шестнадцатый считать соответственно абзацами шестнадцатым, семнадцатым;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>г) дополнить абзацем: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 xml:space="preserve">«Главный распорядитель средств бюджета городского округа выступает в суде 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11" w:history="1">
        <w:r w:rsidRPr="00E152C3">
          <w:rPr>
            <w:rFonts w:ascii="PT Astra Serif" w:hAnsi="PT Astra Serif" w:cs="PT Astra Serif"/>
            <w:sz w:val="28"/>
            <w:szCs w:val="28"/>
          </w:rPr>
          <w:t>пунктом 3.1 статьи 1081</w:t>
        </w:r>
      </w:hyperlink>
      <w:r w:rsidRPr="00E152C3">
        <w:rPr>
          <w:rFonts w:ascii="PT Astra Serif" w:hAnsi="PT Astra Serif" w:cs="PT Astra Serif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из казны муниципального образования.».</w:t>
      </w:r>
    </w:p>
    <w:p w:rsidR="00A567FA" w:rsidRPr="00A567FA" w:rsidRDefault="00A567FA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1.6. </w:t>
      </w:r>
      <w:r w:rsidRPr="00E152C3">
        <w:rPr>
          <w:rFonts w:ascii="PT Astra Serif" w:hAnsi="PT Astra Serif" w:cs="PT Astra Serif"/>
          <w:sz w:val="28"/>
          <w:szCs w:val="28"/>
        </w:rPr>
        <w:t>абзац шестой пункта 1 статьи 11 изложить в следующей редакции: «осуществляет внутренний финансовый аудит в соответствии с принятым им внутренним актом по вопросам внутреннего финансового аудита»;</w:t>
      </w:r>
    </w:p>
    <w:p w:rsidR="00A567FA" w:rsidRPr="00A567FA" w:rsidRDefault="00A567FA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1.7. </w:t>
      </w:r>
      <w:r w:rsidRPr="00E152C3">
        <w:rPr>
          <w:rFonts w:ascii="PT Astra Serif" w:hAnsi="PT Astra Serif" w:cs="PT Astra Serif"/>
          <w:sz w:val="28"/>
          <w:szCs w:val="28"/>
        </w:rPr>
        <w:t>абзац шестой пункта 1 статьи 12 изложить в следующей редакции:</w:t>
      </w:r>
    </w:p>
    <w:p w:rsidR="003B2FD6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 xml:space="preserve"> «осуществляет внутренний финансовый аудит в соответствии с принятым им внутренним актом по вопросам внутреннего финансового аудита»;</w:t>
      </w:r>
    </w:p>
    <w:p w:rsidR="000C3DD7" w:rsidRPr="000C3DD7" w:rsidRDefault="000C3DD7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1.8. в статье 18 пункт 4 дополнить абзацем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lastRenderedPageBreak/>
        <w:t>1.9. в статье 22: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1) подпункт 7 пункта 2 изложить в следующей редакции: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Calibri"/>
          <w:sz w:val="28"/>
          <w:szCs w:val="28"/>
        </w:rPr>
      </w:pPr>
      <w:r w:rsidRPr="00E152C3">
        <w:rPr>
          <w:rFonts w:ascii="PT Astra Serif" w:hAnsi="PT Astra Serif" w:cs="PT Astra Serif"/>
          <w:sz w:val="28"/>
          <w:szCs w:val="28"/>
        </w:rPr>
        <w:t xml:space="preserve">«7) </w:t>
      </w:r>
      <w:r w:rsidRPr="00E152C3">
        <w:rPr>
          <w:rFonts w:ascii="PT Astra Serif" w:hAnsi="PT Astra Serif" w:cs="Calibri"/>
          <w:sz w:val="28"/>
          <w:szCs w:val="28"/>
        </w:rPr>
        <w:t>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на очередной финансовый год и плановый период;»;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Calibri"/>
          <w:sz w:val="28"/>
          <w:szCs w:val="28"/>
        </w:rPr>
      </w:pPr>
      <w:r w:rsidRPr="00E152C3">
        <w:rPr>
          <w:rFonts w:ascii="PT Astra Serif" w:hAnsi="PT Astra Serif" w:cs="Calibri"/>
          <w:sz w:val="28"/>
          <w:szCs w:val="28"/>
        </w:rPr>
        <w:t>2) исключить подпункт 8-1) пункта 2.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Calibri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3) подпункт 9 </w:t>
      </w:r>
      <w:r w:rsidRPr="00E152C3">
        <w:rPr>
          <w:rFonts w:ascii="PT Astra Serif" w:hAnsi="PT Astra Serif" w:cs="Calibri"/>
          <w:sz w:val="28"/>
          <w:szCs w:val="28"/>
        </w:rPr>
        <w:t>пункта 3 изложить в следующей редакции: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/>
        <w:ind w:right="283" w:firstLine="709"/>
        <w:jc w:val="both"/>
        <w:rPr>
          <w:rFonts w:ascii="PT Astra Serif" w:hAnsi="PT Astra Serif" w:cs="Calibri"/>
          <w:sz w:val="28"/>
          <w:szCs w:val="28"/>
        </w:rPr>
      </w:pPr>
      <w:r w:rsidRPr="00E152C3">
        <w:rPr>
          <w:rFonts w:ascii="PT Astra Serif" w:hAnsi="PT Astra Serif" w:cs="Calibri"/>
          <w:sz w:val="28"/>
          <w:szCs w:val="28"/>
        </w:rPr>
        <w:t>«9) программа муниципальных гарантий Североуральского городского округа в валюте Российской Федерации на очередной финансовый год и (или) плановый период - в случае, если в очередном финансовом году и (или) в плановом периоде планируется предоставление муниципальных гарантий Североуральского городского округ в валюте Российской Федерации и (или) предоставление бюджетных ассигнований на исполнение выданных муниципальных гарантий Североуральского городского округа в валюте Российской Федерации по возможным гарантийным случаям»;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/>
        <w:ind w:right="283" w:firstLine="709"/>
        <w:jc w:val="both"/>
        <w:rPr>
          <w:rFonts w:ascii="PT Astra Serif" w:hAnsi="PT Astra Serif" w:cs="Calibri"/>
          <w:sz w:val="28"/>
          <w:szCs w:val="28"/>
        </w:rPr>
      </w:pPr>
      <w:r w:rsidRPr="00E152C3">
        <w:rPr>
          <w:rFonts w:ascii="PT Astra Serif" w:hAnsi="PT Astra Serif" w:cs="Calibri"/>
          <w:sz w:val="28"/>
          <w:szCs w:val="28"/>
        </w:rPr>
        <w:t>1.10. в статье 32: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1) в абзаце втором пункта 4 слова «на следующий день после вступления в силу» заменить словами «</w:t>
      </w:r>
      <w:proofErr w:type="gramStart"/>
      <w:r w:rsidRPr="00E152C3">
        <w:rPr>
          <w:rFonts w:ascii="PT Astra Serif" w:hAnsi="PT Astra Serif" w:cs="Times New Roman"/>
          <w:sz w:val="28"/>
          <w:szCs w:val="28"/>
        </w:rPr>
        <w:t>в  день</w:t>
      </w:r>
      <w:proofErr w:type="gramEnd"/>
      <w:r w:rsidRPr="00E152C3">
        <w:rPr>
          <w:rFonts w:ascii="PT Astra Serif" w:hAnsi="PT Astra Serif" w:cs="Times New Roman"/>
          <w:sz w:val="28"/>
          <w:szCs w:val="28"/>
        </w:rPr>
        <w:t xml:space="preserve">  вступления в силу»;</w:t>
      </w:r>
    </w:p>
    <w:p w:rsidR="006B61EE" w:rsidRPr="006B61EE" w:rsidRDefault="006B61EE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1.11. в статье 36: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1) пункт 3 дополнить абзацем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обязательствами.».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2) в пункте 5: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а) абзацы первый - второй считать утратившими силу.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б) </w:t>
      </w:r>
      <w:hyperlink r:id="rId12" w:history="1">
        <w:r w:rsidRPr="00E152C3">
          <w:rPr>
            <w:rFonts w:ascii="PT Astra Serif" w:hAnsi="PT Astra Serif" w:cs="Times New Roman"/>
            <w:sz w:val="28"/>
            <w:szCs w:val="28"/>
          </w:rPr>
          <w:t>дополнить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новыми абзацами третьим и четвертым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«Финансовым управлением при постановке на учет бюджетных и денежных обязательств, санкционировании оплаты денежных обязательств осуществляется в соответствии с установленным финансовым управлением порядком, предусмотренным пунктом 1 настоящей статьи, контроль за: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бюджетов;»;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в) </w:t>
      </w:r>
      <w:hyperlink r:id="rId13" w:history="1">
        <w:r w:rsidRPr="00E152C3">
          <w:rPr>
            <w:rFonts w:ascii="PT Astra Serif" w:hAnsi="PT Astra Serif" w:cs="Times New Roman"/>
            <w:sz w:val="28"/>
            <w:szCs w:val="28"/>
          </w:rPr>
          <w:t>дополнить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абзацами пятым - девятым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«соответствием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lastRenderedPageBreak/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В порядке, установленном финансовым управлением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контракта.»;</w:t>
      </w:r>
    </w:p>
    <w:p w:rsidR="003B2FD6" w:rsidRPr="00E152C3" w:rsidRDefault="003B2FD6" w:rsidP="00E152C3">
      <w:pPr>
        <w:autoSpaceDE w:val="0"/>
        <w:autoSpaceDN w:val="0"/>
        <w:adjustRightInd w:val="0"/>
        <w:spacing w:before="280" w:after="0" w:line="240" w:lineRule="auto"/>
        <w:ind w:right="283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г) </w:t>
      </w:r>
      <w:hyperlink r:id="rId14" w:history="1">
        <w:r w:rsidRPr="00E152C3">
          <w:rPr>
            <w:rFonts w:ascii="PT Astra Serif" w:hAnsi="PT Astra Serif" w:cs="Times New Roman"/>
            <w:sz w:val="28"/>
            <w:szCs w:val="28"/>
          </w:rPr>
          <w:t>абзацы третий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и </w:t>
      </w:r>
      <w:hyperlink r:id="rId15" w:history="1">
        <w:r w:rsidRPr="00E152C3">
          <w:rPr>
            <w:rFonts w:ascii="PT Astra Serif" w:hAnsi="PT Astra Serif" w:cs="Times New Roman"/>
            <w:sz w:val="28"/>
            <w:szCs w:val="28"/>
          </w:rPr>
          <w:t>четвертый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считать соответственно абзацами четвертым и пятым;</w:t>
      </w:r>
    </w:p>
    <w:p w:rsidR="006B61EE" w:rsidRPr="006B61EE" w:rsidRDefault="006B61EE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1.12. в </w:t>
      </w:r>
      <w:hyperlink r:id="rId16" w:history="1">
        <w:r w:rsidRPr="00E152C3">
          <w:rPr>
            <w:rFonts w:ascii="PT Astra Serif" w:hAnsi="PT Astra Serif" w:cs="Times New Roman"/>
            <w:sz w:val="28"/>
            <w:szCs w:val="28"/>
          </w:rPr>
          <w:t>статье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39: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1) пункт 2 </w:t>
      </w:r>
      <w:hyperlink r:id="rId17" w:history="1">
        <w:r w:rsidRPr="00E152C3">
          <w:rPr>
            <w:rFonts w:ascii="PT Astra Serif" w:hAnsi="PT Astra Serif" w:cs="Times New Roman"/>
            <w:sz w:val="28"/>
            <w:szCs w:val="28"/>
          </w:rPr>
          <w:t>дополнить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новым абзацем вторым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а) 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б) </w:t>
      </w:r>
      <w:hyperlink r:id="rId18" w:history="1">
        <w:r w:rsidRPr="00E152C3">
          <w:rPr>
            <w:rFonts w:ascii="PT Astra Serif" w:hAnsi="PT Astra Serif" w:cs="Times New Roman"/>
            <w:sz w:val="28"/>
            <w:szCs w:val="28"/>
          </w:rPr>
          <w:t>абзацы второй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и </w:t>
      </w:r>
      <w:hyperlink r:id="rId19" w:history="1">
        <w:r w:rsidRPr="00E152C3">
          <w:rPr>
            <w:rFonts w:ascii="PT Astra Serif" w:hAnsi="PT Astra Serif" w:cs="Times New Roman"/>
            <w:sz w:val="28"/>
            <w:szCs w:val="28"/>
          </w:rPr>
          <w:t>третий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считать соответственно абзацами третьим и четвертым;</w:t>
      </w:r>
    </w:p>
    <w:p w:rsidR="00F328F5" w:rsidRPr="00F328F5" w:rsidRDefault="00F328F5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1.13. в статье 44: 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1) в </w:t>
      </w:r>
      <w:hyperlink r:id="rId20" w:history="1">
        <w:r w:rsidRPr="00E152C3">
          <w:rPr>
            <w:rFonts w:ascii="PT Astra Serif" w:hAnsi="PT Astra Serif" w:cs="Times New Roman"/>
            <w:sz w:val="28"/>
            <w:szCs w:val="28"/>
          </w:rPr>
          <w:t>пункте 1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слова «и стандартами» исключить, слово «устанавливаемыми» заменить словом «устанавливаемой»;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2) в пункте 2: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в </w:t>
      </w:r>
      <w:hyperlink r:id="rId21" w:history="1">
        <w:r w:rsidRPr="00E152C3">
          <w:rPr>
            <w:rFonts w:ascii="PT Astra Serif" w:hAnsi="PT Astra Serif" w:cs="Times New Roman"/>
            <w:sz w:val="28"/>
            <w:szCs w:val="28"/>
          </w:rPr>
          <w:t>абзаце одиннадцатом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слова «анализ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(получателями) бюджетных средств в отчетном финансовом году» заменить словами «информацию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3) в </w:t>
      </w:r>
      <w:hyperlink r:id="rId22" w:history="1">
        <w:r w:rsidRPr="00E152C3">
          <w:rPr>
            <w:rFonts w:ascii="PT Astra Serif" w:hAnsi="PT Astra Serif" w:cs="Times New Roman"/>
            <w:sz w:val="28"/>
            <w:szCs w:val="28"/>
          </w:rPr>
          <w:t>пункте 5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слова «и стандартов» исключить;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4) в пункте 6 слово «сводной» исключить;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lastRenderedPageBreak/>
        <w:t>1.14. в статье 46: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1) в </w:t>
      </w:r>
      <w:hyperlink r:id="rId23" w:history="1">
        <w:r w:rsidRPr="00E152C3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 w:rsidRPr="00E152C3">
        <w:rPr>
          <w:rFonts w:ascii="PT Astra Serif" w:hAnsi="PT Astra Serif" w:cs="Times New Roman"/>
          <w:sz w:val="28"/>
          <w:szCs w:val="28"/>
        </w:rPr>
        <w:t>1 слово «сводную» исключить;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2) в </w:t>
      </w:r>
      <w:hyperlink r:id="rId24" w:history="1">
        <w:r w:rsidRPr="00E152C3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 w:rsidRPr="00E152C3">
        <w:rPr>
          <w:rFonts w:ascii="PT Astra Serif" w:hAnsi="PT Astra Serif" w:cs="Times New Roman"/>
          <w:sz w:val="28"/>
          <w:szCs w:val="28"/>
        </w:rPr>
        <w:t>2 слово «сводной» исключить;</w:t>
      </w:r>
    </w:p>
    <w:p w:rsidR="00BF2892" w:rsidRPr="00BF2892" w:rsidRDefault="00BF2892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1.15. в статье 52: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1)  абзац 1 пункта 1 изложить в следующей редакции:</w:t>
      </w:r>
    </w:p>
    <w:p w:rsidR="003B2FD6" w:rsidRPr="00E152C3" w:rsidRDefault="003B2FD6" w:rsidP="00E15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округа, а также соблюдения условий муниципальных контрактов, договоров (соглашений) о предоставлении средств из бюджета округа.»;</w:t>
      </w:r>
    </w:p>
    <w:p w:rsidR="003B2FD6" w:rsidRPr="00E152C3" w:rsidRDefault="003B2FD6" w:rsidP="00E15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2) пункт 3 изложить в следующей редакции: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«3. Внутренний муниципальный финансовый контроль осуществляет Финансовое управление Администрации Североуральского городского округа в порядке, установленном Бюджетным Кодексом Российской Федерации»;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3) дополнить пунктом 6 следующего содержания: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«6. Объекты муниципального финансового контроля и методы его осуществления установлены Бюджетным </w:t>
      </w:r>
      <w:hyperlink r:id="rId25" w:history="1">
        <w:r w:rsidRPr="00E152C3">
          <w:rPr>
            <w:rFonts w:ascii="PT Astra Serif" w:hAnsi="PT Astra Serif" w:cs="Times New Roman"/>
            <w:sz w:val="28"/>
            <w:szCs w:val="28"/>
          </w:rPr>
          <w:t>кодексом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Российской Федерации.».</w:t>
      </w:r>
    </w:p>
    <w:p w:rsidR="003B2FD6" w:rsidRPr="00E152C3" w:rsidRDefault="003B2FD6" w:rsidP="00E152C3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1.16. </w:t>
      </w:r>
      <w:hyperlink r:id="rId26" w:history="1">
        <w:r w:rsidRPr="00E152C3">
          <w:rPr>
            <w:rFonts w:ascii="PT Astra Serif" w:hAnsi="PT Astra Serif" w:cs="Times New Roman"/>
            <w:sz w:val="28"/>
            <w:szCs w:val="28"/>
          </w:rPr>
          <w:t>Статьи</w:t>
        </w:r>
      </w:hyperlink>
      <w:r w:rsidRPr="00E152C3">
        <w:rPr>
          <w:rFonts w:ascii="PT Astra Serif" w:hAnsi="PT Astra Serif" w:cs="Times New Roman"/>
          <w:sz w:val="28"/>
          <w:szCs w:val="28"/>
        </w:rPr>
        <w:t xml:space="preserve"> 53, 54,56, 57,58, 59 и 60 – исключить;</w:t>
      </w:r>
    </w:p>
    <w:p w:rsidR="003B2FD6" w:rsidRPr="00E152C3" w:rsidRDefault="003B2FD6" w:rsidP="00E152C3">
      <w:pPr>
        <w:tabs>
          <w:tab w:val="left" w:pos="567"/>
          <w:tab w:val="left" w:pos="851"/>
          <w:tab w:val="left" w:pos="993"/>
        </w:tabs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1.17. </w:t>
      </w:r>
      <w:r w:rsidRPr="00E152C3">
        <w:rPr>
          <w:rFonts w:ascii="PT Astra Serif" w:hAnsi="PT Astra Serif"/>
          <w:sz w:val="28"/>
          <w:szCs w:val="28"/>
        </w:rPr>
        <w:t>в абзаце 1 пункта 1 статьи 55-2 слова «Экспертиза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округа, проводимая Контрольно-счетной палатой Североуральского городского округа, начинается в день, в который проект этого решения поступил в Контрольно-счетную палату Североуральского городского округа» заменить словами «Экспертиза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округа, проводимая Контрольно-счетной палатой Североуральского городского округа, начинается в день, следующий за днем, в который проект этого решения поступил в Контрольно-счетную палату Североуральского городского округа»;</w:t>
      </w:r>
    </w:p>
    <w:p w:rsidR="003B2FD6" w:rsidRPr="00E152C3" w:rsidRDefault="003B2FD6" w:rsidP="00E152C3">
      <w:pPr>
        <w:tabs>
          <w:tab w:val="left" w:pos="567"/>
          <w:tab w:val="left" w:pos="851"/>
          <w:tab w:val="left" w:pos="993"/>
        </w:tabs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>1.18.</w:t>
      </w:r>
      <w:r w:rsidR="00275351">
        <w:rPr>
          <w:rFonts w:ascii="PT Astra Serif" w:hAnsi="PT Astra Serif"/>
          <w:sz w:val="28"/>
          <w:szCs w:val="28"/>
        </w:rPr>
        <w:t xml:space="preserve"> </w:t>
      </w:r>
      <w:r w:rsidRPr="00E152C3">
        <w:rPr>
          <w:rFonts w:ascii="PT Astra Serif" w:hAnsi="PT Astra Serif"/>
          <w:sz w:val="28"/>
          <w:szCs w:val="28"/>
        </w:rPr>
        <w:t xml:space="preserve">в абзаце 1 пункта 3 статьи 55-3 слова «Подготовка заключения Контрольно-счетной палаты Североуральского городского округа, указанного в </w:t>
      </w:r>
      <w:hyperlink w:anchor="Par11" w:history="1">
        <w:r w:rsidRPr="00E152C3">
          <w:rPr>
            <w:rFonts w:ascii="PT Astra Serif" w:hAnsi="PT Astra Serif"/>
            <w:sz w:val="28"/>
            <w:szCs w:val="28"/>
          </w:rPr>
          <w:t>пункте 1</w:t>
        </w:r>
      </w:hyperlink>
      <w:r w:rsidRPr="00E152C3">
        <w:rPr>
          <w:rFonts w:ascii="PT Astra Serif" w:hAnsi="PT Astra Serif"/>
          <w:sz w:val="28"/>
          <w:szCs w:val="28"/>
        </w:rPr>
        <w:t xml:space="preserve"> настоящей статьи, начинается Контрольно-счетной палатой Североуральского городского округа в день, в который ей поступил отчет» заменить словами «Подготовка заключения Контрольно-счетной палаты Североуральского городского округа, указанного в </w:t>
      </w:r>
      <w:hyperlink w:anchor="Par11" w:history="1">
        <w:r w:rsidRPr="00E152C3">
          <w:rPr>
            <w:rFonts w:ascii="PT Astra Serif" w:hAnsi="PT Astra Serif"/>
            <w:sz w:val="28"/>
            <w:szCs w:val="28"/>
          </w:rPr>
          <w:t>пункте 1</w:t>
        </w:r>
      </w:hyperlink>
      <w:r w:rsidRPr="00E152C3">
        <w:rPr>
          <w:rFonts w:ascii="PT Astra Serif" w:hAnsi="PT Astra Serif"/>
          <w:sz w:val="28"/>
          <w:szCs w:val="28"/>
        </w:rPr>
        <w:t xml:space="preserve"> настоящей статьи, начинается Контрольно-счетной палатой Североуральского городского округа в день следующий за днем, в который ей поступил отчет»;</w:t>
      </w:r>
    </w:p>
    <w:p w:rsidR="003B2FD6" w:rsidRPr="00E152C3" w:rsidRDefault="003B2FD6" w:rsidP="00E152C3">
      <w:pPr>
        <w:tabs>
          <w:tab w:val="left" w:pos="567"/>
          <w:tab w:val="left" w:pos="851"/>
          <w:tab w:val="left" w:pos="993"/>
        </w:tabs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lastRenderedPageBreak/>
        <w:t>1.19.</w:t>
      </w:r>
      <w:r w:rsidR="00275351">
        <w:rPr>
          <w:rFonts w:ascii="PT Astra Serif" w:hAnsi="PT Astra Serif"/>
          <w:sz w:val="28"/>
          <w:szCs w:val="28"/>
        </w:rPr>
        <w:t xml:space="preserve"> </w:t>
      </w:r>
      <w:r w:rsidRPr="00E152C3">
        <w:rPr>
          <w:rFonts w:ascii="PT Astra Serif" w:hAnsi="PT Astra Serif"/>
          <w:sz w:val="28"/>
          <w:szCs w:val="28"/>
        </w:rPr>
        <w:t>в абзаце 1 пункта 1 статьи 55-4 слова «Экспертиза проекта решения Думы Североуральского городского округа об исполнении бюджета Североуральского городского округа за отчетный финансовый год, проводимая Контрольно-счетной палатой Североуральского городского округа, начинается в день, в который проект этого решения поступил в Контрольно-счетную палату Североуральского городского округа» заменить словами «Экспертиза проекта решения Думы Североуральского городского округа об исполнении бюджета Североуральского городского округа за отчетный финансовый год, проводимая Контрольно-счетной палатой Североуральского городского округа, начинается в день, следующий за днем, в который проект этого решения поступил в Контрольно-счетную палату Североуральского городского округа»;</w:t>
      </w:r>
    </w:p>
    <w:p w:rsidR="003B2FD6" w:rsidRPr="00E152C3" w:rsidRDefault="003B2FD6" w:rsidP="00E152C3">
      <w:pPr>
        <w:tabs>
          <w:tab w:val="left" w:pos="567"/>
          <w:tab w:val="left" w:pos="851"/>
          <w:tab w:val="left" w:pos="993"/>
        </w:tabs>
        <w:ind w:right="283" w:firstLine="709"/>
        <w:jc w:val="both"/>
        <w:rPr>
          <w:rFonts w:ascii="PT Astra Serif" w:hAnsi="PT Astra Serif"/>
          <w:sz w:val="28"/>
          <w:szCs w:val="28"/>
        </w:rPr>
      </w:pPr>
      <w:r w:rsidRPr="00E152C3">
        <w:rPr>
          <w:rFonts w:ascii="PT Astra Serif" w:hAnsi="PT Astra Serif"/>
          <w:sz w:val="28"/>
          <w:szCs w:val="28"/>
        </w:rPr>
        <w:t xml:space="preserve">1.20. </w:t>
      </w:r>
      <w:r w:rsidRPr="00E152C3">
        <w:rPr>
          <w:rFonts w:ascii="PT Astra Serif" w:hAnsi="PT Astra Serif" w:cs="Times New Roman"/>
          <w:sz w:val="28"/>
          <w:szCs w:val="28"/>
        </w:rPr>
        <w:t xml:space="preserve"> Статьи 61 и 62 признать утратившими силу.</w:t>
      </w:r>
    </w:p>
    <w:p w:rsidR="005F3FCD" w:rsidRPr="00E152C3" w:rsidRDefault="00B008F2" w:rsidP="00E152C3">
      <w:pPr>
        <w:spacing w:after="0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2. </w:t>
      </w:r>
      <w:r w:rsidR="005F3FCD" w:rsidRPr="00E152C3">
        <w:rPr>
          <w:rFonts w:ascii="PT Astra Serif" w:hAnsi="PT Astra Serif" w:cs="Times New Roman"/>
          <w:sz w:val="28"/>
          <w:szCs w:val="28"/>
        </w:rPr>
        <w:t xml:space="preserve">Настоящее </w:t>
      </w:r>
      <w:r w:rsidR="00AF4EF0" w:rsidRPr="00E152C3">
        <w:rPr>
          <w:rFonts w:ascii="PT Astra Serif" w:hAnsi="PT Astra Serif" w:cs="Times New Roman"/>
          <w:sz w:val="28"/>
          <w:szCs w:val="28"/>
        </w:rPr>
        <w:t>Р</w:t>
      </w:r>
      <w:r w:rsidR="005F3FCD" w:rsidRPr="00E152C3">
        <w:rPr>
          <w:rFonts w:ascii="PT Astra Serif" w:hAnsi="PT Astra Serif" w:cs="Times New Roman"/>
          <w:sz w:val="28"/>
          <w:szCs w:val="28"/>
        </w:rPr>
        <w:t>ешение вступает в силу с момента опубликова</w:t>
      </w:r>
      <w:r w:rsidR="00B07BA9" w:rsidRPr="00E152C3">
        <w:rPr>
          <w:rFonts w:ascii="PT Astra Serif" w:hAnsi="PT Astra Serif" w:cs="Times New Roman"/>
          <w:sz w:val="28"/>
          <w:szCs w:val="28"/>
        </w:rPr>
        <w:t>ния</w:t>
      </w:r>
      <w:r w:rsidR="005F3FCD" w:rsidRPr="00E152C3">
        <w:rPr>
          <w:rFonts w:ascii="PT Astra Serif" w:hAnsi="PT Astra Serif" w:cs="Times New Roman"/>
          <w:sz w:val="28"/>
          <w:szCs w:val="28"/>
        </w:rPr>
        <w:t>.</w:t>
      </w:r>
    </w:p>
    <w:p w:rsidR="00AF4EF0" w:rsidRPr="00E152C3" w:rsidRDefault="00AF4EF0" w:rsidP="00E152C3">
      <w:pPr>
        <w:spacing w:after="0"/>
        <w:ind w:right="283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B008F2" w:rsidRPr="00E152C3" w:rsidRDefault="005F3FCD" w:rsidP="00E152C3">
      <w:pPr>
        <w:spacing w:after="0"/>
        <w:ind w:right="283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 xml:space="preserve">3. </w:t>
      </w:r>
      <w:r w:rsidR="00B008F2" w:rsidRPr="00E152C3">
        <w:rPr>
          <w:rFonts w:ascii="PT Astra Serif" w:hAnsi="PT Astra Serif" w:cs="Times New Roman"/>
          <w:sz w:val="28"/>
          <w:szCs w:val="28"/>
        </w:rPr>
        <w:t>Опубликовать настоящее Решение в газете «Наше слов</w:t>
      </w:r>
      <w:r w:rsidR="00EB0728" w:rsidRPr="00E152C3">
        <w:rPr>
          <w:rFonts w:ascii="PT Astra Serif" w:hAnsi="PT Astra Serif" w:cs="Times New Roman"/>
          <w:sz w:val="28"/>
          <w:szCs w:val="28"/>
        </w:rPr>
        <w:t xml:space="preserve">о» и </w:t>
      </w:r>
      <w:r w:rsidR="00684EAC" w:rsidRPr="00E152C3">
        <w:rPr>
          <w:rFonts w:ascii="PT Astra Serif" w:hAnsi="PT Astra Serif" w:cs="Times New Roman"/>
          <w:sz w:val="28"/>
          <w:szCs w:val="28"/>
        </w:rPr>
        <w:t xml:space="preserve">на </w:t>
      </w:r>
      <w:r w:rsidR="00EB0728" w:rsidRPr="00E152C3">
        <w:rPr>
          <w:rFonts w:ascii="PT Astra Serif" w:hAnsi="PT Astra Serif" w:cs="Times New Roman"/>
          <w:sz w:val="28"/>
          <w:szCs w:val="28"/>
        </w:rPr>
        <w:t>официальном сайте Администрации Североуральского городского округа.</w:t>
      </w:r>
    </w:p>
    <w:p w:rsidR="00AF4EF0" w:rsidRPr="00E152C3" w:rsidRDefault="00AF4EF0" w:rsidP="00E152C3">
      <w:pPr>
        <w:spacing w:after="0"/>
        <w:ind w:right="283" w:firstLine="709"/>
        <w:jc w:val="both"/>
        <w:outlineLvl w:val="1"/>
        <w:rPr>
          <w:rFonts w:ascii="PT Astra Serif" w:hAnsi="PT Astra Serif" w:cs="Times New Roman"/>
          <w:sz w:val="16"/>
          <w:szCs w:val="16"/>
        </w:rPr>
      </w:pPr>
    </w:p>
    <w:p w:rsidR="00B008F2" w:rsidRPr="00E152C3" w:rsidRDefault="005F3FCD" w:rsidP="00E152C3">
      <w:pPr>
        <w:spacing w:after="0"/>
        <w:ind w:right="283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152C3">
        <w:rPr>
          <w:rFonts w:ascii="PT Astra Serif" w:hAnsi="PT Astra Serif" w:cs="Times New Roman"/>
          <w:sz w:val="28"/>
          <w:szCs w:val="28"/>
        </w:rPr>
        <w:t>4</w:t>
      </w:r>
      <w:r w:rsidR="00B008F2" w:rsidRPr="00E152C3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C5800" w:rsidRPr="00E152C3">
        <w:rPr>
          <w:rFonts w:ascii="PT Astra Serif" w:hAnsi="PT Astra Serif" w:cs="Times New Roman"/>
          <w:sz w:val="28"/>
          <w:szCs w:val="28"/>
        </w:rPr>
        <w:t>Матюшенко Е.С</w:t>
      </w:r>
      <w:r w:rsidR="00B008F2" w:rsidRPr="00E152C3">
        <w:rPr>
          <w:rFonts w:ascii="PT Astra Serif" w:hAnsi="PT Astra Serif" w:cs="Times New Roman"/>
          <w:sz w:val="28"/>
          <w:szCs w:val="28"/>
        </w:rPr>
        <w:t xml:space="preserve">.). </w:t>
      </w:r>
    </w:p>
    <w:p w:rsidR="005544F6" w:rsidRPr="00E152C3" w:rsidRDefault="005544F6" w:rsidP="00E152C3">
      <w:pPr>
        <w:spacing w:after="0"/>
        <w:ind w:left="-567" w:right="283" w:firstLine="283"/>
        <w:outlineLvl w:val="1"/>
        <w:rPr>
          <w:rFonts w:ascii="PT Astra Serif" w:hAnsi="PT Astra Serif" w:cs="Times New Roman"/>
          <w:sz w:val="28"/>
          <w:szCs w:val="28"/>
        </w:rPr>
      </w:pPr>
    </w:p>
    <w:p w:rsidR="001819B8" w:rsidRPr="00E152C3" w:rsidRDefault="001819B8" w:rsidP="00E152C3">
      <w:pPr>
        <w:spacing w:after="0"/>
        <w:ind w:right="283" w:firstLine="567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819B8" w:rsidRPr="00E152C3" w:rsidTr="005548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Председателя Думы</w:t>
            </w: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1819B8" w:rsidRPr="00E152C3" w:rsidRDefault="001819B8" w:rsidP="00E152C3">
            <w:pPr>
              <w:pStyle w:val="ConsNormal"/>
              <w:ind w:right="283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152C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________________А.Н. Копылов</w:t>
            </w:r>
          </w:p>
        </w:tc>
      </w:tr>
    </w:tbl>
    <w:p w:rsidR="00614E56" w:rsidRPr="00E152C3" w:rsidRDefault="00614E56" w:rsidP="00E152C3">
      <w:pPr>
        <w:spacing w:after="0"/>
        <w:ind w:left="-567" w:right="283" w:firstLine="283"/>
        <w:outlineLvl w:val="1"/>
        <w:rPr>
          <w:rFonts w:ascii="PT Astra Serif" w:hAnsi="PT Astra Serif" w:cs="Times New Roman"/>
        </w:rPr>
      </w:pPr>
    </w:p>
    <w:p w:rsidR="00614E56" w:rsidRPr="00E152C3" w:rsidRDefault="00614E56" w:rsidP="00E152C3">
      <w:pPr>
        <w:ind w:right="283"/>
        <w:rPr>
          <w:rFonts w:ascii="PT Astra Serif" w:hAnsi="PT Astra Serif" w:cs="Times New Roman"/>
        </w:rPr>
      </w:pPr>
    </w:p>
    <w:p w:rsidR="00614E56" w:rsidRPr="00E152C3" w:rsidRDefault="00614E56" w:rsidP="00E152C3">
      <w:pPr>
        <w:ind w:right="283"/>
        <w:rPr>
          <w:rFonts w:ascii="PT Astra Serif" w:hAnsi="PT Astra Serif" w:cs="Times New Roman"/>
        </w:rPr>
      </w:pPr>
    </w:p>
    <w:p w:rsidR="00614E56" w:rsidRPr="00E152C3" w:rsidRDefault="00614E56" w:rsidP="00E152C3">
      <w:pPr>
        <w:ind w:right="283"/>
        <w:rPr>
          <w:rFonts w:ascii="PT Astra Serif" w:hAnsi="PT Astra Serif" w:cs="Times New Roman"/>
        </w:rPr>
      </w:pPr>
    </w:p>
    <w:p w:rsidR="00614E56" w:rsidRPr="00E152C3" w:rsidRDefault="00614E56" w:rsidP="00E152C3">
      <w:pPr>
        <w:ind w:right="283"/>
        <w:rPr>
          <w:rFonts w:ascii="PT Astra Serif" w:hAnsi="PT Astra Serif" w:cs="Times New Roman"/>
        </w:rPr>
      </w:pPr>
    </w:p>
    <w:p w:rsidR="005544F6" w:rsidRPr="00E152C3" w:rsidRDefault="00614E56" w:rsidP="00E152C3">
      <w:pPr>
        <w:tabs>
          <w:tab w:val="left" w:pos="8085"/>
        </w:tabs>
        <w:ind w:right="283"/>
        <w:rPr>
          <w:rFonts w:ascii="PT Astra Serif" w:hAnsi="PT Astra Serif" w:cs="Times New Roman"/>
        </w:rPr>
      </w:pPr>
      <w:r w:rsidRPr="00E152C3">
        <w:rPr>
          <w:rFonts w:ascii="PT Astra Serif" w:hAnsi="PT Astra Serif" w:cs="Times New Roman"/>
        </w:rPr>
        <w:tab/>
      </w:r>
    </w:p>
    <w:sectPr w:rsidR="005544F6" w:rsidRPr="00E152C3" w:rsidSect="00F82AE9">
      <w:headerReference w:type="default" r:id="rId2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8F" w:rsidRDefault="003A208F" w:rsidP="00F82AE9">
      <w:pPr>
        <w:spacing w:after="0" w:line="240" w:lineRule="auto"/>
      </w:pPr>
      <w:r>
        <w:separator/>
      </w:r>
    </w:p>
  </w:endnote>
  <w:endnote w:type="continuationSeparator" w:id="0">
    <w:p w:rsidR="003A208F" w:rsidRDefault="003A208F" w:rsidP="00F8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8F" w:rsidRDefault="003A208F" w:rsidP="00F82AE9">
      <w:pPr>
        <w:spacing w:after="0" w:line="240" w:lineRule="auto"/>
      </w:pPr>
      <w:r>
        <w:separator/>
      </w:r>
    </w:p>
  </w:footnote>
  <w:footnote w:type="continuationSeparator" w:id="0">
    <w:p w:rsidR="003A208F" w:rsidRDefault="003A208F" w:rsidP="00F8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91714"/>
      <w:docPartObj>
        <w:docPartGallery w:val="Page Numbers (Top of Page)"/>
        <w:docPartUnique/>
      </w:docPartObj>
    </w:sdtPr>
    <w:sdtEndPr/>
    <w:sdtContent>
      <w:p w:rsidR="00F82AE9" w:rsidRDefault="00F82A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AD">
          <w:rPr>
            <w:noProof/>
          </w:rPr>
          <w:t>6</w:t>
        </w:r>
        <w:r>
          <w:fldChar w:fldCharType="end"/>
        </w:r>
      </w:p>
    </w:sdtContent>
  </w:sdt>
  <w:p w:rsidR="00F82AE9" w:rsidRDefault="00F82A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2C2DC5"/>
    <w:multiLevelType w:val="hybridMultilevel"/>
    <w:tmpl w:val="231C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2"/>
    <w:rsid w:val="00013B1A"/>
    <w:rsid w:val="00046A41"/>
    <w:rsid w:val="00074C24"/>
    <w:rsid w:val="000839DA"/>
    <w:rsid w:val="00091E4A"/>
    <w:rsid w:val="000A24F8"/>
    <w:rsid w:val="000B798E"/>
    <w:rsid w:val="000C1173"/>
    <w:rsid w:val="000C1A7B"/>
    <w:rsid w:val="000C3DD7"/>
    <w:rsid w:val="000D76D6"/>
    <w:rsid w:val="0010087F"/>
    <w:rsid w:val="001205B9"/>
    <w:rsid w:val="001239EF"/>
    <w:rsid w:val="00167B5A"/>
    <w:rsid w:val="001819B8"/>
    <w:rsid w:val="00197DD4"/>
    <w:rsid w:val="001B255D"/>
    <w:rsid w:val="001D0D38"/>
    <w:rsid w:val="001D12AF"/>
    <w:rsid w:val="001E435C"/>
    <w:rsid w:val="001F32F8"/>
    <w:rsid w:val="00224EAB"/>
    <w:rsid w:val="00227C65"/>
    <w:rsid w:val="002503A9"/>
    <w:rsid w:val="00251795"/>
    <w:rsid w:val="002540BC"/>
    <w:rsid w:val="002566ED"/>
    <w:rsid w:val="00273FB6"/>
    <w:rsid w:val="00275319"/>
    <w:rsid w:val="00275351"/>
    <w:rsid w:val="00276001"/>
    <w:rsid w:val="00283A2A"/>
    <w:rsid w:val="00290FFB"/>
    <w:rsid w:val="002979C0"/>
    <w:rsid w:val="002B121B"/>
    <w:rsid w:val="002D66E3"/>
    <w:rsid w:val="003005F3"/>
    <w:rsid w:val="003139E9"/>
    <w:rsid w:val="00323298"/>
    <w:rsid w:val="00323DC9"/>
    <w:rsid w:val="00356388"/>
    <w:rsid w:val="003617B8"/>
    <w:rsid w:val="00383794"/>
    <w:rsid w:val="00394A25"/>
    <w:rsid w:val="003A208F"/>
    <w:rsid w:val="003B2FD6"/>
    <w:rsid w:val="003C1501"/>
    <w:rsid w:val="003D199D"/>
    <w:rsid w:val="003E5897"/>
    <w:rsid w:val="00437C28"/>
    <w:rsid w:val="0046043C"/>
    <w:rsid w:val="00464997"/>
    <w:rsid w:val="004731E3"/>
    <w:rsid w:val="00482B1F"/>
    <w:rsid w:val="004C0A3A"/>
    <w:rsid w:val="004D06D2"/>
    <w:rsid w:val="004D6AEC"/>
    <w:rsid w:val="00503E71"/>
    <w:rsid w:val="0050588E"/>
    <w:rsid w:val="00521ACB"/>
    <w:rsid w:val="00524C8E"/>
    <w:rsid w:val="00526404"/>
    <w:rsid w:val="00534855"/>
    <w:rsid w:val="00540D49"/>
    <w:rsid w:val="005544F6"/>
    <w:rsid w:val="00560CF7"/>
    <w:rsid w:val="00567960"/>
    <w:rsid w:val="00574BF1"/>
    <w:rsid w:val="00577594"/>
    <w:rsid w:val="005830F2"/>
    <w:rsid w:val="00593116"/>
    <w:rsid w:val="005B1E2F"/>
    <w:rsid w:val="005B7C5C"/>
    <w:rsid w:val="005C2040"/>
    <w:rsid w:val="005F390D"/>
    <w:rsid w:val="005F3FCD"/>
    <w:rsid w:val="00614E56"/>
    <w:rsid w:val="006264D3"/>
    <w:rsid w:val="006463D5"/>
    <w:rsid w:val="00654C50"/>
    <w:rsid w:val="006631A6"/>
    <w:rsid w:val="00666221"/>
    <w:rsid w:val="00684EAC"/>
    <w:rsid w:val="0069130A"/>
    <w:rsid w:val="00693AAB"/>
    <w:rsid w:val="006B61EE"/>
    <w:rsid w:val="006D391F"/>
    <w:rsid w:val="006F5C33"/>
    <w:rsid w:val="006F7CB0"/>
    <w:rsid w:val="00700A31"/>
    <w:rsid w:val="00704E45"/>
    <w:rsid w:val="00714F52"/>
    <w:rsid w:val="00724A6D"/>
    <w:rsid w:val="00745207"/>
    <w:rsid w:val="00793A01"/>
    <w:rsid w:val="00794259"/>
    <w:rsid w:val="00794677"/>
    <w:rsid w:val="007B2399"/>
    <w:rsid w:val="007C2BC4"/>
    <w:rsid w:val="007D1155"/>
    <w:rsid w:val="00840960"/>
    <w:rsid w:val="00841727"/>
    <w:rsid w:val="00841FFF"/>
    <w:rsid w:val="008701F1"/>
    <w:rsid w:val="0088030C"/>
    <w:rsid w:val="0089216E"/>
    <w:rsid w:val="008A2597"/>
    <w:rsid w:val="008A7FB6"/>
    <w:rsid w:val="008B1F46"/>
    <w:rsid w:val="008E1C50"/>
    <w:rsid w:val="008E5B86"/>
    <w:rsid w:val="008F09DF"/>
    <w:rsid w:val="00922A02"/>
    <w:rsid w:val="0093389B"/>
    <w:rsid w:val="00936DB1"/>
    <w:rsid w:val="0094709E"/>
    <w:rsid w:val="00955395"/>
    <w:rsid w:val="00963B8B"/>
    <w:rsid w:val="0096798B"/>
    <w:rsid w:val="009C374E"/>
    <w:rsid w:val="009E11AF"/>
    <w:rsid w:val="009E72C2"/>
    <w:rsid w:val="009F5B97"/>
    <w:rsid w:val="009F5CC7"/>
    <w:rsid w:val="00A01174"/>
    <w:rsid w:val="00A02061"/>
    <w:rsid w:val="00A05221"/>
    <w:rsid w:val="00A22677"/>
    <w:rsid w:val="00A567FA"/>
    <w:rsid w:val="00A62F78"/>
    <w:rsid w:val="00A771D0"/>
    <w:rsid w:val="00A80CB3"/>
    <w:rsid w:val="00A823A1"/>
    <w:rsid w:val="00A867E7"/>
    <w:rsid w:val="00A87A05"/>
    <w:rsid w:val="00A920C7"/>
    <w:rsid w:val="00A937FA"/>
    <w:rsid w:val="00A9580E"/>
    <w:rsid w:val="00AA04D1"/>
    <w:rsid w:val="00AA0D4F"/>
    <w:rsid w:val="00AB035F"/>
    <w:rsid w:val="00AB4BC4"/>
    <w:rsid w:val="00AC2167"/>
    <w:rsid w:val="00AC742A"/>
    <w:rsid w:val="00AD440E"/>
    <w:rsid w:val="00AE03F8"/>
    <w:rsid w:val="00AE458F"/>
    <w:rsid w:val="00AF4EF0"/>
    <w:rsid w:val="00B008F2"/>
    <w:rsid w:val="00B07BA9"/>
    <w:rsid w:val="00B21625"/>
    <w:rsid w:val="00B3431C"/>
    <w:rsid w:val="00B34BA4"/>
    <w:rsid w:val="00B4092F"/>
    <w:rsid w:val="00B55463"/>
    <w:rsid w:val="00B56466"/>
    <w:rsid w:val="00B56B0F"/>
    <w:rsid w:val="00B577EF"/>
    <w:rsid w:val="00B80D95"/>
    <w:rsid w:val="00BA043F"/>
    <w:rsid w:val="00BB102A"/>
    <w:rsid w:val="00BB281F"/>
    <w:rsid w:val="00BC0709"/>
    <w:rsid w:val="00BC3A4F"/>
    <w:rsid w:val="00BD501D"/>
    <w:rsid w:val="00BE52D3"/>
    <w:rsid w:val="00BF2892"/>
    <w:rsid w:val="00BF6752"/>
    <w:rsid w:val="00C06172"/>
    <w:rsid w:val="00C20722"/>
    <w:rsid w:val="00C614D7"/>
    <w:rsid w:val="00C72289"/>
    <w:rsid w:val="00C73FE6"/>
    <w:rsid w:val="00C770D4"/>
    <w:rsid w:val="00CA6A17"/>
    <w:rsid w:val="00CB509E"/>
    <w:rsid w:val="00CB5339"/>
    <w:rsid w:val="00CD5849"/>
    <w:rsid w:val="00D006C8"/>
    <w:rsid w:val="00D1470C"/>
    <w:rsid w:val="00D224E2"/>
    <w:rsid w:val="00D47E8E"/>
    <w:rsid w:val="00D93A18"/>
    <w:rsid w:val="00DB12DF"/>
    <w:rsid w:val="00DB31AD"/>
    <w:rsid w:val="00DB5C8A"/>
    <w:rsid w:val="00DC43C8"/>
    <w:rsid w:val="00DC7AE8"/>
    <w:rsid w:val="00DE7EC5"/>
    <w:rsid w:val="00DF4894"/>
    <w:rsid w:val="00E051AD"/>
    <w:rsid w:val="00E13A23"/>
    <w:rsid w:val="00E152C3"/>
    <w:rsid w:val="00E2262B"/>
    <w:rsid w:val="00E734F7"/>
    <w:rsid w:val="00E77172"/>
    <w:rsid w:val="00EA0596"/>
    <w:rsid w:val="00EA4F53"/>
    <w:rsid w:val="00EB0728"/>
    <w:rsid w:val="00EB17DD"/>
    <w:rsid w:val="00EB60ED"/>
    <w:rsid w:val="00EB7B11"/>
    <w:rsid w:val="00EC0FAE"/>
    <w:rsid w:val="00EE4F56"/>
    <w:rsid w:val="00EF0BC1"/>
    <w:rsid w:val="00EF603D"/>
    <w:rsid w:val="00F00E2F"/>
    <w:rsid w:val="00F06DC5"/>
    <w:rsid w:val="00F328F5"/>
    <w:rsid w:val="00F6642F"/>
    <w:rsid w:val="00F82AE9"/>
    <w:rsid w:val="00F9078F"/>
    <w:rsid w:val="00FA3233"/>
    <w:rsid w:val="00FB3407"/>
    <w:rsid w:val="00FC18C8"/>
    <w:rsid w:val="00FC5800"/>
    <w:rsid w:val="00FC6465"/>
    <w:rsid w:val="00FD3A95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F26C-4C3A-4459-877F-689487B9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AE9"/>
  </w:style>
  <w:style w:type="paragraph" w:styleId="a8">
    <w:name w:val="footer"/>
    <w:basedOn w:val="a"/>
    <w:link w:val="a9"/>
    <w:uiPriority w:val="99"/>
    <w:unhideWhenUsed/>
    <w:rsid w:val="00F8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AE9"/>
  </w:style>
  <w:style w:type="paragraph" w:customStyle="1" w:styleId="ConsNormal">
    <w:name w:val="ConsNormal"/>
    <w:rsid w:val="001819B8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39"/>
    <w:rsid w:val="0018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2AE3993F74CF371176B888F5781028AFE14E2EB9E5D973A26BEE95128001D1929FA4C5C4508F16BBD4796A20656F" TargetMode="External"/><Relationship Id="rId13" Type="http://schemas.openxmlformats.org/officeDocument/2006/relationships/hyperlink" Target="consultantplus://offline/ref=19B1C36EBFD93064B58BD9182577947AE562118F32C9334F016C11DB717BCAA9F9E31EB2D8FE7375F31CA3F5BB613D45D1612ACFDA20FDf6J" TargetMode="External"/><Relationship Id="rId18" Type="http://schemas.openxmlformats.org/officeDocument/2006/relationships/hyperlink" Target="consultantplus://offline/ref=D9F3C2EAB498D208A0DF086AC2C08A8D68678F4568F2C1784E9A2B9BA4C702B973C095B7F9CD87FB033DC3269C8F4074BC914725C8D9tAu1J" TargetMode="External"/><Relationship Id="rId26" Type="http://schemas.openxmlformats.org/officeDocument/2006/relationships/hyperlink" Target="consultantplus://offline/ref=534A360F45F3CE131E52AE88F58BE28882C3B45030562F4617FE7DE949177CABA394D0188491B98757C9A8195D8062F23EFE5EFB64173B0A9C84525037E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FD7FB8EDBDF0C5381DCE3693D8E18CB7EE8D9C495DF462268338A29C1506A04F1C53A0485E4CC160AA36812B8F57F524F422CEF097786A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B1C36EBFD93064B58BD9182577947AE562118F32C9334F016C11DB717BCAA9F9E31EB2D8FE7375F31CA3F5BB613D45D1612ACFDA20FDf6J" TargetMode="External"/><Relationship Id="rId17" Type="http://schemas.openxmlformats.org/officeDocument/2006/relationships/hyperlink" Target="consultantplus://offline/ref=D9F3C2EAB498D208A0DF086AC2C08A8D68678F4568F2C1784E9A2B9BA4C702B973C095B7F9CD84FB033DC3269C8F4074BC914725C8D9tAu1J" TargetMode="External"/><Relationship Id="rId25" Type="http://schemas.openxmlformats.org/officeDocument/2006/relationships/hyperlink" Target="consultantplus://offline/ref=C6BCDDC50E30FB098CF8A62D26E289B7E80A4DE796C216B7A376FF7A20D51F9FB13D9E30318D667BCFDDB95C80j6v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F3C2EAB498D208A0DF086AC2C08A8D68678F4568F2C1784E9A2B9BA4C702B973C095B7F9CD84FB033DC3269C8F4074BC914725C8D9tAu1J" TargetMode="External"/><Relationship Id="rId20" Type="http://schemas.openxmlformats.org/officeDocument/2006/relationships/hyperlink" Target="consultantplus://offline/ref=14F7DAF4B20E97D5CADA18D9E25AE60048B00DFD9448BD06F40B517B955A51C62ED941B5EBC2F086DC97E2FB465D6A89B10B2B7E4A46e514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829451D92C19DE42EA051F44656A98FC7886D4709F0D37BF4D7BC2316007AAA8ACAAC0B86834E75AA9BC1DE8AEB24343B8B8944Db3m2E" TargetMode="External"/><Relationship Id="rId24" Type="http://schemas.openxmlformats.org/officeDocument/2006/relationships/hyperlink" Target="consultantplus://offline/ref=5E6610C0EAA3EAA12E9AC8786B8CCCF0F0A670CFE257C09026DBCAA91C9486547FDD2351F3C43E3B99B02CE068846843D02127836DD82FH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1C36EBFD93064B58BD9182577947AE562118F32C9334F016C11DB717BCAA9F9E31EB3DBF27F75F31CA3F5BB613D45D1612ACFDA20FDf6J" TargetMode="External"/><Relationship Id="rId23" Type="http://schemas.openxmlformats.org/officeDocument/2006/relationships/hyperlink" Target="consultantplus://offline/ref=5E6610C0EAA3EAA12E9AC8786B8CCCF0F0A670CFE257C09026DBCAA91C9486547FDD2351F3C43E3B99B02CE068846843D02127836DD82FHE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56A9491061FDA5C89FE8B0D7241558574117858D931F9977A97B9BB706F87F22AC8177F531FFFDE1376FCA63X50CF" TargetMode="External"/><Relationship Id="rId19" Type="http://schemas.openxmlformats.org/officeDocument/2006/relationships/hyperlink" Target="consultantplus://offline/ref=D9F3C2EAB498D208A0DF086AC2C08A8D68678F4568F2C1784E9A2B9BA4C702B973C095B5F8C782F65267D322D5D84468B5895921D6D9A105t9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E4EE4D36017F140A49E46535C9D769879F43D2780F291F6C6625291CB9C00B9BF10FE873B416755A9B141C9B778A23EE92755B6F3hApDI" TargetMode="External"/><Relationship Id="rId14" Type="http://schemas.openxmlformats.org/officeDocument/2006/relationships/hyperlink" Target="consultantplus://offline/ref=19B1C36EBFD93064B58BD9182577947AE562118F32C9334F016C11DB717BCAA9F9E31EB3DBF27E75F31CA3F5BB613D45D1612ACFDA20FDf6J" TargetMode="External"/><Relationship Id="rId22" Type="http://schemas.openxmlformats.org/officeDocument/2006/relationships/hyperlink" Target="consultantplus://offline/ref=5AF9EA90C084F96DC0F4BCEBF73E9526C07A3A0A540928D77B1996271469D6B721DBB328F7A968617487C2553041B45A956A8179E55EA5F1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Попова Алла Юрьевна</cp:lastModifiedBy>
  <cp:revision>31</cp:revision>
  <cp:lastPrinted>2020-10-16T09:21:00Z</cp:lastPrinted>
  <dcterms:created xsi:type="dcterms:W3CDTF">2020-10-26T08:35:00Z</dcterms:created>
  <dcterms:modified xsi:type="dcterms:W3CDTF">2020-10-28T10:52:00Z</dcterms:modified>
</cp:coreProperties>
</file>