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491D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B491D" w:rsidRDefault="00766ABA" w:rsidP="00766ABA">
            <w:pPr>
              <w:jc w:val="center"/>
              <w:rPr>
                <w:sz w:val="16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B491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B491D">
              <w:rPr>
                <w:u w:val="single"/>
              </w:rPr>
              <w:t>298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B491D" w:rsidRDefault="00CB491D" w:rsidP="00A778B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 xml:space="preserve">Об утверждении порядка расходования средств на финансовое обеспечение расходов, связанных со спортивной подготовкой спортсменов </w:t>
      </w:r>
    </w:p>
    <w:p w:rsidR="00CB491D" w:rsidRPr="002C6301" w:rsidRDefault="00CB491D" w:rsidP="00A778B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в Североуральском городском округе в соответствии с требованиями федеральных стандартов спортивной подготовки, организованной на базе Муниципального автономного учреждения дополнительного образования «</w:t>
      </w:r>
      <w:proofErr w:type="spellStart"/>
      <w:r w:rsidRPr="002C6301">
        <w:rPr>
          <w:rFonts w:cs="Times New Roman"/>
          <w:sz w:val="28"/>
          <w:szCs w:val="28"/>
        </w:rPr>
        <w:t>Детско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2C630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C6301">
        <w:rPr>
          <w:rFonts w:cs="Times New Roman"/>
          <w:sz w:val="28"/>
          <w:szCs w:val="28"/>
        </w:rPr>
        <w:t>юношеская спортивная школа»</w:t>
      </w:r>
    </w:p>
    <w:p w:rsidR="00CB491D" w:rsidRDefault="00CB491D" w:rsidP="00CB491D">
      <w:pPr>
        <w:pStyle w:val="ConsPlusTitle"/>
        <w:widowControl/>
        <w:ind w:firstLine="708"/>
        <w:jc w:val="center"/>
        <w:rPr>
          <w:rFonts w:cs="Times New Roman"/>
          <w:b w:val="0"/>
          <w:sz w:val="28"/>
          <w:szCs w:val="28"/>
        </w:rPr>
      </w:pPr>
    </w:p>
    <w:p w:rsidR="00CB491D" w:rsidRPr="00CB491D" w:rsidRDefault="00CB491D" w:rsidP="00CB491D">
      <w:pPr>
        <w:pStyle w:val="ConsPlusTitle"/>
        <w:widowControl/>
        <w:ind w:firstLine="708"/>
        <w:jc w:val="center"/>
        <w:rPr>
          <w:rFonts w:cs="Times New Roman"/>
          <w:b w:val="0"/>
          <w:sz w:val="18"/>
          <w:szCs w:val="28"/>
        </w:rPr>
      </w:pPr>
    </w:p>
    <w:p w:rsidR="00CB491D" w:rsidRPr="002C6301" w:rsidRDefault="00CB491D" w:rsidP="00CB491D">
      <w:pPr>
        <w:pStyle w:val="ConsPlusNormal"/>
        <w:ind w:firstLine="709"/>
        <w:jc w:val="both"/>
        <w:rPr>
          <w:rFonts w:ascii="PT Astra Serif" w:hAnsi="PT Astra Serif" w:cs="Times New Roman"/>
          <w:bCs w:val="0"/>
        </w:rPr>
      </w:pPr>
      <w:r w:rsidRPr="002C6301">
        <w:rPr>
          <w:rFonts w:ascii="PT Astra Serif" w:hAnsi="PT Astra Serif" w:cs="Times New Roman"/>
          <w:bCs w:val="0"/>
        </w:rPr>
        <w:t>Руководствуясь Федеральным законом от 04 апреля 2007 года № 329-ФЗ «О физической культуре и спорте в Российской Федерации», Приказом Министерства спорта Российской Федерации от 30.10.2015 № 999 «Об</w:t>
      </w:r>
      <w:r>
        <w:rPr>
          <w:rFonts w:ascii="PT Astra Serif" w:hAnsi="PT Astra Serif" w:cs="Times New Roman"/>
          <w:bCs w:val="0"/>
        </w:rPr>
        <w:t> </w:t>
      </w:r>
      <w:r w:rsidRPr="002C6301">
        <w:rPr>
          <w:rFonts w:ascii="PT Astra Serif" w:hAnsi="PT Astra Serif" w:cs="Times New Roman"/>
          <w:bCs w:val="0"/>
        </w:rPr>
        <w:t>утверждении требований к обеспечению подготовки спортивного резерва для спортивных сборных команд Российской Федерации», Законом Свердловской области от 16 июля 2012 года № 70-ОЗ «О физической культуре и</w:t>
      </w:r>
      <w:r>
        <w:rPr>
          <w:rFonts w:ascii="PT Astra Serif" w:hAnsi="PT Astra Serif" w:cs="Times New Roman"/>
          <w:bCs w:val="0"/>
        </w:rPr>
        <w:t> </w:t>
      </w:r>
      <w:r w:rsidRPr="002C6301">
        <w:rPr>
          <w:rFonts w:ascii="PT Astra Serif" w:hAnsi="PT Astra Serif" w:cs="Times New Roman"/>
          <w:bCs w:val="0"/>
        </w:rPr>
        <w:t>спорте в Свердловской области», а также в целях обеспечения в</w:t>
      </w:r>
      <w:r>
        <w:rPr>
          <w:rFonts w:ascii="PT Astra Serif" w:hAnsi="PT Astra Serif" w:cs="Times New Roman"/>
          <w:bCs w:val="0"/>
        </w:rPr>
        <w:t> </w:t>
      </w:r>
      <w:r w:rsidRPr="002C6301">
        <w:rPr>
          <w:rFonts w:ascii="PT Astra Serif" w:hAnsi="PT Astra Serif" w:cs="Times New Roman"/>
          <w:bCs w:val="0"/>
        </w:rPr>
        <w:t>Североуральском городском округе целенаправленной подготовки спортсменов для спортивных сборных команд, Администрация Североуральского городского округа</w:t>
      </w:r>
    </w:p>
    <w:p w:rsidR="00CB491D" w:rsidRPr="002C6301" w:rsidRDefault="00CB491D" w:rsidP="00CB491D">
      <w:pPr>
        <w:rPr>
          <w:b/>
        </w:rPr>
      </w:pPr>
      <w:r w:rsidRPr="002C6301">
        <w:rPr>
          <w:b/>
        </w:rPr>
        <w:t>ПОСТАНОВЛЯЕТ: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Утвердить порядок расходования средств на финансовое обеспечение расходов, связанных со спортивной подготовкой спортсменов в</w:t>
      </w:r>
      <w:r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>Североуральском городском округе в соответствии с требованиями федеральных стандартов спортивной подготовки, организованной на базе Муниципального автономного учреждения дополнительного образования «</w:t>
      </w:r>
      <w:proofErr w:type="spellStart"/>
      <w:r w:rsidRPr="002C6301">
        <w:rPr>
          <w:rFonts w:ascii="PT Astra Serif" w:hAnsi="PT Astra Serif" w:cs="Times New Roman"/>
        </w:rPr>
        <w:t>Детско</w:t>
      </w:r>
      <w:proofErr w:type="spellEnd"/>
      <w:r>
        <w:rPr>
          <w:rFonts w:ascii="PT Astra Serif" w:hAnsi="PT Astra Serif" w:cs="Times New Roman"/>
        </w:rPr>
        <w:t xml:space="preserve"> </w:t>
      </w:r>
      <w:r w:rsidRPr="002C6301">
        <w:rPr>
          <w:rFonts w:ascii="PT Astra Serif" w:hAnsi="PT Astra Serif" w:cs="Times New Roman"/>
        </w:rPr>
        <w:t>-</w:t>
      </w:r>
      <w:r>
        <w:rPr>
          <w:rFonts w:ascii="PT Astra Serif" w:hAnsi="PT Astra Serif" w:cs="Times New Roman"/>
        </w:rPr>
        <w:t xml:space="preserve"> </w:t>
      </w:r>
      <w:r w:rsidRPr="002C6301">
        <w:rPr>
          <w:rFonts w:ascii="PT Astra Serif" w:hAnsi="PT Astra Serif" w:cs="Times New Roman"/>
        </w:rPr>
        <w:t>юношеская спортивная школа» (прилагается).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Установить, что действие настоящего постановления распространяется на правоотношения, возникшие с 01</w:t>
      </w:r>
      <w:r>
        <w:rPr>
          <w:rFonts w:ascii="PT Astra Serif" w:hAnsi="PT Astra Serif" w:cs="Times New Roman"/>
        </w:rPr>
        <w:t xml:space="preserve"> </w:t>
      </w:r>
      <w:r w:rsidRPr="002C6301">
        <w:rPr>
          <w:rFonts w:ascii="PT Astra Serif" w:hAnsi="PT Astra Serif" w:cs="Times New Roman"/>
        </w:rPr>
        <w:t>января 2020 года.</w:t>
      </w:r>
    </w:p>
    <w:p w:rsidR="00CB491D" w:rsidRPr="002C6301" w:rsidRDefault="00CB491D" w:rsidP="00CB491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Контроль за выполнением настоящего постановления возложить на Заместителя Главы Администрации Североуральского городского округа Ж.А.</w:t>
      </w:r>
      <w:r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>Саранчину.</w:t>
      </w:r>
    </w:p>
    <w:p w:rsidR="00CB491D" w:rsidRPr="002C6301" w:rsidRDefault="00CB491D" w:rsidP="00CB491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CB491D" w:rsidRDefault="00CB491D" w:rsidP="00CB491D">
      <w:pPr>
        <w:pStyle w:val="ConsPlusNormal"/>
        <w:jc w:val="both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jc w:val="both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 xml:space="preserve">Глава          </w:t>
      </w:r>
    </w:p>
    <w:p w:rsidR="00CB491D" w:rsidRPr="002C6301" w:rsidRDefault="00CB491D" w:rsidP="00CB491D">
      <w:pPr>
        <w:pStyle w:val="ConsPlusNormal"/>
        <w:jc w:val="both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 xml:space="preserve">Североуральского городского округа                               </w:t>
      </w:r>
      <w:r>
        <w:rPr>
          <w:rFonts w:ascii="PT Astra Serif" w:hAnsi="PT Astra Serif" w:cs="Times New Roman"/>
        </w:rPr>
        <w:t xml:space="preserve">       </w:t>
      </w:r>
      <w:r w:rsidRPr="002C6301">
        <w:rPr>
          <w:rFonts w:ascii="PT Astra Serif" w:hAnsi="PT Astra Serif" w:cs="Times New Roman"/>
        </w:rPr>
        <w:t xml:space="preserve">        В.П. Матюшенко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5059"/>
      </w:tblGrid>
      <w:tr w:rsidR="00CB491D" w:rsidRPr="002C6301" w:rsidTr="00CB491D">
        <w:tc>
          <w:tcPr>
            <w:tcW w:w="4937" w:type="dxa"/>
            <w:shd w:val="clear" w:color="auto" w:fill="auto"/>
          </w:tcPr>
          <w:p w:rsidR="00CB491D" w:rsidRPr="002C6301" w:rsidRDefault="00CB491D" w:rsidP="00664D9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059" w:type="dxa"/>
            <w:shd w:val="clear" w:color="auto" w:fill="auto"/>
          </w:tcPr>
          <w:p w:rsidR="00CB491D" w:rsidRPr="002C6301" w:rsidRDefault="00CB491D" w:rsidP="00CB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  <w:r w:rsidRPr="002C6301">
              <w:rPr>
                <w:rFonts w:ascii="PT Astra Serif" w:hAnsi="PT Astra Serif" w:cs="Times New Roman"/>
              </w:rPr>
              <w:t>УТВЕРЖДЕН</w:t>
            </w:r>
          </w:p>
          <w:p w:rsidR="00CB491D" w:rsidRPr="002C6301" w:rsidRDefault="00CB491D" w:rsidP="00CB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  <w:r w:rsidRPr="002C6301">
              <w:rPr>
                <w:rFonts w:ascii="PT Astra Serif" w:hAnsi="PT Astra Serif" w:cs="Times New Roman"/>
              </w:rPr>
              <w:t xml:space="preserve">постановлением Администрации Североуральского городского округа </w:t>
            </w:r>
          </w:p>
          <w:p w:rsidR="00CB491D" w:rsidRDefault="00CB491D" w:rsidP="00CB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от </w:t>
            </w:r>
            <w:r w:rsidRPr="00CB491D">
              <w:rPr>
                <w:rFonts w:ascii="PT Astra Serif" w:hAnsi="PT Astra Serif" w:cs="Times New Roman"/>
                <w:u w:val="single"/>
              </w:rPr>
              <w:t>19.03.2020</w:t>
            </w:r>
            <w:r>
              <w:rPr>
                <w:rFonts w:ascii="PT Astra Serif" w:hAnsi="PT Astra Serif" w:cs="Times New Roman"/>
              </w:rPr>
              <w:t xml:space="preserve"> № </w:t>
            </w:r>
            <w:r w:rsidRPr="00CB491D">
              <w:rPr>
                <w:rFonts w:ascii="PT Astra Serif" w:hAnsi="PT Astra Serif" w:cs="Times New Roman"/>
                <w:u w:val="single"/>
              </w:rPr>
              <w:t>298</w:t>
            </w:r>
          </w:p>
          <w:p w:rsidR="00CB491D" w:rsidRPr="002C6301" w:rsidRDefault="00CB491D" w:rsidP="00CB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  <w:r w:rsidRPr="002C6301">
              <w:rPr>
                <w:rFonts w:ascii="PT Astra Serif" w:hAnsi="PT Astra Serif" w:cs="Times New Roman"/>
              </w:rPr>
              <w:t>«Об утверждении порядка расходования средств на финансовое обеспечение расходов, связанных со спортивной подготовкой спортсменов в Североуральском городском округе в соответствии с требованиями федеральных стандартов спортивной подготовки, организованной на базе Муниципального автономного учреждения дополнительного образования «</w:t>
            </w:r>
            <w:proofErr w:type="spellStart"/>
            <w:r w:rsidRPr="002C6301">
              <w:rPr>
                <w:rFonts w:ascii="PT Astra Serif" w:hAnsi="PT Astra Serif" w:cs="Times New Roman"/>
              </w:rPr>
              <w:t>Детско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2C6301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2C6301">
              <w:rPr>
                <w:rFonts w:ascii="PT Astra Serif" w:hAnsi="PT Astra Serif" w:cs="Times New Roman"/>
              </w:rPr>
              <w:t>юношеская спортивная школа»</w:t>
            </w:r>
          </w:p>
        </w:tc>
      </w:tr>
    </w:tbl>
    <w:p w:rsidR="00CB491D" w:rsidRPr="002C6301" w:rsidRDefault="00CB491D" w:rsidP="00CB491D">
      <w:pPr>
        <w:pStyle w:val="ConsPlusNormal"/>
        <w:widowControl/>
        <w:jc w:val="both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jc w:val="both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outlineLvl w:val="1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</w:rPr>
      </w:pPr>
      <w:r w:rsidRPr="002C6301">
        <w:rPr>
          <w:rFonts w:ascii="PT Astra Serif" w:hAnsi="PT Astra Serif" w:cs="Times New Roman"/>
          <w:b/>
        </w:rPr>
        <w:t xml:space="preserve">ПОРЯДОК </w:t>
      </w:r>
    </w:p>
    <w:p w:rsidR="00CB491D" w:rsidRPr="002C6301" w:rsidRDefault="00CB491D" w:rsidP="00CB491D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</w:rPr>
      </w:pPr>
      <w:r w:rsidRPr="002C6301">
        <w:rPr>
          <w:rFonts w:ascii="PT Astra Serif" w:hAnsi="PT Astra Serif" w:cs="Times New Roman"/>
          <w:b/>
        </w:rPr>
        <w:t xml:space="preserve">расходования средств на финансовое обеспечение расходов, связанных </w:t>
      </w:r>
      <w:r>
        <w:rPr>
          <w:rFonts w:ascii="PT Astra Serif" w:hAnsi="PT Astra Serif" w:cs="Times New Roman"/>
          <w:b/>
        </w:rPr>
        <w:br/>
      </w:r>
      <w:r w:rsidRPr="002C6301">
        <w:rPr>
          <w:rFonts w:ascii="PT Astra Serif" w:hAnsi="PT Astra Serif" w:cs="Times New Roman"/>
          <w:b/>
        </w:rPr>
        <w:t xml:space="preserve">со спортивной подготовкой спортсменов в Североуральском городском </w:t>
      </w:r>
      <w:r>
        <w:rPr>
          <w:rFonts w:ascii="PT Astra Serif" w:hAnsi="PT Astra Serif" w:cs="Times New Roman"/>
          <w:b/>
        </w:rPr>
        <w:br/>
      </w:r>
      <w:r w:rsidRPr="002C6301">
        <w:rPr>
          <w:rFonts w:ascii="PT Astra Serif" w:hAnsi="PT Astra Serif" w:cs="Times New Roman"/>
          <w:b/>
        </w:rPr>
        <w:t xml:space="preserve">округе в соответствии с требованиями федеральных стандартов </w:t>
      </w:r>
      <w:r>
        <w:rPr>
          <w:rFonts w:ascii="PT Astra Serif" w:hAnsi="PT Astra Serif" w:cs="Times New Roman"/>
          <w:b/>
        </w:rPr>
        <w:br/>
      </w:r>
      <w:r w:rsidRPr="002C6301">
        <w:rPr>
          <w:rFonts w:ascii="PT Astra Serif" w:hAnsi="PT Astra Serif" w:cs="Times New Roman"/>
          <w:b/>
        </w:rPr>
        <w:t xml:space="preserve">спортивной подготовки, организованной на базе Муниципального </w:t>
      </w:r>
      <w:r>
        <w:rPr>
          <w:rFonts w:ascii="PT Astra Serif" w:hAnsi="PT Astra Serif" w:cs="Times New Roman"/>
          <w:b/>
        </w:rPr>
        <w:br/>
      </w:r>
      <w:r w:rsidRPr="002C6301">
        <w:rPr>
          <w:rFonts w:ascii="PT Astra Serif" w:hAnsi="PT Astra Serif" w:cs="Times New Roman"/>
          <w:b/>
        </w:rPr>
        <w:t>автономного учреждения дополнительного образования</w:t>
      </w:r>
      <w:r>
        <w:rPr>
          <w:rFonts w:ascii="PT Astra Serif" w:hAnsi="PT Astra Serif" w:cs="Times New Roman"/>
          <w:b/>
        </w:rPr>
        <w:br/>
        <w:t xml:space="preserve"> </w:t>
      </w:r>
      <w:r w:rsidRPr="002C6301">
        <w:rPr>
          <w:rFonts w:ascii="PT Astra Serif" w:hAnsi="PT Astra Serif" w:cs="Times New Roman"/>
          <w:b/>
        </w:rPr>
        <w:t>«</w:t>
      </w:r>
      <w:proofErr w:type="spellStart"/>
      <w:r w:rsidRPr="002C6301">
        <w:rPr>
          <w:rFonts w:ascii="PT Astra Serif" w:hAnsi="PT Astra Serif" w:cs="Times New Roman"/>
          <w:b/>
        </w:rPr>
        <w:t>Детско</w:t>
      </w:r>
      <w:proofErr w:type="spellEnd"/>
      <w:r>
        <w:rPr>
          <w:rFonts w:ascii="PT Astra Serif" w:hAnsi="PT Astra Serif" w:cs="Times New Roman"/>
          <w:b/>
        </w:rPr>
        <w:t xml:space="preserve"> </w:t>
      </w:r>
      <w:r w:rsidRPr="002C6301">
        <w:rPr>
          <w:rFonts w:ascii="PT Astra Serif" w:hAnsi="PT Astra Serif" w:cs="Times New Roman"/>
          <w:b/>
        </w:rPr>
        <w:t>-</w:t>
      </w:r>
      <w:r>
        <w:rPr>
          <w:rFonts w:ascii="PT Astra Serif" w:hAnsi="PT Astra Serif" w:cs="Times New Roman"/>
          <w:b/>
        </w:rPr>
        <w:t xml:space="preserve"> </w:t>
      </w:r>
      <w:r w:rsidRPr="002C6301">
        <w:rPr>
          <w:rFonts w:ascii="PT Astra Serif" w:hAnsi="PT Astra Serif" w:cs="Times New Roman"/>
          <w:b/>
        </w:rPr>
        <w:t>юношеская спортивная школа»</w:t>
      </w:r>
    </w:p>
    <w:p w:rsidR="00CB491D" w:rsidRPr="002C6301" w:rsidRDefault="00CB491D" w:rsidP="00CB491D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</w:rPr>
      </w:pPr>
    </w:p>
    <w:p w:rsidR="00CB491D" w:rsidRPr="00CB491D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CB491D">
        <w:rPr>
          <w:rFonts w:ascii="PT Astra Serif" w:eastAsia="Calibri" w:hAnsi="PT Astra Serif" w:cs="Times New Roman"/>
          <w:lang w:eastAsia="en-US"/>
        </w:rPr>
        <w:t xml:space="preserve">Настоящий Порядок определяет условия </w:t>
      </w:r>
      <w:r>
        <w:rPr>
          <w:rFonts w:ascii="PT Astra Serif" w:hAnsi="PT Astra Serif" w:cs="Times New Roman"/>
        </w:rPr>
        <w:t>расходования средств на</w:t>
      </w:r>
      <w:r w:rsidRPr="00CB491D">
        <w:rPr>
          <w:rFonts w:ascii="PT Astra Serif" w:hAnsi="PT Astra Serif" w:cs="Times New Roman"/>
        </w:rPr>
        <w:t xml:space="preserve"> финансовое обеспечение расходов, связанных со спортивной подготовкой спортсменов в Североуральском городском округе в соответствии с</w:t>
      </w:r>
      <w:r w:rsidRPr="00CB491D">
        <w:rPr>
          <w:rFonts w:ascii="PT Astra Serif" w:hAnsi="PT Astra Serif" w:cs="Times New Roman"/>
        </w:rPr>
        <w:t> </w:t>
      </w:r>
      <w:r w:rsidRPr="00CB491D">
        <w:rPr>
          <w:rFonts w:ascii="PT Astra Serif" w:hAnsi="PT Astra Serif" w:cs="Times New Roman"/>
        </w:rPr>
        <w:t>требованиями федеральных стандартов спортивной подготовки, организованной на базе Муниципального автономного учреждения дополнительного образования «</w:t>
      </w:r>
      <w:proofErr w:type="spellStart"/>
      <w:r w:rsidRPr="00CB491D">
        <w:rPr>
          <w:rFonts w:ascii="PT Astra Serif" w:hAnsi="PT Astra Serif" w:cs="Times New Roman"/>
        </w:rPr>
        <w:t>Детско</w:t>
      </w:r>
      <w:proofErr w:type="spellEnd"/>
      <w:r>
        <w:rPr>
          <w:rFonts w:ascii="PT Astra Serif" w:hAnsi="PT Astra Serif" w:cs="Times New Roman"/>
        </w:rPr>
        <w:t xml:space="preserve"> </w:t>
      </w:r>
      <w:r w:rsidRPr="00CB491D">
        <w:rPr>
          <w:rFonts w:ascii="PT Astra Serif" w:hAnsi="PT Astra Serif" w:cs="Times New Roman"/>
        </w:rPr>
        <w:t>-</w:t>
      </w:r>
      <w:r>
        <w:rPr>
          <w:rFonts w:ascii="PT Astra Serif" w:hAnsi="PT Astra Serif" w:cs="Times New Roman"/>
        </w:rPr>
        <w:t xml:space="preserve"> </w:t>
      </w:r>
      <w:r w:rsidRPr="00CB491D">
        <w:rPr>
          <w:rFonts w:ascii="PT Astra Serif" w:hAnsi="PT Astra Serif" w:cs="Times New Roman"/>
        </w:rPr>
        <w:t xml:space="preserve">юношеская спортивная школа» </w:t>
      </w:r>
      <w:r>
        <w:rPr>
          <w:rFonts w:ascii="PT Astra Serif" w:hAnsi="PT Astra Serif" w:cs="Times New Roman"/>
        </w:rPr>
        <w:br/>
      </w:r>
      <w:r w:rsidRPr="00CB491D">
        <w:rPr>
          <w:rFonts w:ascii="PT Astra Serif" w:hAnsi="PT Astra Serif" w:cs="Times New Roman"/>
        </w:rPr>
        <w:t>(далее – Порядок, далее – финансовое обеспечение спортивной подготовки).</w:t>
      </w:r>
    </w:p>
    <w:p w:rsidR="00CB491D" w:rsidRPr="00CB491D" w:rsidRDefault="00CB491D" w:rsidP="00D14502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CB491D">
        <w:rPr>
          <w:rFonts w:ascii="PT Astra Serif" w:eastAsia="Calibri" w:hAnsi="PT Astra Serif" w:cs="Times New Roman"/>
          <w:lang w:eastAsia="en-US"/>
        </w:rPr>
        <w:t xml:space="preserve">Настоящий Порядок разработан в соответствии с </w:t>
      </w:r>
      <w:r w:rsidRPr="00CB491D">
        <w:rPr>
          <w:rFonts w:ascii="PT Astra Serif" w:hAnsi="PT Astra Serif" w:cs="Times New Roman"/>
          <w:bCs w:val="0"/>
        </w:rPr>
        <w:t>Федеральным законом от 04 апреля 2007 года № 329-ФЗ «О физической культуре и спорте в</w:t>
      </w:r>
      <w:r w:rsidRPr="00CB491D">
        <w:rPr>
          <w:rFonts w:ascii="PT Astra Serif" w:hAnsi="PT Astra Serif" w:cs="Times New Roman"/>
          <w:bCs w:val="0"/>
        </w:rPr>
        <w:t> </w:t>
      </w:r>
      <w:r w:rsidRPr="00CB491D">
        <w:rPr>
          <w:rFonts w:ascii="PT Astra Serif" w:hAnsi="PT Astra Serif" w:cs="Times New Roman"/>
          <w:bCs w:val="0"/>
        </w:rPr>
        <w:t>Российской Федерации», Приказом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Федерации», Законом Свердловской области от 16 июля 2012 года № 70-ОЗ «О</w:t>
      </w:r>
      <w:r>
        <w:rPr>
          <w:rFonts w:ascii="PT Astra Serif" w:hAnsi="PT Astra Serif" w:cs="Times New Roman"/>
          <w:bCs w:val="0"/>
        </w:rPr>
        <w:t> </w:t>
      </w:r>
      <w:r w:rsidRPr="00CB491D">
        <w:rPr>
          <w:rFonts w:ascii="PT Astra Serif" w:hAnsi="PT Astra Serif" w:cs="Times New Roman"/>
          <w:bCs w:val="0"/>
        </w:rPr>
        <w:t>физической культуре и спорте в Свердловской области».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/>
        </w:rPr>
        <w:t>В целях применения настоящего Порядка используются следующие понятия, установленные статьей 2 Федерального закона о</w:t>
      </w:r>
      <w:r>
        <w:rPr>
          <w:rFonts w:ascii="PT Astra Serif" w:hAnsi="PT Astra Serif"/>
        </w:rPr>
        <w:t xml:space="preserve">т 04 декабря </w:t>
      </w:r>
      <w:r>
        <w:rPr>
          <w:rFonts w:ascii="PT Astra Serif" w:hAnsi="PT Astra Serif"/>
        </w:rPr>
        <w:t>2007 года № 329-ФЗ «</w:t>
      </w:r>
      <w:r w:rsidRPr="002C6301">
        <w:rPr>
          <w:rFonts w:ascii="PT Astra Serif" w:hAnsi="PT Astra Serif"/>
        </w:rPr>
        <w:t xml:space="preserve">О физической культуре </w:t>
      </w:r>
      <w:r>
        <w:rPr>
          <w:rFonts w:ascii="PT Astra Serif" w:hAnsi="PT Astra Serif"/>
        </w:rPr>
        <w:t>и спорте в Российской Федерации»</w:t>
      </w:r>
      <w:r w:rsidRPr="002C6301">
        <w:rPr>
          <w:rFonts w:ascii="PT Astra Serif" w:hAnsi="PT Astra Serif"/>
        </w:rPr>
        <w:t xml:space="preserve">: </w:t>
      </w:r>
      <w:r w:rsidRPr="002C6301">
        <w:rPr>
          <w:rFonts w:ascii="PT Astra Serif" w:hAnsi="PT Astra Serif"/>
        </w:rPr>
        <w:lastRenderedPageBreak/>
        <w:t>программа спортивной подготовки, спорт, спорт высших достижений, спортивная подготовка, спортивный резерв, спортивное соревнование, спортивное мероприятие, спортсмен, тренер, федеральные стандарты спортивной подготовки.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eastAsia="Calibri" w:hAnsi="PT Astra Serif" w:cs="Times New Roman"/>
          <w:bCs w:val="0"/>
          <w:lang w:eastAsia="en-US"/>
        </w:rPr>
        <w:t>Порядок разработан в целях реализации мероприятия 26 «Осуществление спортивной подготовки» муниципальной программы</w:t>
      </w:r>
      <w:r w:rsidRPr="002C6301">
        <w:rPr>
          <w:rFonts w:ascii="PT Astra Serif" w:hAnsi="PT Astra Serif" w:cs="PT Astra Serif"/>
        </w:rPr>
        <w:t xml:space="preserve"> Севе</w:t>
      </w:r>
      <w:r>
        <w:rPr>
          <w:rFonts w:ascii="PT Astra Serif" w:hAnsi="PT Astra Serif" w:cs="PT Astra Serif"/>
        </w:rPr>
        <w:t>роуральского городского округа «</w:t>
      </w:r>
      <w:r w:rsidRPr="002C6301">
        <w:rPr>
          <w:rFonts w:ascii="PT Astra Serif" w:hAnsi="PT Astra Serif" w:cs="PT Astra Serif"/>
        </w:rPr>
        <w:t>Развитие системы образования в</w:t>
      </w:r>
      <w:r>
        <w:rPr>
          <w:rFonts w:ascii="PT Astra Serif" w:hAnsi="PT Astra Serif" w:cs="PT Astra Serif"/>
        </w:rPr>
        <w:t> </w:t>
      </w:r>
      <w:r w:rsidRPr="002C6301">
        <w:rPr>
          <w:rFonts w:ascii="PT Astra Serif" w:hAnsi="PT Astra Serif" w:cs="PT Astra Serif"/>
        </w:rPr>
        <w:t>Североуральском городском округе до 2024 года», утвержденной постановлением Администрации Североуральского городского округа от</w:t>
      </w:r>
      <w:r>
        <w:rPr>
          <w:rFonts w:ascii="PT Astra Serif" w:hAnsi="PT Astra Serif" w:cs="PT Astra Serif"/>
        </w:rPr>
        <w:t> </w:t>
      </w:r>
      <w:r w:rsidRPr="002C6301">
        <w:rPr>
          <w:rFonts w:ascii="PT Astra Serif" w:hAnsi="PT Astra Serif" w:cs="PT Astra Serif"/>
        </w:rPr>
        <w:t xml:space="preserve">31.08.2018 № 913. 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 xml:space="preserve">Главным распорядителем бюджетных средств на финансовое обеспечение спортивной подготовки является Управление образования Администрации </w:t>
      </w:r>
      <w:proofErr w:type="spellStart"/>
      <w:r w:rsidRPr="002C6301">
        <w:rPr>
          <w:rFonts w:ascii="PT Astra Serif" w:hAnsi="PT Astra Serif" w:cs="Times New Roman"/>
        </w:rPr>
        <w:t>Северуральского</w:t>
      </w:r>
      <w:proofErr w:type="spellEnd"/>
      <w:r w:rsidRPr="002C6301">
        <w:rPr>
          <w:rFonts w:ascii="PT Astra Serif" w:hAnsi="PT Astra Serif" w:cs="Times New Roman"/>
        </w:rPr>
        <w:t xml:space="preserve"> городского округа. 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 xml:space="preserve">Расходы на финансовое обеспечение спортивной подготовки осуществляются в соответствии со сводной бюджетной росписью бюджета Североуральского городского округа по </w:t>
      </w:r>
      <w:r>
        <w:rPr>
          <w:rFonts w:ascii="PT Astra Serif" w:hAnsi="PT Astra Serif" w:cs="PT Astra Serif"/>
        </w:rPr>
        <w:t>подразделу 1103 «</w:t>
      </w:r>
      <w:r w:rsidRPr="002C6301">
        <w:rPr>
          <w:rFonts w:ascii="PT Astra Serif" w:hAnsi="PT Astra Serif" w:cs="PT Astra Serif"/>
        </w:rPr>
        <w:t>Спорт высш</w:t>
      </w:r>
      <w:r>
        <w:rPr>
          <w:rFonts w:ascii="PT Astra Serif" w:hAnsi="PT Astra Serif" w:cs="PT Astra Serif"/>
        </w:rPr>
        <w:t>их достижений»</w:t>
      </w:r>
      <w:r w:rsidRPr="002C6301">
        <w:rPr>
          <w:rFonts w:ascii="PT Astra Serif" w:hAnsi="PT Astra Serif" w:cs="PT Astra Serif"/>
        </w:rPr>
        <w:t xml:space="preserve"> в виде субсидий на финансовое обеспечение выполнения муниципального задания (далее – Субсидии).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PT Astra Serif"/>
        </w:rPr>
        <w:t>Получателем Субсидий является Муниципальное автономное учреждение дополнительного образования «</w:t>
      </w:r>
      <w:proofErr w:type="spellStart"/>
      <w:r w:rsidRPr="002C6301">
        <w:rPr>
          <w:rFonts w:ascii="PT Astra Serif" w:hAnsi="PT Astra Serif" w:cs="PT Astra Serif"/>
        </w:rPr>
        <w:t>Детско</w:t>
      </w:r>
      <w:proofErr w:type="spellEnd"/>
      <w:r w:rsidR="00040738">
        <w:rPr>
          <w:rFonts w:ascii="PT Astra Serif" w:hAnsi="PT Astra Serif" w:cs="PT Astra Serif"/>
        </w:rPr>
        <w:t xml:space="preserve"> </w:t>
      </w:r>
      <w:r w:rsidRPr="002C6301">
        <w:rPr>
          <w:rFonts w:ascii="PT Astra Serif" w:hAnsi="PT Astra Serif" w:cs="PT Astra Serif"/>
        </w:rPr>
        <w:t>-</w:t>
      </w:r>
      <w:r w:rsidR="00040738">
        <w:rPr>
          <w:rFonts w:ascii="PT Astra Serif" w:hAnsi="PT Astra Serif" w:cs="PT Astra Serif"/>
        </w:rPr>
        <w:t xml:space="preserve"> </w:t>
      </w:r>
      <w:r w:rsidRPr="002C6301">
        <w:rPr>
          <w:rFonts w:ascii="PT Astra Serif" w:hAnsi="PT Astra Serif" w:cs="PT Astra Serif"/>
        </w:rPr>
        <w:t>юношеская спортивная школа» (далее – МАУ ДО «ДЮСШ»).</w:t>
      </w:r>
    </w:p>
    <w:p w:rsidR="00CB491D" w:rsidRPr="002C6301" w:rsidRDefault="00CB491D" w:rsidP="00CB491D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Бюджетные средства, направляемые на финансовое обеспечение спортивной подготовки, подлежат использованию в целях осуществления спортивной подготовки, включая подготовку спортивного резерва для сборных команд, и направляются на реализацию следующих мероприятий:</w:t>
      </w:r>
    </w:p>
    <w:p w:rsidR="00CB491D" w:rsidRPr="002C6301" w:rsidRDefault="00CB491D" w:rsidP="00CB491D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организацию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CB491D" w:rsidRPr="002C6301" w:rsidRDefault="00CB491D" w:rsidP="00CB491D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финансовое и материально</w:t>
      </w:r>
      <w:r w:rsidR="00040738">
        <w:rPr>
          <w:rFonts w:ascii="PT Astra Serif" w:hAnsi="PT Astra Serif" w:cs="Times New Roman"/>
        </w:rPr>
        <w:t xml:space="preserve"> </w:t>
      </w:r>
      <w:r w:rsidRPr="002C6301">
        <w:rPr>
          <w:rFonts w:ascii="PT Astra Serif" w:hAnsi="PT Astra Serif" w:cs="Times New Roman"/>
        </w:rPr>
        <w:t>-</w:t>
      </w:r>
      <w:r w:rsidR="00040738">
        <w:rPr>
          <w:rFonts w:ascii="PT Astra Serif" w:hAnsi="PT Astra Serif" w:cs="Times New Roman"/>
        </w:rPr>
        <w:t xml:space="preserve"> </w:t>
      </w:r>
      <w:r w:rsidRPr="002C6301">
        <w:rPr>
          <w:rFonts w:ascii="PT Astra Serif" w:hAnsi="PT Astra Serif" w:cs="Times New Roman"/>
        </w:rPr>
        <w:t>техническое обеспечение спортсменов, в том числе обеспечение спортивной экипировкой, оборудованием и</w:t>
      </w:r>
      <w:r w:rsidR="00040738"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>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CB491D" w:rsidRPr="002C6301" w:rsidRDefault="00CB491D" w:rsidP="00CB491D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обеспечение участия спортсменов в официальных спортивных мероприятиях, при необходимости осуществление расходов на членские, вступительные (стартовые) взносы для участия в мероприятиях;</w:t>
      </w:r>
    </w:p>
    <w:p w:rsidR="00CB491D" w:rsidRPr="002C6301" w:rsidRDefault="00CB491D" w:rsidP="00CB491D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разработку и реализацию программ спортивной подготовки;</w:t>
      </w:r>
    </w:p>
    <w:p w:rsidR="00CB491D" w:rsidRPr="002C6301" w:rsidRDefault="00CB491D" w:rsidP="00CB491D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PT Astra Serif" w:hAnsi="PT Astra Serif" w:cs="Times New Roman"/>
        </w:rPr>
      </w:pPr>
      <w:r w:rsidRPr="002C6301">
        <w:rPr>
          <w:rFonts w:ascii="PT Astra Serif" w:hAnsi="PT Astra Serif" w:cs="Times New Roman"/>
        </w:rPr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CB491D" w:rsidRPr="002C6301" w:rsidRDefault="00CB491D" w:rsidP="00CB491D">
      <w:pPr>
        <w:numPr>
          <w:ilvl w:val="0"/>
          <w:numId w:val="2"/>
        </w:numPr>
        <w:adjustRightInd w:val="0"/>
        <w:ind w:left="0" w:firstLine="709"/>
        <w:jc w:val="both"/>
        <w:rPr>
          <w:rFonts w:cs="PT Astra Serif"/>
        </w:rPr>
      </w:pPr>
      <w:r w:rsidRPr="002C6301">
        <w:lastRenderedPageBreak/>
        <w:t>Расходование средств, выделенных на финансовое обеспечение спортивной подготовки, производится по направлениям, предусмотренным пунктом 8 настоящего порядка, и осуществляется на следующих условиях:</w:t>
      </w:r>
    </w:p>
    <w:p w:rsidR="00CB491D" w:rsidRPr="002C6301" w:rsidRDefault="00CB491D" w:rsidP="00CB491D">
      <w:pPr>
        <w:numPr>
          <w:ilvl w:val="1"/>
          <w:numId w:val="2"/>
        </w:numPr>
        <w:adjustRightInd w:val="0"/>
        <w:ind w:left="0" w:firstLine="709"/>
        <w:jc w:val="both"/>
        <w:rPr>
          <w:rFonts w:cs="PT Astra Serif"/>
        </w:rPr>
      </w:pPr>
      <w:r w:rsidRPr="002C6301">
        <w:t>расходы, связанные с приобретением товаров, работ, услуг, осуществляются в соответствии с действующим законодательством Российской Федерации в сфере закупок товаров, работ, услуг;</w:t>
      </w:r>
    </w:p>
    <w:p w:rsidR="00CB491D" w:rsidRPr="002C6301" w:rsidRDefault="00CB491D" w:rsidP="00CB491D">
      <w:pPr>
        <w:numPr>
          <w:ilvl w:val="1"/>
          <w:numId w:val="2"/>
        </w:numPr>
        <w:adjustRightInd w:val="0"/>
        <w:ind w:left="0" w:firstLine="709"/>
        <w:jc w:val="both"/>
        <w:rPr>
          <w:rFonts w:cs="PT Astra Serif"/>
        </w:rPr>
      </w:pPr>
      <w:r w:rsidRPr="002C6301">
        <w:t xml:space="preserve">расходы, связанные с </w:t>
      </w:r>
      <w:r w:rsidRPr="002C6301">
        <w:rPr>
          <w:rFonts w:cs="PT Astra Serif"/>
        </w:rPr>
        <w:t xml:space="preserve">проездом к месту проведения тренировочных, физкультурных, спортивных мероприятий и обратно, питания в период проведения тренировочных, физкультурных, спортивных мероприятий осуществляются по нормам согласно приложению к настоящему Порядку </w:t>
      </w:r>
      <w:r w:rsidR="00040738">
        <w:rPr>
          <w:rFonts w:cs="PT Astra Serif"/>
        </w:rPr>
        <w:br/>
      </w:r>
      <w:r w:rsidRPr="002C6301">
        <w:rPr>
          <w:rFonts w:cs="PT Astra Serif"/>
        </w:rPr>
        <w:t xml:space="preserve">(далее – Нормы) и применяются </w:t>
      </w:r>
      <w:r w:rsidRPr="002C6301">
        <w:t>с соблюдением следующих особенностей:</w:t>
      </w:r>
    </w:p>
    <w:p w:rsidR="00CB491D" w:rsidRPr="002C6301" w:rsidRDefault="00CB491D" w:rsidP="00CB49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PT Astra Serif" w:hAnsi="PT Astra Serif" w:cs="PT Astra Serif"/>
        </w:rPr>
      </w:pPr>
      <w:r w:rsidRPr="002C6301">
        <w:rPr>
          <w:rFonts w:ascii="PT Astra Serif" w:hAnsi="PT Astra Serif" w:cs="Times New Roman"/>
        </w:rPr>
        <w:t>возмещение расходов по найму жилого помещения</w:t>
      </w:r>
      <w:r w:rsidRPr="002C6301">
        <w:rPr>
          <w:rFonts w:ascii="PT Astra Serif" w:hAnsi="PT Astra Serif"/>
        </w:rPr>
        <w:t>, проезда</w:t>
      </w:r>
      <w:r w:rsidRPr="002C6301">
        <w:rPr>
          <w:rFonts w:ascii="PT Astra Serif" w:hAnsi="PT Astra Serif" w:cs="Times New Roman"/>
        </w:rPr>
        <w:t xml:space="preserve"> участников мероприятий, являющихся работниками МАУ ДО «ДЮСШ»</w:t>
      </w:r>
      <w:r w:rsidRPr="002C6301">
        <w:rPr>
          <w:rFonts w:ascii="PT Astra Serif" w:hAnsi="PT Astra Serif"/>
        </w:rPr>
        <w:t>,</w:t>
      </w:r>
      <w:r w:rsidRPr="002C6301">
        <w:rPr>
          <w:rFonts w:ascii="PT Astra Serif" w:hAnsi="PT Astra Serif" w:cs="Times New Roman"/>
        </w:rPr>
        <w:t xml:space="preserve"> а</w:t>
      </w:r>
      <w:r w:rsidR="00040738"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 xml:space="preserve">также </w:t>
      </w:r>
      <w:r w:rsidRPr="002C6301">
        <w:rPr>
          <w:rFonts w:ascii="PT Astra Serif" w:hAnsi="PT Astra Serif"/>
        </w:rPr>
        <w:t xml:space="preserve">лиц, привлекаемых для организации или участия в проведении мероприятий по договорам </w:t>
      </w:r>
      <w:proofErr w:type="spellStart"/>
      <w:r w:rsidRPr="002C6301">
        <w:rPr>
          <w:rFonts w:ascii="PT Astra Serif" w:hAnsi="PT Astra Serif"/>
        </w:rPr>
        <w:t>гражданско</w:t>
      </w:r>
      <w:proofErr w:type="spellEnd"/>
      <w:r w:rsidR="00040738">
        <w:rPr>
          <w:rFonts w:ascii="PT Astra Serif" w:hAnsi="PT Astra Serif"/>
        </w:rPr>
        <w:t xml:space="preserve"> </w:t>
      </w:r>
      <w:r w:rsidRPr="002C6301">
        <w:rPr>
          <w:rFonts w:ascii="PT Astra Serif" w:hAnsi="PT Astra Serif"/>
        </w:rPr>
        <w:t>-</w:t>
      </w:r>
      <w:r w:rsidR="00040738">
        <w:rPr>
          <w:rFonts w:ascii="PT Astra Serif" w:hAnsi="PT Astra Serif"/>
        </w:rPr>
        <w:t xml:space="preserve"> </w:t>
      </w:r>
      <w:r w:rsidRPr="002C6301">
        <w:rPr>
          <w:rFonts w:ascii="PT Astra Serif" w:hAnsi="PT Astra Serif"/>
        </w:rPr>
        <w:t xml:space="preserve">правового характера, </w:t>
      </w:r>
      <w:r w:rsidRPr="002C6301">
        <w:rPr>
          <w:rFonts w:ascii="PT Astra Serif" w:hAnsi="PT Astra Serif" w:cs="Times New Roman"/>
        </w:rPr>
        <w:t xml:space="preserve">производится по нормам, </w:t>
      </w:r>
      <w:r w:rsidR="00040738">
        <w:rPr>
          <w:rFonts w:ascii="PT Astra Serif" w:hAnsi="PT Astra Serif"/>
        </w:rPr>
        <w:t>утвержденным р</w:t>
      </w:r>
      <w:r w:rsidRPr="002C6301">
        <w:rPr>
          <w:rFonts w:ascii="PT Astra Serif" w:hAnsi="PT Astra Serif"/>
        </w:rPr>
        <w:t>ешением Думы С</w:t>
      </w:r>
      <w:r w:rsidRPr="002C6301">
        <w:rPr>
          <w:rFonts w:ascii="PT Astra Serif" w:hAnsi="PT Astra Serif" w:cs="Times New Roman"/>
        </w:rPr>
        <w:t>евероуральского гор</w:t>
      </w:r>
      <w:r w:rsidR="00040738">
        <w:rPr>
          <w:rFonts w:ascii="PT Astra Serif" w:hAnsi="PT Astra Serif" w:cs="Times New Roman"/>
        </w:rPr>
        <w:t>одского округа от</w:t>
      </w:r>
      <w:r w:rsidR="00A778B6">
        <w:rPr>
          <w:rFonts w:ascii="PT Astra Serif" w:hAnsi="PT Astra Serif" w:cs="Times New Roman"/>
        </w:rPr>
        <w:t> </w:t>
      </w:r>
      <w:r w:rsidR="00040738">
        <w:rPr>
          <w:rFonts w:ascii="PT Astra Serif" w:hAnsi="PT Astra Serif" w:cs="Times New Roman"/>
        </w:rPr>
        <w:t xml:space="preserve">21.02.2018 </w:t>
      </w:r>
      <w:r w:rsidRPr="002C6301">
        <w:rPr>
          <w:rFonts w:ascii="PT Astra Serif" w:hAnsi="PT Astra Serif" w:cs="Times New Roman"/>
        </w:rPr>
        <w:t>№ 5 «</w:t>
      </w:r>
      <w:r w:rsidRPr="002C6301">
        <w:rPr>
          <w:rFonts w:ascii="PT Astra Serif" w:hAnsi="PT Astra Serif" w:cs="PT Astra Serif"/>
        </w:rPr>
        <w:t>Об утверждении Положения 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округа»;</w:t>
      </w:r>
    </w:p>
    <w:p w:rsidR="00CB491D" w:rsidRPr="002C6301" w:rsidRDefault="00CB491D" w:rsidP="00CB49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PT Astra Serif" w:hAnsi="PT Astra Serif" w:cs="PT Astra Serif"/>
        </w:rPr>
      </w:pPr>
      <w:r w:rsidRPr="002C6301">
        <w:rPr>
          <w:rFonts w:ascii="PT Astra Serif" w:hAnsi="PT Astra Serif"/>
        </w:rPr>
        <w:t>возмещение расходов по найму жилого помещения спортсменам производится в размере фактических расходов, подтвержденных соответствующими документами, но не более установленных Нормами;</w:t>
      </w:r>
    </w:p>
    <w:p w:rsidR="00CB491D" w:rsidRPr="002C6301" w:rsidRDefault="00CB491D" w:rsidP="00CB49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PT Astra Serif" w:hAnsi="PT Astra Serif" w:cs="PT Astra Serif"/>
        </w:rPr>
      </w:pPr>
      <w:r w:rsidRPr="002C6301">
        <w:rPr>
          <w:rFonts w:ascii="PT Astra Serif" w:hAnsi="PT Astra Serif" w:cs="Times New Roman"/>
        </w:rPr>
        <w:t>возмещение расходов на обеспечение питанием спортсменов осуществляется по Нормам</w:t>
      </w:r>
      <w:r w:rsidRPr="002C6301">
        <w:rPr>
          <w:rFonts w:ascii="PT Astra Serif" w:hAnsi="PT Astra Serif"/>
        </w:rPr>
        <w:t xml:space="preserve"> только в случаях отсутствия возможности обеспечения организованным питанием в местах проведения мероприятий по</w:t>
      </w:r>
      <w:r w:rsidR="00A778B6">
        <w:rPr>
          <w:rFonts w:ascii="PT Astra Serif" w:hAnsi="PT Astra Serif"/>
        </w:rPr>
        <w:t> </w:t>
      </w:r>
      <w:r w:rsidRPr="002C6301">
        <w:rPr>
          <w:rFonts w:ascii="PT Astra Serif" w:hAnsi="PT Astra Serif"/>
        </w:rPr>
        <w:t>безналичному расчету, при этом в случаях проведения мероприятия за</w:t>
      </w:r>
      <w:r w:rsidR="00A778B6">
        <w:rPr>
          <w:rFonts w:ascii="PT Astra Serif" w:hAnsi="PT Astra Serif"/>
        </w:rPr>
        <w:t> </w:t>
      </w:r>
      <w:r w:rsidRPr="002C6301">
        <w:rPr>
          <w:rFonts w:ascii="PT Astra Serif" w:hAnsi="PT Astra Serif"/>
        </w:rPr>
        <w:t>пределами Североуральского городского округа, размер возмещения рассчитывается с включением дня приезда к месту проведения мероприятия и</w:t>
      </w:r>
      <w:r w:rsidR="00A778B6">
        <w:t> </w:t>
      </w:r>
      <w:r w:rsidRPr="002C6301">
        <w:rPr>
          <w:rFonts w:ascii="PT Astra Serif" w:hAnsi="PT Astra Serif"/>
        </w:rPr>
        <w:t>отъезда с места проведения мероприятия;</w:t>
      </w:r>
    </w:p>
    <w:p w:rsidR="00CB491D" w:rsidRPr="002C6301" w:rsidRDefault="00CB491D" w:rsidP="00CB49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PT Astra Serif" w:hAnsi="PT Astra Serif" w:cs="PT Astra Serif"/>
        </w:rPr>
      </w:pPr>
      <w:r w:rsidRPr="002C6301">
        <w:rPr>
          <w:rFonts w:ascii="PT Astra Serif" w:hAnsi="PT Astra Serif"/>
        </w:rPr>
        <w:t>при необходимости для оплаты найма жилого помещения, проезда, а</w:t>
      </w:r>
      <w:r w:rsidR="00A778B6">
        <w:rPr>
          <w:rFonts w:ascii="PT Astra Serif" w:hAnsi="PT Astra Serif"/>
        </w:rPr>
        <w:t> </w:t>
      </w:r>
      <w:r w:rsidRPr="002C6301">
        <w:rPr>
          <w:rFonts w:ascii="PT Astra Serif" w:hAnsi="PT Astra Serif"/>
        </w:rPr>
        <w:t>также в случаях отсутствия возможности обеспечения организованным питанием в местах проведения мероприятий по безналичному расчету подотчетному лицу (подотчетным лицам) выдается денежный аванс, при этом документом</w:t>
      </w:r>
      <w:r w:rsidR="005A2E7C">
        <w:rPr>
          <w:rFonts w:ascii="PT Astra Serif" w:hAnsi="PT Astra Serif"/>
        </w:rPr>
        <w:t xml:space="preserve"> </w:t>
      </w:r>
      <w:r w:rsidRPr="002C6301">
        <w:rPr>
          <w:rFonts w:ascii="PT Astra Serif" w:hAnsi="PT Astra Serif"/>
        </w:rPr>
        <w:t>-</w:t>
      </w:r>
      <w:r w:rsidR="005A2E7C">
        <w:rPr>
          <w:rFonts w:ascii="PT Astra Serif" w:hAnsi="PT Astra Serif"/>
        </w:rPr>
        <w:t xml:space="preserve"> </w:t>
      </w:r>
      <w:bookmarkStart w:id="0" w:name="_GoBack"/>
      <w:bookmarkEnd w:id="0"/>
      <w:r w:rsidRPr="002C6301">
        <w:rPr>
          <w:rFonts w:ascii="PT Astra Serif" w:hAnsi="PT Astra Serif"/>
        </w:rPr>
        <w:t>основанием для осуществления таких выплат является локальный нормативный акт МАУ ДО «ДЮСШ», содержащий список спортсменов, в</w:t>
      </w:r>
      <w:r w:rsidR="00A778B6">
        <w:rPr>
          <w:rFonts w:ascii="PT Astra Serif" w:hAnsi="PT Astra Serif"/>
        </w:rPr>
        <w:t> </w:t>
      </w:r>
      <w:r w:rsidRPr="002C6301">
        <w:rPr>
          <w:rFonts w:ascii="PT Astra Serif" w:hAnsi="PT Astra Serif"/>
        </w:rPr>
        <w:t>отношении которых производятся расходы на оплату питания;</w:t>
      </w:r>
    </w:p>
    <w:p w:rsidR="00CB491D" w:rsidRPr="002C6301" w:rsidRDefault="00CB491D" w:rsidP="00CB49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PT Astra Serif" w:hAnsi="PT Astra Serif" w:cs="PT Astra Serif"/>
        </w:rPr>
      </w:pPr>
      <w:r w:rsidRPr="002C6301">
        <w:rPr>
          <w:rFonts w:ascii="PT Astra Serif" w:hAnsi="PT Astra Serif"/>
        </w:rPr>
        <w:t>спортсменам, имеющим вес свыше 90 килограммов или рост свыше 190 сантиметров, Нормы, установленные настоящим Порядком, повышаются на 50 процентов.</w:t>
      </w:r>
    </w:p>
    <w:p w:rsidR="00CB491D" w:rsidRPr="002C6301" w:rsidRDefault="00CB491D" w:rsidP="00CB491D">
      <w:pPr>
        <w:tabs>
          <w:tab w:val="left" w:pos="993"/>
          <w:tab w:val="left" w:pos="1134"/>
        </w:tabs>
        <w:ind w:left="709"/>
        <w:jc w:val="both"/>
      </w:pPr>
    </w:p>
    <w:p w:rsidR="00CB491D" w:rsidRDefault="00CB491D" w:rsidP="00CB491D">
      <w:pPr>
        <w:pStyle w:val="ConsPlusNormal"/>
        <w:widowControl/>
        <w:outlineLvl w:val="1"/>
        <w:rPr>
          <w:rFonts w:ascii="PT Astra Serif" w:hAnsi="PT Astra Serif" w:cs="Times New Roman"/>
        </w:rPr>
      </w:pPr>
    </w:p>
    <w:p w:rsidR="00040738" w:rsidRDefault="00040738" w:rsidP="00CB491D">
      <w:pPr>
        <w:pStyle w:val="ConsPlusNormal"/>
        <w:widowControl/>
        <w:outlineLvl w:val="1"/>
        <w:rPr>
          <w:rFonts w:ascii="PT Astra Serif" w:hAnsi="PT Astra Serif" w:cs="Times New Roman"/>
        </w:rPr>
      </w:pPr>
    </w:p>
    <w:p w:rsidR="00040738" w:rsidRPr="002C6301" w:rsidRDefault="00040738" w:rsidP="00CB491D">
      <w:pPr>
        <w:pStyle w:val="ConsPlusNormal"/>
        <w:widowControl/>
        <w:outlineLvl w:val="1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jc w:val="right"/>
        <w:outlineLvl w:val="1"/>
        <w:rPr>
          <w:rFonts w:ascii="PT Astra Serif" w:hAnsi="PT Astra Serif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5018"/>
      </w:tblGrid>
      <w:tr w:rsidR="00CB491D" w:rsidRPr="002C6301" w:rsidTr="00664D94">
        <w:tc>
          <w:tcPr>
            <w:tcW w:w="5068" w:type="dxa"/>
            <w:shd w:val="clear" w:color="auto" w:fill="auto"/>
          </w:tcPr>
          <w:p w:rsidR="00CB491D" w:rsidRPr="002C6301" w:rsidRDefault="00CB491D" w:rsidP="00664D94">
            <w:pPr>
              <w:pStyle w:val="ConsPlusNormal"/>
              <w:widowControl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CB491D" w:rsidRPr="002C6301" w:rsidRDefault="00CB491D" w:rsidP="00664D94">
            <w:pPr>
              <w:pStyle w:val="ConsPlusNormal"/>
              <w:widowControl/>
              <w:outlineLvl w:val="1"/>
              <w:rPr>
                <w:rFonts w:ascii="PT Astra Serif" w:hAnsi="PT Astra Serif" w:cs="Times New Roman"/>
              </w:rPr>
            </w:pPr>
            <w:r w:rsidRPr="002C6301">
              <w:rPr>
                <w:rFonts w:ascii="PT Astra Serif" w:hAnsi="PT Astra Serif" w:cs="Times New Roman"/>
              </w:rPr>
              <w:t>Приложение</w:t>
            </w:r>
          </w:p>
          <w:p w:rsidR="00CB491D" w:rsidRPr="002C6301" w:rsidRDefault="00CB491D" w:rsidP="00664D94">
            <w:pPr>
              <w:pStyle w:val="ConsPlusNormal"/>
              <w:outlineLvl w:val="1"/>
              <w:rPr>
                <w:rFonts w:ascii="PT Astra Serif" w:hAnsi="PT Astra Serif" w:cs="Times New Roman"/>
              </w:rPr>
            </w:pPr>
            <w:r w:rsidRPr="002C6301">
              <w:rPr>
                <w:rFonts w:ascii="PT Astra Serif" w:hAnsi="PT Astra Serif" w:cs="Times New Roman"/>
              </w:rPr>
              <w:t xml:space="preserve">к порядку расходования средств на </w:t>
            </w:r>
          </w:p>
          <w:p w:rsidR="00CB491D" w:rsidRPr="002C6301" w:rsidRDefault="00CB491D" w:rsidP="00664D94">
            <w:pPr>
              <w:pStyle w:val="ConsPlusNormal"/>
              <w:widowControl/>
              <w:outlineLvl w:val="1"/>
              <w:rPr>
                <w:rFonts w:ascii="PT Astra Serif" w:hAnsi="PT Astra Serif" w:cs="Times New Roman"/>
                <w:b/>
              </w:rPr>
            </w:pPr>
            <w:r w:rsidRPr="002C6301">
              <w:rPr>
                <w:rFonts w:ascii="PT Astra Serif" w:hAnsi="PT Astra Serif" w:cs="Times New Roman"/>
              </w:rPr>
              <w:t>на финансовое обеспечение расходов, связанных со спортивной подготовкой спортсменов в Североуральском городском округе в соответствии с требованиями федеральных стандартов спортивной подготовки, организованной на базе Муниципального автономного учреждения дополнительного образования «</w:t>
            </w:r>
            <w:proofErr w:type="spellStart"/>
            <w:r w:rsidRPr="002C6301">
              <w:rPr>
                <w:rFonts w:ascii="PT Astra Serif" w:hAnsi="PT Astra Serif" w:cs="Times New Roman"/>
              </w:rPr>
              <w:t>Детско</w:t>
            </w:r>
            <w:proofErr w:type="spellEnd"/>
            <w:r w:rsidR="001D7436">
              <w:rPr>
                <w:rFonts w:ascii="PT Astra Serif" w:hAnsi="PT Astra Serif" w:cs="Times New Roman"/>
              </w:rPr>
              <w:t xml:space="preserve"> </w:t>
            </w:r>
            <w:r w:rsidRPr="002C6301">
              <w:rPr>
                <w:rFonts w:ascii="PT Astra Serif" w:hAnsi="PT Astra Serif" w:cs="Times New Roman"/>
              </w:rPr>
              <w:t>-</w:t>
            </w:r>
            <w:r w:rsidR="001D7436">
              <w:rPr>
                <w:rFonts w:ascii="PT Astra Serif" w:hAnsi="PT Astra Serif" w:cs="Times New Roman"/>
              </w:rPr>
              <w:t xml:space="preserve"> </w:t>
            </w:r>
            <w:r w:rsidRPr="002C6301">
              <w:rPr>
                <w:rFonts w:ascii="PT Astra Serif" w:hAnsi="PT Astra Serif" w:cs="Times New Roman"/>
              </w:rPr>
              <w:t>юношеская спортивная школа»</w:t>
            </w:r>
          </w:p>
          <w:p w:rsidR="00CB491D" w:rsidRPr="002C6301" w:rsidRDefault="00CB491D" w:rsidP="00664D94">
            <w:pPr>
              <w:pStyle w:val="ConsPlusNormal"/>
              <w:widowControl/>
              <w:outlineLvl w:val="1"/>
              <w:rPr>
                <w:rFonts w:ascii="PT Astra Serif" w:hAnsi="PT Astra Serif" w:cs="Times New Roman"/>
              </w:rPr>
            </w:pPr>
          </w:p>
        </w:tc>
      </w:tr>
    </w:tbl>
    <w:p w:rsidR="00CB491D" w:rsidRPr="002C6301" w:rsidRDefault="00CB491D" w:rsidP="00CB491D">
      <w:pPr>
        <w:pStyle w:val="ConsPlusNormal"/>
        <w:widowControl/>
        <w:jc w:val="right"/>
        <w:outlineLvl w:val="1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jc w:val="right"/>
        <w:outlineLvl w:val="1"/>
        <w:rPr>
          <w:rFonts w:ascii="PT Astra Serif" w:hAnsi="PT Astra Serif" w:cs="Times New Roman"/>
        </w:rPr>
      </w:pPr>
    </w:p>
    <w:p w:rsidR="00CB491D" w:rsidRPr="002C6301" w:rsidRDefault="00CB491D" w:rsidP="00CB491D">
      <w:pPr>
        <w:pStyle w:val="ConsPlusNormal"/>
        <w:widowControl/>
        <w:jc w:val="center"/>
        <w:outlineLvl w:val="1"/>
        <w:rPr>
          <w:rFonts w:ascii="PT Astra Serif" w:hAnsi="PT Astra Serif"/>
        </w:rPr>
      </w:pPr>
    </w:p>
    <w:p w:rsidR="00CB491D" w:rsidRPr="002C6301" w:rsidRDefault="00CB491D" w:rsidP="00CB491D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</w:rPr>
      </w:pPr>
      <w:r w:rsidRPr="002C6301">
        <w:rPr>
          <w:rFonts w:ascii="PT Astra Serif" w:hAnsi="PT Astra Serif"/>
        </w:rPr>
        <w:t xml:space="preserve">Нормы расходования для спортсменов, </w:t>
      </w:r>
      <w:r w:rsidRPr="002C6301">
        <w:rPr>
          <w:rFonts w:ascii="PT Astra Serif" w:hAnsi="PT Astra Serif" w:cs="Times New Roman"/>
        </w:rPr>
        <w:t>участвующих в тренировочных мероприятиях, тренировочных сборах и спортивных мероприятиях</w:t>
      </w:r>
      <w:r w:rsidR="00A778B6"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>различного</w:t>
      </w:r>
      <w:r w:rsidR="00A778B6">
        <w:rPr>
          <w:rFonts w:ascii="PT Astra Serif" w:hAnsi="PT Astra Serif" w:cs="Times New Roman"/>
        </w:rPr>
        <w:t> </w:t>
      </w:r>
      <w:r w:rsidRPr="002C6301">
        <w:rPr>
          <w:rFonts w:ascii="PT Astra Serif" w:hAnsi="PT Astra Serif" w:cs="Times New Roman"/>
        </w:rPr>
        <w:t>уровня</w:t>
      </w:r>
    </w:p>
    <w:p w:rsidR="00CB491D" w:rsidRPr="002C6301" w:rsidRDefault="00CB491D" w:rsidP="00CB491D"/>
    <w:p w:rsidR="00CB491D" w:rsidRPr="002C6301" w:rsidRDefault="00CB491D" w:rsidP="00CB491D">
      <w:pPr>
        <w:jc w:val="right"/>
      </w:pPr>
      <w:r w:rsidRPr="002C6301"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835"/>
      </w:tblGrid>
      <w:tr w:rsidR="00CB491D" w:rsidRPr="001D7436" w:rsidTr="00664D9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b/>
                <w:sz w:val="26"/>
                <w:szCs w:val="26"/>
              </w:rPr>
              <w:t>Нормы расходования на оплату проживания спортсменов</w:t>
            </w:r>
          </w:p>
        </w:tc>
      </w:tr>
      <w:tr w:rsidR="00CB491D" w:rsidRPr="001D7436" w:rsidTr="00664D9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Номер строки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Категории тренировочных мероприятий, тренировочных сборов и спортивных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Размер расходов на одного спортсмена в сутки, рублей</w:t>
            </w:r>
          </w:p>
        </w:tc>
      </w:tr>
    </w:tbl>
    <w:p w:rsidR="001D7436" w:rsidRPr="001D7436" w:rsidRDefault="001D7436">
      <w:pPr>
        <w:rPr>
          <w:sz w:val="2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835"/>
      </w:tblGrid>
      <w:tr w:rsidR="00CB491D" w:rsidRPr="001D7436" w:rsidTr="00A778B6">
        <w:tblPrEx>
          <w:tblCellMar>
            <w:top w:w="0" w:type="dxa"/>
            <w:bottom w:w="0" w:type="dxa"/>
          </w:tblCellMar>
        </w:tblPrEx>
        <w:trPr>
          <w:cantSplit/>
          <w:trHeight w:val="13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1D7436">
              <w:rPr>
                <w:rStyle w:val="2"/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</w:tr>
      <w:tr w:rsidR="00CB491D" w:rsidRPr="001D7436" w:rsidTr="001D74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rPr>
                <w:color w:val="000000"/>
                <w:sz w:val="26"/>
                <w:szCs w:val="26"/>
                <w:lang w:bidi="ru-RU"/>
              </w:rPr>
            </w:pPr>
            <w:r w:rsidRPr="001D7436">
              <w:rPr>
                <w:rStyle w:val="2"/>
                <w:rFonts w:eastAsia="Calibri"/>
                <w:sz w:val="26"/>
                <w:szCs w:val="26"/>
              </w:rPr>
              <w:t>Мероприятия различного уровня, организованные в пределах Свердловской области</w:t>
            </w:r>
            <w:r w:rsidRPr="001D743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proofErr w:type="gramStart"/>
            <w:r w:rsidRPr="001D7436">
              <w:rPr>
                <w:rStyle w:val="2"/>
                <w:rFonts w:eastAsia="Calibri"/>
                <w:sz w:val="26"/>
                <w:szCs w:val="26"/>
              </w:rPr>
              <w:t>По фактически</w:t>
            </w:r>
            <w:proofErr w:type="gramEnd"/>
            <w:r w:rsidRPr="001D7436">
              <w:rPr>
                <w:rStyle w:val="2"/>
                <w:rFonts w:eastAsia="Calibri"/>
                <w:sz w:val="26"/>
                <w:szCs w:val="26"/>
              </w:rPr>
              <w:t xml:space="preserve"> документально подтвержденным расходам, но не более 1500,00</w:t>
            </w:r>
          </w:p>
        </w:tc>
      </w:tr>
      <w:tr w:rsidR="00CB491D" w:rsidRPr="001D7436" w:rsidTr="001D74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 xml:space="preserve">Мероприятия различного уровня, организованные за пределами Свердловской области, за исключением мероприятий, организованных в городах: 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>Москва, Санкт-Петербург, Сочи, городах районов Крайнего Севера и районах, приравненных к районам Крайнего Севера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По фактически</w:t>
            </w:r>
            <w:proofErr w:type="gramEnd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 xml:space="preserve"> документально подтвержденным расходам, но не более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 xml:space="preserve"> 2000,00</w:t>
            </w:r>
          </w:p>
        </w:tc>
      </w:tr>
      <w:tr w:rsidR="00CB491D" w:rsidRPr="001D7436" w:rsidTr="001D74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Мероприятия различного уровня, организованные в городах: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 xml:space="preserve"> Москва, Санкт-Петербург, Сочи, а также в районах Крайнего Севера и районах, приравненных к районам Крайнего Севера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По фактически</w:t>
            </w:r>
            <w:proofErr w:type="gramEnd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 xml:space="preserve"> документально подтвержденным расходам, но не более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 xml:space="preserve"> 3000,00</w:t>
            </w:r>
          </w:p>
        </w:tc>
      </w:tr>
      <w:tr w:rsidR="00CB491D" w:rsidRPr="001D7436" w:rsidTr="001D74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Международные спортивные соревнования, проводимые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По фактически</w:t>
            </w:r>
            <w:proofErr w:type="gramEnd"/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 xml:space="preserve"> документально подтвержденным расходам, но не более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 xml:space="preserve"> 4500,00</w:t>
            </w:r>
          </w:p>
        </w:tc>
      </w:tr>
    </w:tbl>
    <w:p w:rsidR="00CB491D" w:rsidRPr="002C6301" w:rsidRDefault="00CB491D" w:rsidP="00CB491D">
      <w:pPr>
        <w:rPr>
          <w:spacing w:val="-2"/>
        </w:rPr>
      </w:pPr>
    </w:p>
    <w:p w:rsidR="00CB491D" w:rsidRPr="002C6301" w:rsidRDefault="00CB491D" w:rsidP="00CB491D">
      <w:pPr>
        <w:jc w:val="right"/>
      </w:pPr>
    </w:p>
    <w:p w:rsidR="00CB491D" w:rsidRPr="002C6301" w:rsidRDefault="00CB491D" w:rsidP="00CB491D">
      <w:pPr>
        <w:jc w:val="right"/>
      </w:pPr>
      <w:r w:rsidRPr="002C6301"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700"/>
        <w:gridCol w:w="2252"/>
      </w:tblGrid>
      <w:tr w:rsidR="00CB491D" w:rsidRPr="002C6301" w:rsidTr="001D7436">
        <w:trPr>
          <w:trHeight w:val="405"/>
          <w:tblHeader/>
        </w:trPr>
        <w:tc>
          <w:tcPr>
            <w:tcW w:w="9923" w:type="dxa"/>
            <w:gridSpan w:val="3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b/>
                <w:sz w:val="26"/>
                <w:szCs w:val="26"/>
              </w:rPr>
              <w:t>Нормы расходования на обеспечение питанием спортсменов</w:t>
            </w:r>
          </w:p>
        </w:tc>
      </w:tr>
      <w:tr w:rsidR="00CB491D" w:rsidRPr="002C6301" w:rsidTr="001D7436">
        <w:trPr>
          <w:trHeight w:val="405"/>
          <w:tblHeader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Номер строки</w:t>
            </w:r>
          </w:p>
        </w:tc>
        <w:tc>
          <w:tcPr>
            <w:tcW w:w="6743" w:type="dxa"/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Категории тренировочных мероприятий, тренировочных сборов и спортивных мероприятий</w:t>
            </w:r>
          </w:p>
        </w:tc>
        <w:tc>
          <w:tcPr>
            <w:tcW w:w="2259" w:type="dxa"/>
          </w:tcPr>
          <w:p w:rsidR="00CB491D" w:rsidRPr="001D7436" w:rsidRDefault="00CB491D" w:rsidP="00664D94">
            <w:pPr>
              <w:jc w:val="center"/>
              <w:rPr>
                <w:sz w:val="26"/>
                <w:szCs w:val="26"/>
              </w:rPr>
            </w:pPr>
            <w:r w:rsidRPr="001D7436">
              <w:rPr>
                <w:sz w:val="26"/>
                <w:szCs w:val="26"/>
              </w:rPr>
              <w:t>Размер расходов на одного спортсмена в сутки, рублей</w:t>
            </w:r>
          </w:p>
        </w:tc>
      </w:tr>
      <w:tr w:rsidR="00CB491D" w:rsidRPr="002C6301" w:rsidTr="00A778B6">
        <w:trPr>
          <w:trHeight w:val="242"/>
          <w:tblHeader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43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743" w:type="dxa"/>
            <w:vAlign w:val="center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</w:tr>
      <w:tr w:rsidR="00CB491D" w:rsidRPr="002C6301" w:rsidTr="001D7436">
        <w:trPr>
          <w:trHeight w:val="803"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436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rPr>
                <w:color w:val="000000"/>
                <w:sz w:val="26"/>
                <w:szCs w:val="26"/>
                <w:lang w:bidi="ru-RU"/>
              </w:rPr>
            </w:pPr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Мероприятия различного уровня, организованные в пределах Свердловской области, включая Североуральский городской округ</w:t>
            </w:r>
            <w:r w:rsidRPr="001D743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259" w:type="dxa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CB491D" w:rsidRPr="002C6301" w:rsidTr="001D7436">
        <w:trPr>
          <w:trHeight w:val="814"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1" w:name="_Hlk528497259"/>
            <w:r w:rsidRPr="001D7436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 xml:space="preserve">Мероприятия различного уровня, организованные за пределами Свердловской области, за исключением мероприятий, организованных в городах: 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>Москва, Санкт-Петербург, Сочи, городов районах Крайнего Севера и районах, приравненных к районам Крайнего Севера</w:t>
            </w:r>
          </w:p>
        </w:tc>
        <w:tc>
          <w:tcPr>
            <w:tcW w:w="2259" w:type="dxa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800,00</w:t>
            </w:r>
          </w:p>
        </w:tc>
      </w:tr>
      <w:bookmarkEnd w:id="1"/>
      <w:tr w:rsidR="00CB491D" w:rsidRPr="002C6301" w:rsidTr="001D7436">
        <w:trPr>
          <w:trHeight w:val="835"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436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Style w:val="2"/>
                <w:rFonts w:ascii="PT Astra Serif" w:eastAsia="Calibri" w:hAnsi="PT Astra Serif"/>
                <w:sz w:val="26"/>
                <w:szCs w:val="26"/>
              </w:rPr>
              <w:t>Мероприятия различного уровня, организованные в городах:</w:t>
            </w:r>
            <w:r w:rsidRPr="001D7436">
              <w:rPr>
                <w:rFonts w:ascii="PT Astra Serif" w:hAnsi="PT Astra Serif" w:cs="Times New Roman"/>
                <w:sz w:val="26"/>
                <w:szCs w:val="26"/>
              </w:rPr>
              <w:t xml:space="preserve"> Москва, Санкт-Петербург, Сочи, а также в районах Крайнего Севера и районах, приравненных к районам Крайнего Севера</w:t>
            </w:r>
          </w:p>
        </w:tc>
        <w:tc>
          <w:tcPr>
            <w:tcW w:w="2259" w:type="dxa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1000,00</w:t>
            </w:r>
          </w:p>
        </w:tc>
      </w:tr>
      <w:tr w:rsidR="00CB491D" w:rsidRPr="002C6301" w:rsidTr="001D7436">
        <w:trPr>
          <w:trHeight w:val="336"/>
        </w:trPr>
        <w:tc>
          <w:tcPr>
            <w:tcW w:w="921" w:type="dxa"/>
          </w:tcPr>
          <w:p w:rsidR="00CB491D" w:rsidRPr="001D7436" w:rsidRDefault="00CB491D" w:rsidP="00664D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436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1D" w:rsidRPr="001D7436" w:rsidRDefault="00CB491D" w:rsidP="00664D94">
            <w:pPr>
              <w:pStyle w:val="ConsPlusNormal"/>
              <w:widowControl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Международные спортивные соревнования, проводимые на территории Российской Федерации</w:t>
            </w:r>
          </w:p>
        </w:tc>
        <w:tc>
          <w:tcPr>
            <w:tcW w:w="2259" w:type="dxa"/>
          </w:tcPr>
          <w:p w:rsidR="00CB491D" w:rsidRPr="001D7436" w:rsidRDefault="00CB491D" w:rsidP="00664D9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D7436">
              <w:rPr>
                <w:rFonts w:ascii="PT Astra Serif" w:hAnsi="PT Astra Serif" w:cs="Times New Roman"/>
                <w:sz w:val="26"/>
                <w:szCs w:val="26"/>
              </w:rPr>
              <w:t>1500,00</w:t>
            </w:r>
          </w:p>
        </w:tc>
      </w:tr>
    </w:tbl>
    <w:p w:rsidR="00A96B2C" w:rsidRDefault="00A96B2C" w:rsidP="001D7436">
      <w:pPr>
        <w:pStyle w:val="ConsPlusNormal"/>
        <w:widowControl/>
        <w:ind w:left="1080"/>
      </w:pPr>
    </w:p>
    <w:sectPr w:rsidR="00A96B2C" w:rsidSect="005A2E7C">
      <w:headerReference w:type="default" r:id="rId8"/>
      <w:pgSz w:w="11907" w:h="16840" w:code="9"/>
      <w:pgMar w:top="992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2B" w:rsidRDefault="007F252B" w:rsidP="00CB491D">
      <w:r>
        <w:separator/>
      </w:r>
    </w:p>
  </w:endnote>
  <w:endnote w:type="continuationSeparator" w:id="0">
    <w:p w:rsidR="007F252B" w:rsidRDefault="007F252B" w:rsidP="00C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2B" w:rsidRDefault="007F252B" w:rsidP="00CB491D">
      <w:r>
        <w:separator/>
      </w:r>
    </w:p>
  </w:footnote>
  <w:footnote w:type="continuationSeparator" w:id="0">
    <w:p w:rsidR="007F252B" w:rsidRDefault="007F252B" w:rsidP="00CB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3378"/>
      <w:docPartObj>
        <w:docPartGallery w:val="Page Numbers (Top of Page)"/>
        <w:docPartUnique/>
      </w:docPartObj>
    </w:sdtPr>
    <w:sdtContent>
      <w:p w:rsidR="00CB491D" w:rsidRDefault="00CB4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7C">
          <w:rPr>
            <w:noProof/>
          </w:rPr>
          <w:t>5</w:t>
        </w:r>
        <w:r>
          <w:fldChar w:fldCharType="end"/>
        </w:r>
      </w:p>
    </w:sdtContent>
  </w:sdt>
  <w:p w:rsidR="00CB491D" w:rsidRDefault="00CB49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EC6"/>
    <w:multiLevelType w:val="multilevel"/>
    <w:tmpl w:val="8D240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325954"/>
    <w:multiLevelType w:val="hybridMultilevel"/>
    <w:tmpl w:val="D30E6DBA"/>
    <w:lvl w:ilvl="0" w:tplc="D128A88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1BDC"/>
    <w:multiLevelType w:val="hybridMultilevel"/>
    <w:tmpl w:val="2528F01E"/>
    <w:lvl w:ilvl="0" w:tplc="05A4D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31AD0"/>
    <w:multiLevelType w:val="hybridMultilevel"/>
    <w:tmpl w:val="37B213C8"/>
    <w:lvl w:ilvl="0" w:tplc="89028BB6">
      <w:start w:val="1"/>
      <w:numFmt w:val="decimal"/>
      <w:lvlText w:val="%1)"/>
      <w:lvlJc w:val="left"/>
      <w:pPr>
        <w:ind w:left="20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0738"/>
    <w:rsid w:val="000C4860"/>
    <w:rsid w:val="001D7436"/>
    <w:rsid w:val="00217E09"/>
    <w:rsid w:val="002E4E81"/>
    <w:rsid w:val="00421C4B"/>
    <w:rsid w:val="004877B4"/>
    <w:rsid w:val="00497387"/>
    <w:rsid w:val="004F3578"/>
    <w:rsid w:val="00524F8B"/>
    <w:rsid w:val="00566B11"/>
    <w:rsid w:val="005A2E7C"/>
    <w:rsid w:val="00766ABA"/>
    <w:rsid w:val="007F097C"/>
    <w:rsid w:val="007F252B"/>
    <w:rsid w:val="008C4B8C"/>
    <w:rsid w:val="009869D7"/>
    <w:rsid w:val="00A315F2"/>
    <w:rsid w:val="00A32D57"/>
    <w:rsid w:val="00A778B6"/>
    <w:rsid w:val="00A96B2C"/>
    <w:rsid w:val="00B85B4C"/>
    <w:rsid w:val="00C5181B"/>
    <w:rsid w:val="00C86C01"/>
    <w:rsid w:val="00CA2FF8"/>
    <w:rsid w:val="00CB43D7"/>
    <w:rsid w:val="00CB491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B49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CB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Cs w:val="28"/>
      <w:lang w:eastAsia="ru-RU"/>
    </w:rPr>
  </w:style>
  <w:style w:type="paragraph" w:customStyle="1" w:styleId="ConsPlusNormal">
    <w:name w:val="ConsPlusNormal"/>
    <w:rsid w:val="00CB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Cs w:val="28"/>
      <w:lang w:eastAsia="ru-RU"/>
    </w:rPr>
  </w:style>
  <w:style w:type="character" w:customStyle="1" w:styleId="2">
    <w:name w:val="Основной текст (2)"/>
    <w:rsid w:val="00CB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CB4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91D"/>
  </w:style>
  <w:style w:type="paragraph" w:styleId="a7">
    <w:name w:val="footer"/>
    <w:basedOn w:val="a"/>
    <w:link w:val="a8"/>
    <w:uiPriority w:val="99"/>
    <w:unhideWhenUsed/>
    <w:rsid w:val="00CB4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2020-03-23T05:41:00Z</cp:lastPrinted>
  <dcterms:created xsi:type="dcterms:W3CDTF">2014-04-14T10:25:00Z</dcterms:created>
  <dcterms:modified xsi:type="dcterms:W3CDTF">2020-03-23T05:45:00Z</dcterms:modified>
</cp:coreProperties>
</file>