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63DD3" w:rsidTr="00956A79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263DD3" w:rsidRDefault="00263DD3" w:rsidP="00956A79">
            <w:pPr>
              <w:ind w:right="-2"/>
              <w:jc w:val="center"/>
            </w:pPr>
          </w:p>
        </w:tc>
      </w:tr>
      <w:tr w:rsidR="00263DD3" w:rsidTr="00956A79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63DD3" w:rsidRPr="00C86C01" w:rsidRDefault="00263DD3" w:rsidP="00956A79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263DD3" w:rsidRPr="00C86C01" w:rsidRDefault="00263DD3" w:rsidP="00956A79">
            <w:pPr>
              <w:jc w:val="center"/>
              <w:rPr>
                <w:szCs w:val="28"/>
              </w:rPr>
            </w:pPr>
          </w:p>
          <w:p w:rsidR="00263DD3" w:rsidRPr="00F065E1" w:rsidRDefault="00263DD3" w:rsidP="00956A79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263DD3" w:rsidTr="00956A79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263DD3" w:rsidRDefault="00263DD3" w:rsidP="00956A79">
            <w:pPr>
              <w:pStyle w:val="1"/>
              <w:rPr>
                <w:b w:val="0"/>
                <w:sz w:val="24"/>
              </w:rPr>
            </w:pPr>
          </w:p>
          <w:p w:rsidR="00263DD3" w:rsidRPr="00A315F2" w:rsidRDefault="00D911BF" w:rsidP="00956A7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_____________</w:t>
            </w:r>
            <w:r w:rsidR="00263DD3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3DD3" w:rsidRDefault="00263DD3" w:rsidP="00956A79"/>
          <w:p w:rsidR="00263DD3" w:rsidRPr="00D2176F" w:rsidRDefault="00263DD3" w:rsidP="00D911BF">
            <w:pPr>
              <w:rPr>
                <w:u w:val="single"/>
                <w:lang w:val="en-US"/>
              </w:rPr>
            </w:pPr>
            <w:r>
              <w:rPr>
                <w:b/>
                <w:sz w:val="24"/>
              </w:rPr>
              <w:t xml:space="preserve">                                                                </w:t>
            </w:r>
            <w:r w:rsidR="00D2176F">
              <w:rPr>
                <w:b/>
                <w:sz w:val="24"/>
              </w:rPr>
              <w:t xml:space="preserve">                       </w:t>
            </w:r>
            <w:r w:rsidRPr="00D2176F">
              <w:t>№</w:t>
            </w:r>
            <w:r>
              <w:rPr>
                <w:u w:val="single"/>
              </w:rPr>
              <w:t xml:space="preserve"> </w:t>
            </w:r>
            <w:r w:rsidR="00D911BF">
              <w:rPr>
                <w:u w:val="single"/>
              </w:rPr>
              <w:t>______</w:t>
            </w:r>
            <w:r w:rsidR="00D2176F">
              <w:rPr>
                <w:u w:val="single"/>
                <w:lang w:val="en-US"/>
              </w:rPr>
              <w:t>____</w:t>
            </w:r>
          </w:p>
        </w:tc>
      </w:tr>
      <w:tr w:rsidR="00263DD3" w:rsidTr="00956A79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263DD3" w:rsidRDefault="00263DD3" w:rsidP="00956A79">
            <w:pPr>
              <w:jc w:val="center"/>
            </w:pPr>
            <w:r w:rsidRPr="00C5181B">
              <w:t>г. Североуральск</w:t>
            </w:r>
          </w:p>
        </w:tc>
      </w:tr>
    </w:tbl>
    <w:p w:rsidR="00263DD3" w:rsidRDefault="00263DD3" w:rsidP="00263DD3">
      <w:pPr>
        <w:jc w:val="center"/>
        <w:rPr>
          <w:b/>
          <w:szCs w:val="28"/>
        </w:rPr>
      </w:pPr>
    </w:p>
    <w:p w:rsidR="00731312" w:rsidRDefault="00A067F9" w:rsidP="0073131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Pr="001D2E0B">
        <w:rPr>
          <w:b/>
          <w:szCs w:val="28"/>
        </w:rPr>
        <w:t>Администрация Североуральского городского округа</w:t>
      </w:r>
      <w:r w:rsidRPr="00197F2C">
        <w:rPr>
          <w:b/>
          <w:szCs w:val="28"/>
        </w:rPr>
        <w:t xml:space="preserve"> </w:t>
      </w:r>
      <w:r>
        <w:rPr>
          <w:b/>
          <w:szCs w:val="28"/>
        </w:rPr>
        <w:t>от 30.12.2021 № 1172 «</w:t>
      </w:r>
      <w:r w:rsidRPr="00197F2C">
        <w:rPr>
          <w:b/>
          <w:szCs w:val="28"/>
        </w:rPr>
        <w:t>Об утверждении порядка предоставления субсидии из бюджета Североуральского городского округа социально ориентированным некоммерческим организациям, не являющимися государственными (муниципальными) учреждениями, осуществляющими деятельность на территории Североуральского городского округа</w:t>
      </w:r>
      <w:r>
        <w:rPr>
          <w:b/>
          <w:szCs w:val="28"/>
        </w:rPr>
        <w:t>»</w:t>
      </w:r>
    </w:p>
    <w:p w:rsidR="00731312" w:rsidRDefault="00731312" w:rsidP="00731312">
      <w:pPr>
        <w:jc w:val="center"/>
        <w:rPr>
          <w:b/>
          <w:szCs w:val="28"/>
        </w:rPr>
      </w:pPr>
    </w:p>
    <w:p w:rsidR="00A067F9" w:rsidRPr="00197F2C" w:rsidRDefault="00A067F9" w:rsidP="00731312">
      <w:pPr>
        <w:jc w:val="center"/>
        <w:rPr>
          <w:b/>
          <w:szCs w:val="28"/>
        </w:rPr>
      </w:pPr>
    </w:p>
    <w:p w:rsidR="00731312" w:rsidRPr="00197F2C" w:rsidRDefault="00731312" w:rsidP="00731312">
      <w:pPr>
        <w:widowControl w:val="0"/>
        <w:adjustRightInd w:val="0"/>
        <w:spacing w:line="310" w:lineRule="exact"/>
        <w:ind w:firstLine="709"/>
        <w:jc w:val="both"/>
        <w:rPr>
          <w:szCs w:val="28"/>
        </w:rPr>
      </w:pPr>
      <w:r w:rsidRPr="00197F2C">
        <w:rPr>
          <w:szCs w:val="28"/>
        </w:rPr>
        <w:t xml:space="preserve">В соответствии с пунктом 2 </w:t>
      </w:r>
      <w:hyperlink r:id="rId7" w:history="1">
        <w:r w:rsidRPr="00197F2C">
          <w:rPr>
            <w:szCs w:val="28"/>
          </w:rPr>
          <w:t>статьи 78.1</w:t>
        </w:r>
      </w:hyperlink>
      <w:r w:rsidRPr="00197F2C">
        <w:rPr>
          <w:szCs w:val="28"/>
        </w:rPr>
        <w:t xml:space="preserve"> Бюджетного кодекса Российской Федерации, федеральными </w:t>
      </w:r>
      <w:hyperlink r:id="rId8" w:history="1">
        <w:r w:rsidRPr="00197F2C">
          <w:rPr>
            <w:szCs w:val="28"/>
          </w:rPr>
          <w:t>законам</w:t>
        </w:r>
      </w:hyperlink>
      <w:r w:rsidRPr="00197F2C">
        <w:rPr>
          <w:szCs w:val="28"/>
        </w:rPr>
        <w:t xml:space="preserve">и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br/>
      </w:r>
      <w:r w:rsidRPr="00197F2C">
        <w:rPr>
          <w:szCs w:val="28"/>
        </w:rPr>
        <w:t xml:space="preserve">от 12 января 1996 года № 7-ФЗ «О некоммерческих организациях», </w:t>
      </w:r>
      <w:hyperlink r:id="rId9" w:history="1">
        <w:r w:rsidRPr="00197F2C">
          <w:rPr>
            <w:szCs w:val="28"/>
          </w:rPr>
          <w:t>постановлением</w:t>
        </w:r>
      </w:hyperlink>
      <w:r w:rsidRPr="00197F2C">
        <w:rPr>
          <w:szCs w:val="28"/>
        </w:rPr>
        <w:t xml:space="preserve"> Правительства Российской Федерации от 18.09.2020 № 1492 </w:t>
      </w:r>
      <w:r>
        <w:rPr>
          <w:szCs w:val="28"/>
        </w:rPr>
        <w:br/>
      </w:r>
      <w:r w:rsidRPr="00197F2C">
        <w:rPr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szCs w:val="28"/>
        </w:rPr>
        <w:br/>
      </w:r>
      <w:r w:rsidRPr="00197F2C">
        <w:rPr>
          <w:szCs w:val="28"/>
        </w:rPr>
        <w:t xml:space="preserve">в форме субсидий, юридическим лицам, индивидуальным предпринимателям, </w:t>
      </w:r>
      <w:r>
        <w:rPr>
          <w:szCs w:val="28"/>
        </w:rPr>
        <w:br/>
      </w:r>
      <w:r w:rsidRPr="00197F2C">
        <w:rPr>
          <w:szCs w:val="28"/>
        </w:rPr>
        <w:t xml:space="preserve">а также физическим лицам-производителям товаров, работ, услуг, и о признании утратившим силу некоторых актов Правительства Российской Федерации </w:t>
      </w:r>
      <w:r>
        <w:rPr>
          <w:szCs w:val="28"/>
        </w:rPr>
        <w:br/>
      </w:r>
      <w:r w:rsidRPr="00197F2C">
        <w:rPr>
          <w:szCs w:val="28"/>
        </w:rPr>
        <w:t>и отдельных положений некоторых актов Правительства Российской Федерации», Уставом Североуральского городского округа, постановлением Администрация Североуральского городского округа</w:t>
      </w:r>
      <w:r w:rsidRPr="00197F2C">
        <w:rPr>
          <w:spacing w:val="-2"/>
          <w:szCs w:val="28"/>
        </w:rPr>
        <w:t xml:space="preserve"> от 30.09.2019 № 993 «</w:t>
      </w:r>
      <w:r w:rsidRPr="00197F2C">
        <w:rPr>
          <w:szCs w:val="28"/>
        </w:rPr>
        <w:t>Об утверждении м</w:t>
      </w:r>
      <w:r w:rsidRPr="00197F2C">
        <w:rPr>
          <w:bCs/>
          <w:color w:val="000000"/>
          <w:szCs w:val="28"/>
        </w:rPr>
        <w:t>униципальной программы Североуральского городского округа «</w:t>
      </w:r>
      <w:r w:rsidRPr="00197F2C">
        <w:rPr>
          <w:rFonts w:cs="Arial"/>
          <w:spacing w:val="2"/>
          <w:szCs w:val="28"/>
        </w:rPr>
        <w:t xml:space="preserve">Дополнительные меры социальной поддержки отдельных категорий граждан </w:t>
      </w:r>
      <w:r w:rsidRPr="00197F2C">
        <w:rPr>
          <w:color w:val="000000"/>
          <w:szCs w:val="28"/>
        </w:rPr>
        <w:t>Североуральского городского округа</w:t>
      </w:r>
      <w:r w:rsidRPr="00197F2C">
        <w:rPr>
          <w:bCs/>
          <w:color w:val="000000"/>
          <w:szCs w:val="28"/>
        </w:rPr>
        <w:t>» на 2020-2025 годы</w:t>
      </w:r>
      <w:r w:rsidRPr="00197F2C">
        <w:rPr>
          <w:spacing w:val="-2"/>
          <w:szCs w:val="28"/>
        </w:rPr>
        <w:t>»,</w:t>
      </w:r>
      <w:r w:rsidRPr="00197F2C">
        <w:rPr>
          <w:szCs w:val="28"/>
        </w:rPr>
        <w:t xml:space="preserve"> Администрация Североуральского городского округа</w:t>
      </w:r>
    </w:p>
    <w:p w:rsidR="00731312" w:rsidRPr="00197F2C" w:rsidRDefault="00731312" w:rsidP="00731312">
      <w:pPr>
        <w:rPr>
          <w:b/>
          <w:szCs w:val="28"/>
        </w:rPr>
      </w:pPr>
      <w:r w:rsidRPr="00197F2C">
        <w:rPr>
          <w:b/>
          <w:szCs w:val="28"/>
        </w:rPr>
        <w:t>ПОСТАНОВЛЯЕТ:</w:t>
      </w:r>
    </w:p>
    <w:p w:rsidR="00A067F9" w:rsidRPr="00A067F9" w:rsidRDefault="00A067F9" w:rsidP="00A067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067F9">
        <w:rPr>
          <w:rFonts w:ascii="PT Astra Serif" w:hAnsi="PT Astra Serif"/>
          <w:sz w:val="28"/>
          <w:szCs w:val="28"/>
        </w:rPr>
        <w:t xml:space="preserve">Внести изменения в постановление Администрация Североуральского городского округа от 30.12.2021 № 1172 «Об утверждении порядка предоставления субсидии из бюджета Североуральского городского округа социально ориентированным некоммерческим организациям, не являющимися государственными (муниципальными) учреждениями, осуществляющими деятельность на территории Североуральского городского округа», </w:t>
      </w:r>
      <w:r>
        <w:rPr>
          <w:rFonts w:ascii="PT Astra Serif" w:hAnsi="PT Astra Serif"/>
          <w:sz w:val="28"/>
          <w:szCs w:val="28"/>
        </w:rPr>
        <w:t xml:space="preserve">с изменениями от 24.03.2022 № 292, от 28.12.2022 № 1447, </w:t>
      </w:r>
      <w:r w:rsidRPr="00A067F9">
        <w:rPr>
          <w:rFonts w:ascii="PT Astra Serif" w:hAnsi="PT Astra Serif"/>
          <w:sz w:val="28"/>
          <w:szCs w:val="28"/>
        </w:rPr>
        <w:t>следующие изменения:</w:t>
      </w:r>
    </w:p>
    <w:p w:rsidR="00D911BF" w:rsidRDefault="00D911BF" w:rsidP="00A067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911BF">
        <w:rPr>
          <w:rFonts w:ascii="PT Astra Serif" w:hAnsi="PT Astra Serif"/>
          <w:sz w:val="28"/>
          <w:szCs w:val="28"/>
        </w:rPr>
        <w:lastRenderedPageBreak/>
        <w:t>пункт 4 раздела 1 порядка предоставления субсидии 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на территории Североуральского городского округа</w:t>
      </w:r>
      <w:r w:rsidR="008E583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8E583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E5832" w:rsidRDefault="008E5832" w:rsidP="008E5832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r w:rsidRPr="00FB3346">
        <w:rPr>
          <w:rFonts w:ascii="PT Astra Serif" w:hAnsi="PT Astra Serif"/>
          <w:sz w:val="28"/>
          <w:szCs w:val="28"/>
          <w:lang w:eastAsia="ru-RU"/>
        </w:rPr>
        <w:t>Главным распорядителем средств бюджета Североуральского городского округа, предусмотренных на предоставление субсидии, является Администрация Североуральского городского</w:t>
      </w:r>
      <w:r w:rsidR="002B6BE5">
        <w:rPr>
          <w:rFonts w:ascii="PT Astra Serif" w:hAnsi="PT Astra Serif"/>
          <w:sz w:val="28"/>
          <w:szCs w:val="28"/>
          <w:lang w:eastAsia="ru-RU"/>
        </w:rPr>
        <w:t xml:space="preserve"> округа (далее – Администрация)</w:t>
      </w:r>
      <w:r>
        <w:rPr>
          <w:rFonts w:ascii="PT Astra Serif" w:hAnsi="PT Astra Serif"/>
          <w:sz w:val="28"/>
          <w:szCs w:val="28"/>
        </w:rPr>
        <w:t>.»</w:t>
      </w:r>
      <w:r w:rsidR="00385C57">
        <w:rPr>
          <w:rFonts w:ascii="PT Astra Serif" w:hAnsi="PT Astra Serif"/>
          <w:sz w:val="28"/>
          <w:szCs w:val="28"/>
        </w:rPr>
        <w:t>;</w:t>
      </w:r>
    </w:p>
    <w:p w:rsidR="00385C57" w:rsidRDefault="00385C57" w:rsidP="00A067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10 раздела 2 </w:t>
      </w:r>
      <w:r w:rsidRPr="00D911BF">
        <w:rPr>
          <w:rFonts w:ascii="PT Astra Serif" w:hAnsi="PT Astra Serif"/>
          <w:sz w:val="28"/>
          <w:szCs w:val="28"/>
        </w:rPr>
        <w:t>порядка предоставления субсидии 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изложить в следующей редакции:</w:t>
      </w:r>
    </w:p>
    <w:p w:rsidR="00385C57" w:rsidRPr="007D6985" w:rsidRDefault="00385C57" w:rsidP="00385C5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«10. 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>Информирование организаций об условиях и порядке проведения отбора на право поручения субсидии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осуществляется 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по форме в приложении 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>№ 1 к настоящему порядку</w:t>
      </w:r>
      <w:r>
        <w:rPr>
          <w:rFonts w:ascii="PT Astra Serif" w:hAnsi="PT Astra Serif" w:cs="Times New Roman"/>
          <w:color w:val="000000"/>
          <w:sz w:val="28"/>
          <w:szCs w:val="28"/>
        </w:rPr>
        <w:t>,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 путем размещения объявления на едином портале (при наличии технической возможности), на официальном сайте Администрации http://adm-severouralsk.ru/, а также иными способами (в случае необходимости).</w:t>
      </w:r>
      <w:r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1B3EF0" w:rsidRDefault="00DA7499" w:rsidP="00A067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1 </w:t>
      </w:r>
      <w:r w:rsidR="000049EB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0049EB">
        <w:rPr>
          <w:rFonts w:ascii="PT Astra Serif" w:hAnsi="PT Astra Serif"/>
          <w:sz w:val="28"/>
          <w:szCs w:val="28"/>
        </w:rPr>
        <w:t xml:space="preserve"> 11 раздела 2 </w:t>
      </w:r>
      <w:r w:rsidR="000049EB"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 w:rsidR="00D2176F">
        <w:rPr>
          <w:rFonts w:ascii="PT Astra Serif" w:hAnsi="PT Astra Serif"/>
          <w:sz w:val="28"/>
          <w:szCs w:val="28"/>
        </w:rPr>
        <w:br/>
      </w:r>
      <w:r w:rsidR="000049EB"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 w:rsidR="00D2176F">
        <w:rPr>
          <w:rFonts w:ascii="PT Astra Serif" w:hAnsi="PT Astra Serif"/>
          <w:sz w:val="28"/>
          <w:szCs w:val="28"/>
        </w:rPr>
        <w:br/>
      </w:r>
      <w:r w:rsidR="000049EB"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 w:rsidR="000049EB">
        <w:rPr>
          <w:rFonts w:ascii="PT Astra Serif" w:hAnsi="PT Astra Serif"/>
          <w:sz w:val="28"/>
          <w:szCs w:val="28"/>
        </w:rPr>
        <w:t>, изложить в следующей редакции:</w:t>
      </w:r>
    </w:p>
    <w:p w:rsidR="00731312" w:rsidRDefault="000049EB" w:rsidP="00C929D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«11</w:t>
      </w:r>
      <w:r w:rsidR="00C929DB">
        <w:rPr>
          <w:rFonts w:ascii="PT Astra Serif" w:hAnsi="PT Astra Serif"/>
          <w:sz w:val="28"/>
          <w:szCs w:val="28"/>
        </w:rPr>
        <w:t xml:space="preserve">. </w:t>
      </w:r>
      <w:r w:rsidR="00EC7A29" w:rsidRPr="007D6985">
        <w:rPr>
          <w:rFonts w:ascii="PT Astra Serif" w:hAnsi="PT Astra Serif" w:cs="Times New Roman"/>
          <w:color w:val="000000"/>
          <w:sz w:val="28"/>
          <w:szCs w:val="28"/>
        </w:rPr>
        <w:t>Организация, претендующая на получение субсидии</w:t>
      </w:r>
      <w:r w:rsidR="00C929DB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EC7A29">
        <w:rPr>
          <w:rFonts w:ascii="PT Astra Serif" w:hAnsi="PT Astra Serif" w:cs="Times New Roman"/>
          <w:color w:val="000000"/>
          <w:sz w:val="28"/>
          <w:szCs w:val="28"/>
        </w:rPr>
        <w:t xml:space="preserve"> д</w:t>
      </w:r>
      <w:proofErr w:type="spellStart"/>
      <w:r w:rsidR="00EC7A29" w:rsidRPr="002B443D">
        <w:rPr>
          <w:rFonts w:ascii="PT Astra Serif" w:hAnsi="PT Astra Serif"/>
          <w:sz w:val="28"/>
          <w:lang w:val="x-none"/>
        </w:rPr>
        <w:t>олжн</w:t>
      </w:r>
      <w:r w:rsidR="00EC7A29">
        <w:rPr>
          <w:rFonts w:ascii="PT Astra Serif" w:hAnsi="PT Astra Serif"/>
          <w:sz w:val="28"/>
        </w:rPr>
        <w:t>а</w:t>
      </w:r>
      <w:proofErr w:type="spellEnd"/>
      <w:r w:rsidR="00EC7A29" w:rsidRPr="002B443D">
        <w:rPr>
          <w:rFonts w:ascii="PT Astra Serif" w:hAnsi="PT Astra Serif"/>
          <w:sz w:val="28"/>
          <w:lang w:val="x-none"/>
        </w:rPr>
        <w:t xml:space="preserve"> быть зарегистрирован</w:t>
      </w:r>
      <w:r w:rsidR="00EC7A29">
        <w:rPr>
          <w:rFonts w:ascii="PT Astra Serif" w:hAnsi="PT Astra Serif"/>
          <w:sz w:val="28"/>
        </w:rPr>
        <w:t>а</w:t>
      </w:r>
      <w:r w:rsidR="00EC7A29" w:rsidRPr="002B443D">
        <w:rPr>
          <w:rFonts w:ascii="PT Astra Serif" w:hAnsi="PT Astra Serif"/>
          <w:sz w:val="28"/>
          <w:lang w:val="x-none"/>
        </w:rPr>
        <w:t xml:space="preserve"> в установленном законом порядке, поставлен</w:t>
      </w:r>
      <w:r w:rsidR="00EC7A29">
        <w:rPr>
          <w:rFonts w:ascii="PT Astra Serif" w:hAnsi="PT Astra Serif"/>
          <w:sz w:val="28"/>
        </w:rPr>
        <w:t>а</w:t>
      </w:r>
      <w:r w:rsidR="00EC7A29" w:rsidRPr="002B443D">
        <w:rPr>
          <w:rFonts w:ascii="PT Astra Serif" w:hAnsi="PT Astra Serif"/>
          <w:sz w:val="28"/>
          <w:lang w:val="x-none"/>
        </w:rPr>
        <w:t xml:space="preserve"> на учет </w:t>
      </w:r>
      <w:r w:rsidR="00EC7A29">
        <w:rPr>
          <w:rFonts w:ascii="PT Astra Serif" w:hAnsi="PT Astra Serif"/>
          <w:sz w:val="28"/>
          <w:lang w:val="x-none"/>
        </w:rPr>
        <w:br/>
      </w:r>
      <w:r w:rsidR="00EC7A29" w:rsidRPr="002B443D">
        <w:rPr>
          <w:rFonts w:ascii="PT Astra Serif" w:hAnsi="PT Astra Serif"/>
          <w:sz w:val="28"/>
          <w:lang w:val="x-none"/>
        </w:rPr>
        <w:t>в Межрайонной ИФНС России № 14 по Свердловской области, создан</w:t>
      </w:r>
      <w:r w:rsidR="00EC7A29">
        <w:rPr>
          <w:rFonts w:ascii="PT Astra Serif" w:hAnsi="PT Astra Serif"/>
          <w:sz w:val="28"/>
        </w:rPr>
        <w:t>а</w:t>
      </w:r>
      <w:r w:rsidR="00EC7A29" w:rsidRPr="002B443D">
        <w:rPr>
          <w:rFonts w:ascii="PT Astra Serif" w:hAnsi="PT Astra Serif"/>
          <w:sz w:val="28"/>
          <w:lang w:val="x-none"/>
        </w:rPr>
        <w:t xml:space="preserve"> </w:t>
      </w:r>
      <w:r w:rsidR="00EC7A29">
        <w:rPr>
          <w:rFonts w:ascii="PT Astra Serif" w:hAnsi="PT Astra Serif"/>
          <w:sz w:val="28"/>
          <w:lang w:val="x-none"/>
        </w:rPr>
        <w:br/>
      </w:r>
      <w:r w:rsidR="00EC7A29" w:rsidRPr="002B443D">
        <w:rPr>
          <w:rFonts w:ascii="PT Astra Serif" w:hAnsi="PT Astra Serif"/>
          <w:sz w:val="28"/>
          <w:lang w:val="x-none"/>
        </w:rPr>
        <w:t xml:space="preserve">в предусмотренных Федеральным законом от 12 января 1996 года № 7-ФЗ </w:t>
      </w:r>
      <w:r w:rsidR="00EC7A29">
        <w:rPr>
          <w:rFonts w:ascii="PT Astra Serif" w:hAnsi="PT Astra Serif"/>
          <w:sz w:val="28"/>
          <w:lang w:val="x-none"/>
        </w:rPr>
        <w:br/>
      </w:r>
      <w:r w:rsidR="00EC7A29">
        <w:rPr>
          <w:rFonts w:ascii="PT Astra Serif" w:hAnsi="PT Astra Serif"/>
          <w:sz w:val="28"/>
        </w:rPr>
        <w:t>«</w:t>
      </w:r>
      <w:r w:rsidR="00EC7A29" w:rsidRPr="002B443D">
        <w:rPr>
          <w:rFonts w:ascii="PT Astra Serif" w:hAnsi="PT Astra Serif"/>
          <w:sz w:val="28"/>
          <w:lang w:val="x-none"/>
        </w:rPr>
        <w:t>О некоммерческих организациях</w:t>
      </w:r>
      <w:r w:rsidR="00EC7A29">
        <w:rPr>
          <w:rFonts w:ascii="PT Astra Serif" w:hAnsi="PT Astra Serif"/>
          <w:sz w:val="28"/>
        </w:rPr>
        <w:t>»</w:t>
      </w:r>
      <w:r w:rsidR="00EC7A29" w:rsidRPr="002B443D">
        <w:rPr>
          <w:rFonts w:ascii="PT Astra Serif" w:hAnsi="PT Astra Serif"/>
          <w:sz w:val="28"/>
          <w:lang w:val="x-none"/>
        </w:rPr>
        <w:t xml:space="preserve"> формах и осуществлять в соответствии </w:t>
      </w:r>
      <w:r w:rsidR="00EC7A29">
        <w:rPr>
          <w:rFonts w:ascii="PT Astra Serif" w:hAnsi="PT Astra Serif"/>
          <w:sz w:val="28"/>
          <w:lang w:val="x-none"/>
        </w:rPr>
        <w:br/>
      </w:r>
      <w:r w:rsidR="00EC7A29" w:rsidRPr="002B443D">
        <w:rPr>
          <w:rFonts w:ascii="PT Astra Serif" w:hAnsi="PT Astra Serif"/>
          <w:sz w:val="28"/>
          <w:lang w:val="x-none"/>
        </w:rPr>
        <w:t xml:space="preserve">с учредительными документами виды деятельности, предусмотренные статьей 13.1. Федерального закона от 12 января 1996 года № 7-ФЗ </w:t>
      </w:r>
      <w:r w:rsidR="00EC7A29">
        <w:rPr>
          <w:rFonts w:ascii="PT Astra Serif" w:hAnsi="PT Astra Serif"/>
          <w:sz w:val="28"/>
        </w:rPr>
        <w:t>«</w:t>
      </w:r>
      <w:r w:rsidR="00EC7A29" w:rsidRPr="002B443D">
        <w:rPr>
          <w:rFonts w:ascii="PT Astra Serif" w:hAnsi="PT Astra Serif"/>
          <w:sz w:val="28"/>
          <w:lang w:val="x-none"/>
        </w:rPr>
        <w:t>О некоммерческих организациях</w:t>
      </w:r>
      <w:r w:rsidR="00EC7A29">
        <w:rPr>
          <w:rFonts w:ascii="PT Astra Serif" w:hAnsi="PT Astra Serif"/>
          <w:sz w:val="28"/>
        </w:rPr>
        <w:t>»</w:t>
      </w:r>
      <w:r w:rsidR="00EC7A29" w:rsidRPr="002B443D">
        <w:rPr>
          <w:rFonts w:ascii="PT Astra Serif" w:hAnsi="PT Astra Serif"/>
          <w:sz w:val="28"/>
          <w:lang w:val="x-none"/>
        </w:rPr>
        <w:t xml:space="preserve"> на территории Североуральского городского округа</w:t>
      </w:r>
      <w:r w:rsidR="00C929DB">
        <w:rPr>
          <w:rFonts w:ascii="PT Astra Serif" w:hAnsi="PT Astra Serif"/>
          <w:sz w:val="28"/>
        </w:rPr>
        <w:t xml:space="preserve">, а также 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соответствовать </w:t>
      </w:r>
      <w:r w:rsidR="00AB619C">
        <w:rPr>
          <w:rFonts w:ascii="PT Astra Serif" w:hAnsi="PT Astra Serif" w:cs="Times New Roman"/>
          <w:color w:val="000000"/>
          <w:sz w:val="28"/>
          <w:szCs w:val="28"/>
        </w:rPr>
        <w:t xml:space="preserve">следующим 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требованиям на </w:t>
      </w:r>
      <w:r w:rsidR="0067604C">
        <w:rPr>
          <w:rFonts w:ascii="PT Astra Serif" w:hAnsi="PT Astra Serif" w:cs="Times New Roman"/>
          <w:color w:val="000000"/>
          <w:sz w:val="28"/>
          <w:szCs w:val="28"/>
        </w:rPr>
        <w:t>дату подачи заявки на</w:t>
      </w:r>
      <w:r w:rsidR="00247F83">
        <w:rPr>
          <w:rFonts w:ascii="PT Astra Serif" w:hAnsi="PT Astra Serif" w:cs="Times New Roman"/>
          <w:color w:val="000000"/>
          <w:sz w:val="28"/>
          <w:szCs w:val="28"/>
        </w:rPr>
        <w:t xml:space="preserve"> участие </w:t>
      </w:r>
      <w:r w:rsidR="00D2176F">
        <w:rPr>
          <w:rFonts w:ascii="PT Astra Serif" w:hAnsi="PT Astra Serif" w:cs="Times New Roman"/>
          <w:color w:val="000000"/>
          <w:sz w:val="28"/>
          <w:szCs w:val="28"/>
        </w:rPr>
        <w:br/>
      </w:r>
      <w:r w:rsidR="00247F83">
        <w:rPr>
          <w:rFonts w:ascii="PT Astra Serif" w:hAnsi="PT Astra Serif" w:cs="Times New Roman"/>
          <w:color w:val="000000"/>
          <w:sz w:val="28"/>
          <w:szCs w:val="28"/>
        </w:rPr>
        <w:t>в отборе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>, в котором планируется проведение отбора:</w:t>
      </w:r>
      <w:r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385C57">
        <w:rPr>
          <w:rFonts w:ascii="PT Astra Serif" w:hAnsi="PT Astra Serif"/>
          <w:sz w:val="28"/>
          <w:szCs w:val="28"/>
        </w:rPr>
        <w:t>;</w:t>
      </w:r>
    </w:p>
    <w:p w:rsidR="00AB619C" w:rsidRDefault="00AB619C" w:rsidP="00BD6FB0">
      <w:pPr>
        <w:pStyle w:val="ConsPlusNormal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D6FB0">
        <w:rPr>
          <w:rFonts w:ascii="PT Astra Serif" w:hAnsi="PT Astra Serif"/>
          <w:sz w:val="28"/>
          <w:szCs w:val="28"/>
        </w:rPr>
        <w:t xml:space="preserve">абзац 2 пункта 11 раздела 2 </w:t>
      </w:r>
      <w:r w:rsidR="00BD6FB0"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 w:rsidR="00D2176F">
        <w:rPr>
          <w:rFonts w:ascii="PT Astra Serif" w:hAnsi="PT Astra Serif"/>
          <w:sz w:val="28"/>
          <w:szCs w:val="28"/>
        </w:rPr>
        <w:br/>
      </w:r>
      <w:r w:rsidR="00BD6FB0"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 w:rsidR="00D2176F">
        <w:rPr>
          <w:rFonts w:ascii="PT Astra Serif" w:hAnsi="PT Astra Serif"/>
          <w:sz w:val="28"/>
          <w:szCs w:val="28"/>
        </w:rPr>
        <w:br/>
      </w:r>
      <w:r w:rsidR="00BD6FB0"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 w:rsidR="00BD6FB0">
        <w:rPr>
          <w:rFonts w:ascii="PT Astra Serif" w:hAnsi="PT Astra Serif"/>
          <w:sz w:val="28"/>
          <w:szCs w:val="28"/>
        </w:rPr>
        <w:t>, исключить.</w:t>
      </w:r>
    </w:p>
    <w:p w:rsidR="00385C57" w:rsidRDefault="00B812ED" w:rsidP="00A067F9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7 пункта 12 раздела 2 </w:t>
      </w:r>
      <w:r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 w:rsidR="00D2176F"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</w:t>
      </w:r>
      <w:r w:rsidRPr="00D911BF">
        <w:rPr>
          <w:rFonts w:ascii="PT Astra Serif" w:hAnsi="PT Astra Serif"/>
          <w:sz w:val="28"/>
          <w:szCs w:val="28"/>
        </w:rPr>
        <w:lastRenderedPageBreak/>
        <w:t xml:space="preserve">(муниципальными) учреждениями, осуществляющими деятельность </w:t>
      </w:r>
      <w:r w:rsidR="00D2176F"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исключить;</w:t>
      </w:r>
    </w:p>
    <w:p w:rsidR="009C6D56" w:rsidRDefault="009C6D56" w:rsidP="00A067F9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3 пункта 12 раздела 2 </w:t>
      </w:r>
      <w:r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изложить в следующей редакции:</w:t>
      </w:r>
    </w:p>
    <w:p w:rsidR="009C6D56" w:rsidRDefault="009C6D56" w:rsidP="009C6D56">
      <w:pPr>
        <w:pStyle w:val="ConsPlusNormal"/>
        <w:widowControl w:val="0"/>
        <w:adjustRightInd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«3) </w:t>
      </w:r>
      <w:r w:rsidRPr="0014636D">
        <w:rPr>
          <w:rFonts w:ascii="PT Astra Serif" w:hAnsi="PT Astra Serif" w:cs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, подтверждающая отсутствие процедур реорганизации, ликвидации или банкротства, выданная налоговыми органами, или ее нотариально заверенная копия, </w:t>
      </w:r>
      <w:r>
        <w:rPr>
          <w:rFonts w:ascii="PT Astra Serif" w:hAnsi="PT Astra Serif" w:cs="Times New Roman"/>
          <w:color w:val="000000"/>
          <w:sz w:val="28"/>
          <w:szCs w:val="28"/>
        </w:rPr>
        <w:t>должна соответствовать требованиям на дату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 подачи заявки на </w:t>
      </w:r>
      <w:r w:rsidR="00F86AB2">
        <w:rPr>
          <w:rFonts w:ascii="PT Astra Serif" w:hAnsi="PT Astra Serif" w:cs="Times New Roman"/>
          <w:color w:val="000000"/>
          <w:sz w:val="28"/>
          <w:szCs w:val="28"/>
        </w:rPr>
        <w:t>участие в отборе;»;</w:t>
      </w:r>
    </w:p>
    <w:p w:rsidR="00F86AB2" w:rsidRDefault="00F86AB2" w:rsidP="00F86AB2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5 пункта 12 раздела 2 </w:t>
      </w:r>
      <w:r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изложить в следующей редакции:</w:t>
      </w:r>
    </w:p>
    <w:p w:rsidR="00F86AB2" w:rsidRDefault="00F86AB2" w:rsidP="00F86AB2">
      <w:pPr>
        <w:pStyle w:val="ConsPlusNormal"/>
        <w:widowControl w:val="0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«5) </w:t>
      </w:r>
      <w:r w:rsidRPr="0014636D">
        <w:rPr>
          <w:rFonts w:ascii="PT Astra Serif" w:hAnsi="PT Astra Serif" w:cs="Times New Roman"/>
          <w:color w:val="000000"/>
          <w:sz w:val="28"/>
          <w:szCs w:val="28"/>
        </w:rPr>
        <w:t>справка налогового органа, подтверждающая отсутствие у организации неисполненной обязанности по уплате налогов, сборов, страховых взносов, пеней</w:t>
      </w:r>
      <w:r w:rsidRPr="00F86AB2">
        <w:rPr>
          <w:rFonts w:ascii="PT Astra Serif" w:hAnsi="PT Astra Serif" w:cs="Times New Roman"/>
          <w:color w:val="000000"/>
          <w:sz w:val="28"/>
          <w:szCs w:val="28"/>
        </w:rPr>
        <w:t>,</w:t>
      </w:r>
      <w:r w:rsidRPr="001E4DE7">
        <w:rPr>
          <w:rFonts w:ascii="PT Astra Serif" w:hAnsi="PT Astra Serif" w:cs="Times New Roman"/>
          <w:color w:val="000000"/>
          <w:sz w:val="28"/>
          <w:szCs w:val="28"/>
        </w:rPr>
        <w:t xml:space="preserve"> штрафов, процентов, подлежащих уплате в соответствии с законодательством Российской Федерации о налогах и сборах, </w:t>
      </w:r>
      <w:r>
        <w:rPr>
          <w:rFonts w:ascii="PT Astra Serif" w:hAnsi="PT Astra Serif" w:cs="Times New Roman"/>
          <w:color w:val="000000"/>
          <w:sz w:val="28"/>
          <w:szCs w:val="28"/>
        </w:rPr>
        <w:t>должна соответствовать требованиям на дату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 подачи заявки на </w:t>
      </w:r>
      <w:r>
        <w:rPr>
          <w:rFonts w:ascii="PT Astra Serif" w:hAnsi="PT Astra Serif" w:cs="Times New Roman"/>
          <w:color w:val="000000"/>
          <w:sz w:val="28"/>
          <w:szCs w:val="28"/>
        </w:rPr>
        <w:t>участие в отборе</w:t>
      </w:r>
      <w:r w:rsidRPr="001E4DE7">
        <w:rPr>
          <w:rFonts w:ascii="PT Astra Serif" w:hAnsi="PT Astra Serif" w:cs="Times New Roman"/>
          <w:color w:val="000000"/>
          <w:sz w:val="28"/>
          <w:szCs w:val="28"/>
        </w:rPr>
        <w:t>;</w:t>
      </w:r>
      <w:r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B812ED" w:rsidRPr="00B812ED" w:rsidRDefault="00B812ED" w:rsidP="00A067F9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8 пункта 12 раздела 2 </w:t>
      </w:r>
      <w:r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 w:rsidR="00D2176F"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 w:rsidR="00D2176F"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исключить;</w:t>
      </w:r>
    </w:p>
    <w:p w:rsidR="00B812ED" w:rsidRPr="00B812ED" w:rsidRDefault="00B812ED" w:rsidP="00A067F9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Pr="00D911BF">
        <w:rPr>
          <w:rFonts w:ascii="PT Astra Serif" w:hAnsi="PT Astra Serif"/>
          <w:sz w:val="28"/>
          <w:szCs w:val="28"/>
        </w:rPr>
        <w:t>поряд</w:t>
      </w:r>
      <w:r w:rsidR="00AB619C">
        <w:rPr>
          <w:rFonts w:ascii="PT Astra Serif" w:hAnsi="PT Astra Serif"/>
          <w:sz w:val="28"/>
          <w:szCs w:val="28"/>
        </w:rPr>
        <w:t>ок</w:t>
      </w:r>
      <w:r w:rsidRPr="00D911BF">
        <w:rPr>
          <w:rFonts w:ascii="PT Astra Serif" w:hAnsi="PT Astra Serif"/>
          <w:sz w:val="28"/>
          <w:szCs w:val="28"/>
        </w:rPr>
        <w:t xml:space="preserve"> предоставления субсидии 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 w:rsidR="00D2176F">
        <w:rPr>
          <w:rFonts w:ascii="PT Astra Serif" w:hAnsi="PT Astra Serif"/>
          <w:sz w:val="28"/>
          <w:szCs w:val="28"/>
        </w:rPr>
        <w:br/>
      </w:r>
      <w:r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 пунктом 12-1, следующего содержания:</w:t>
      </w:r>
    </w:p>
    <w:p w:rsidR="00B812ED" w:rsidRDefault="00B812ED" w:rsidP="00B812ED">
      <w:pPr>
        <w:pStyle w:val="ConsPlusNormal"/>
        <w:widowControl w:val="0"/>
        <w:adjustRightInd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«12-1. Р</w:t>
      </w:r>
      <w:r w:rsidRPr="00845623">
        <w:rPr>
          <w:rFonts w:ascii="PT Astra Serif" w:hAnsi="PT Astra Serif" w:cs="Times New Roman"/>
          <w:color w:val="000000"/>
          <w:sz w:val="28"/>
          <w:szCs w:val="28"/>
        </w:rPr>
        <w:t xml:space="preserve">асчет размера субсидии из бюджета Североуральского городского округа на создание условий для обеспечения деятельности организации </w:t>
      </w:r>
      <w:r w:rsidRPr="00845623">
        <w:rPr>
          <w:rFonts w:ascii="PT Astra Serif" w:hAnsi="PT Astra Serif"/>
          <w:sz w:val="28"/>
          <w:szCs w:val="28"/>
        </w:rPr>
        <w:t>производится в равных долях между пройденными отбор СО НКО</w:t>
      </w:r>
      <w:r w:rsidRPr="00845623">
        <w:rPr>
          <w:rFonts w:ascii="PT Astra Serif" w:hAnsi="PT Astra Serif" w:cs="Times New Roman"/>
          <w:color w:val="000000"/>
          <w:sz w:val="28"/>
          <w:szCs w:val="28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B812ED" w:rsidRDefault="00AB619C" w:rsidP="00A067F9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абзац 1 </w:t>
      </w:r>
      <w:r w:rsidR="0079732A">
        <w:rPr>
          <w:rFonts w:ascii="PT Astra Serif" w:hAnsi="PT Astra Serif" w:cs="Times New Roman"/>
          <w:color w:val="000000"/>
          <w:sz w:val="28"/>
          <w:szCs w:val="28"/>
        </w:rPr>
        <w:t>пункт</w:t>
      </w:r>
      <w:r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79732A">
        <w:rPr>
          <w:rFonts w:ascii="PT Astra Serif" w:hAnsi="PT Astra Serif" w:cs="Times New Roman"/>
          <w:color w:val="000000"/>
          <w:sz w:val="28"/>
          <w:szCs w:val="28"/>
        </w:rPr>
        <w:t xml:space="preserve"> 23 раздела 3 </w:t>
      </w:r>
      <w:r w:rsidR="0079732A" w:rsidRPr="00D911BF">
        <w:rPr>
          <w:rFonts w:ascii="PT Astra Serif" w:hAnsi="PT Astra Serif"/>
          <w:sz w:val="28"/>
          <w:szCs w:val="28"/>
        </w:rPr>
        <w:t xml:space="preserve">порядка предоставления субсидии </w:t>
      </w:r>
      <w:r w:rsidR="00D2176F">
        <w:rPr>
          <w:rFonts w:ascii="PT Astra Serif" w:hAnsi="PT Astra Serif"/>
          <w:sz w:val="28"/>
          <w:szCs w:val="28"/>
        </w:rPr>
        <w:br/>
      </w:r>
      <w:r w:rsidR="0079732A" w:rsidRPr="00D911BF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</w:t>
      </w:r>
      <w:r w:rsidR="00D2176F">
        <w:rPr>
          <w:rFonts w:ascii="PT Astra Serif" w:hAnsi="PT Astra Serif"/>
          <w:sz w:val="28"/>
          <w:szCs w:val="28"/>
        </w:rPr>
        <w:br/>
      </w:r>
      <w:r w:rsidR="0079732A" w:rsidRPr="00D911B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 w:rsidR="0079732A">
        <w:rPr>
          <w:rFonts w:ascii="PT Astra Serif" w:hAnsi="PT Astra Serif"/>
          <w:sz w:val="28"/>
          <w:szCs w:val="28"/>
        </w:rPr>
        <w:t>, изложить в следующей редакции:</w:t>
      </w:r>
    </w:p>
    <w:p w:rsidR="0079732A" w:rsidRDefault="0079732A" w:rsidP="007973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«23. 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Субсидия на реализацию мероприятий, предусмотренных пунктом 3 настоящего порядка, предоставляется на основании </w:t>
      </w:r>
      <w:r w:rsidRPr="00FB1961">
        <w:rPr>
          <w:rFonts w:ascii="PT Astra Serif" w:hAnsi="PT Astra Serif" w:cs="Times New Roman"/>
          <w:color w:val="000000"/>
          <w:sz w:val="28"/>
          <w:szCs w:val="28"/>
        </w:rPr>
        <w:t>смет</w:t>
      </w:r>
      <w:r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FB196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FB1961">
        <w:rPr>
          <w:rFonts w:ascii="PT Astra Serif" w:hAnsi="PT Astra Serif"/>
          <w:sz w:val="28"/>
          <w:szCs w:val="26"/>
        </w:rPr>
        <w:t xml:space="preserve">планируемых расходов </w:t>
      </w:r>
      <w:r w:rsidR="00F46E0C">
        <w:rPr>
          <w:rFonts w:ascii="PT Astra Serif" w:hAnsi="PT Astra Serif"/>
          <w:sz w:val="28"/>
          <w:szCs w:val="26"/>
        </w:rPr>
        <w:t xml:space="preserve">по форме </w:t>
      </w:r>
      <w:r w:rsidRPr="00FB1961">
        <w:rPr>
          <w:rFonts w:ascii="PT Astra Serif" w:hAnsi="PT Astra Serif" w:cs="Times New Roman"/>
          <w:color w:val="000000"/>
          <w:sz w:val="28"/>
          <w:szCs w:val="28"/>
        </w:rPr>
        <w:t>(приложение № 3)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46E0C">
        <w:rPr>
          <w:rFonts w:ascii="PT Astra Serif" w:hAnsi="PT Astra Serif" w:cs="Times New Roman"/>
          <w:color w:val="000000"/>
          <w:sz w:val="28"/>
          <w:szCs w:val="28"/>
        </w:rPr>
        <w:t xml:space="preserve">и </w:t>
      </w:r>
      <w:r w:rsidRPr="00F46E0C">
        <w:rPr>
          <w:rFonts w:ascii="PT Astra Serif" w:hAnsi="PT Astra Serif" w:cs="Times New Roman"/>
          <w:color w:val="000000"/>
          <w:sz w:val="28"/>
          <w:szCs w:val="28"/>
        </w:rPr>
        <w:t>соглаше</w:t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 xml:space="preserve">ния, заключенного Администрацией </w:t>
      </w:r>
      <w:r w:rsidR="00F46E0C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7D6985">
        <w:rPr>
          <w:rFonts w:ascii="PT Astra Serif" w:hAnsi="PT Astra Serif" w:cs="Times New Roman"/>
          <w:color w:val="000000"/>
          <w:sz w:val="28"/>
          <w:szCs w:val="28"/>
        </w:rPr>
        <w:t>с организацией, прошедшей отбор, в соответствии с типовой формой</w:t>
      </w:r>
      <w:r w:rsidRPr="007D6985">
        <w:rPr>
          <w:rFonts w:ascii="PT Astra Serif" w:hAnsi="PT Astra Serif" w:cs="Times New Roman"/>
          <w:sz w:val="28"/>
          <w:szCs w:val="28"/>
        </w:rPr>
        <w:t xml:space="preserve">, утвержденной приказом Финансового управления Администрации Североуральского городского округа от 20.01.2021 № 6 «Об утверждении Типовой формы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Федерации» (далее - приказ Начальника Финансового управления Администрации Североуральского городского округа </w:t>
      </w:r>
      <w:r w:rsidR="00F46E0C">
        <w:rPr>
          <w:rFonts w:ascii="PT Astra Serif" w:hAnsi="PT Astra Serif" w:cs="Times New Roman"/>
          <w:sz w:val="28"/>
          <w:szCs w:val="28"/>
        </w:rPr>
        <w:br/>
      </w:r>
      <w:r w:rsidRPr="007D6985">
        <w:rPr>
          <w:rFonts w:ascii="PT Astra Serif" w:hAnsi="PT Astra Serif" w:cs="Times New Roman"/>
          <w:sz w:val="28"/>
          <w:szCs w:val="28"/>
        </w:rPr>
        <w:t>от 20.01.2021 № 6).</w:t>
      </w:r>
      <w:r w:rsidR="00DB06E5">
        <w:rPr>
          <w:rFonts w:ascii="PT Astra Serif" w:hAnsi="PT Astra Serif" w:cs="Times New Roman"/>
          <w:sz w:val="28"/>
          <w:szCs w:val="28"/>
        </w:rPr>
        <w:t>»</w:t>
      </w:r>
      <w:r w:rsidR="00F46FC0">
        <w:rPr>
          <w:rFonts w:ascii="PT Astra Serif" w:hAnsi="PT Astra Serif" w:cs="Times New Roman"/>
          <w:sz w:val="28"/>
          <w:szCs w:val="28"/>
        </w:rPr>
        <w:t>;</w:t>
      </w:r>
    </w:p>
    <w:p w:rsidR="00F46FC0" w:rsidRPr="007D6985" w:rsidRDefault="00F86AB2" w:rsidP="009C6D56">
      <w:pPr>
        <w:adjustRightInd w:val="0"/>
        <w:ind w:firstLine="851"/>
        <w:jc w:val="both"/>
        <w:rPr>
          <w:szCs w:val="28"/>
        </w:rPr>
      </w:pPr>
      <w:r>
        <w:rPr>
          <w:szCs w:val="28"/>
        </w:rPr>
        <w:t>11</w:t>
      </w:r>
      <w:r w:rsidR="00A067F9">
        <w:rPr>
          <w:szCs w:val="28"/>
        </w:rPr>
        <w:t>)</w:t>
      </w:r>
      <w:r w:rsidR="002C0446">
        <w:rPr>
          <w:szCs w:val="28"/>
        </w:rPr>
        <w:t xml:space="preserve"> </w:t>
      </w:r>
      <w:r w:rsidR="00A067F9" w:rsidRPr="009C6D56">
        <w:rPr>
          <w:szCs w:val="28"/>
        </w:rPr>
        <w:t xml:space="preserve">состав </w:t>
      </w:r>
      <w:r w:rsidR="009C6D56" w:rsidRPr="007D6985">
        <w:rPr>
          <w:szCs w:val="28"/>
        </w:rPr>
        <w:t>комиссии</w:t>
      </w:r>
      <w:r w:rsidR="009C6D56">
        <w:rPr>
          <w:szCs w:val="28"/>
        </w:rPr>
        <w:t xml:space="preserve"> по </w:t>
      </w:r>
      <w:r w:rsidR="009C6D56" w:rsidRPr="007D6985">
        <w:rPr>
          <w:szCs w:val="28"/>
        </w:rPr>
        <w:t>предоставлени</w:t>
      </w:r>
      <w:r w:rsidR="009C6D56">
        <w:rPr>
          <w:szCs w:val="28"/>
        </w:rPr>
        <w:t>ю</w:t>
      </w:r>
      <w:r w:rsidR="009C6D56" w:rsidRPr="007D6985">
        <w:rPr>
          <w:szCs w:val="28"/>
        </w:rPr>
        <w:t xml:space="preserve"> субсидии социально ориентированным некоммерческим организациям, не являющимися государственными (муниципальными) учреждениями,</w:t>
      </w:r>
      <w:r w:rsidR="009C6D56">
        <w:rPr>
          <w:szCs w:val="28"/>
        </w:rPr>
        <w:t xml:space="preserve"> </w:t>
      </w:r>
      <w:r w:rsidR="009C6D56" w:rsidRPr="007D6985">
        <w:rPr>
          <w:szCs w:val="28"/>
        </w:rPr>
        <w:t>осуществляющими деятельность</w:t>
      </w:r>
      <w:r w:rsidR="009C6D56">
        <w:rPr>
          <w:szCs w:val="28"/>
        </w:rPr>
        <w:t xml:space="preserve"> </w:t>
      </w:r>
      <w:r w:rsidR="009C6D56" w:rsidRPr="007D6985">
        <w:rPr>
          <w:szCs w:val="28"/>
        </w:rPr>
        <w:t>на территории Североуральского городского округа</w:t>
      </w:r>
      <w:r w:rsidR="00A067F9" w:rsidRPr="009C6D56">
        <w:rPr>
          <w:szCs w:val="28"/>
        </w:rPr>
        <w:t>, изложить в новой редакции</w:t>
      </w:r>
      <w:r w:rsidR="00A067F9">
        <w:rPr>
          <w:szCs w:val="28"/>
        </w:rPr>
        <w:t xml:space="preserve"> (</w:t>
      </w:r>
      <w:r w:rsidR="00A067F9" w:rsidRPr="00F7536F">
        <w:rPr>
          <w:szCs w:val="28"/>
        </w:rPr>
        <w:t>приложение к настоящему постановлению</w:t>
      </w:r>
      <w:r w:rsidR="00A067F9">
        <w:rPr>
          <w:szCs w:val="28"/>
        </w:rPr>
        <w:t>).</w:t>
      </w:r>
    </w:p>
    <w:p w:rsidR="00731312" w:rsidRPr="00197F2C" w:rsidRDefault="00731312" w:rsidP="0073131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97F2C">
        <w:rPr>
          <w:szCs w:val="28"/>
        </w:rPr>
        <w:t xml:space="preserve">. Контроль исполнения настоящего постановления возложить </w:t>
      </w:r>
      <w:r>
        <w:rPr>
          <w:szCs w:val="28"/>
        </w:rPr>
        <w:br/>
      </w:r>
      <w:r w:rsidRPr="00197F2C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="00F46E0C">
        <w:rPr>
          <w:szCs w:val="28"/>
        </w:rPr>
        <w:t>В</w:t>
      </w:r>
      <w:r w:rsidRPr="00197F2C">
        <w:rPr>
          <w:szCs w:val="28"/>
        </w:rPr>
        <w:t>.</w:t>
      </w:r>
      <w:r w:rsidR="00F46E0C">
        <w:rPr>
          <w:szCs w:val="28"/>
        </w:rPr>
        <w:t>В</w:t>
      </w:r>
      <w:r w:rsidRPr="00197F2C">
        <w:rPr>
          <w:szCs w:val="28"/>
        </w:rPr>
        <w:t xml:space="preserve">. </w:t>
      </w:r>
      <w:r w:rsidR="00F46E0C">
        <w:rPr>
          <w:szCs w:val="28"/>
        </w:rPr>
        <w:t>Левенко</w:t>
      </w:r>
      <w:r w:rsidRPr="00197F2C">
        <w:rPr>
          <w:szCs w:val="28"/>
        </w:rPr>
        <w:t>.</w:t>
      </w:r>
    </w:p>
    <w:p w:rsidR="00731312" w:rsidRPr="00197F2C" w:rsidRDefault="00731312" w:rsidP="0073131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97F2C">
        <w:rPr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731312" w:rsidRPr="00197F2C" w:rsidRDefault="00731312" w:rsidP="00731312">
      <w:pPr>
        <w:rPr>
          <w:szCs w:val="28"/>
        </w:rPr>
      </w:pPr>
    </w:p>
    <w:p w:rsidR="00731312" w:rsidRPr="00197F2C" w:rsidRDefault="00731312" w:rsidP="00731312">
      <w:pPr>
        <w:rPr>
          <w:szCs w:val="28"/>
        </w:rPr>
      </w:pPr>
    </w:p>
    <w:p w:rsidR="00731312" w:rsidRPr="00197F2C" w:rsidRDefault="00731312" w:rsidP="00731312">
      <w:pPr>
        <w:autoSpaceDE/>
        <w:autoSpaceDN/>
        <w:rPr>
          <w:rFonts w:eastAsia="Calibri"/>
          <w:szCs w:val="28"/>
        </w:rPr>
      </w:pPr>
      <w:r w:rsidRPr="00197F2C">
        <w:rPr>
          <w:rFonts w:eastAsia="Calibri"/>
          <w:szCs w:val="28"/>
        </w:rPr>
        <w:t>Глав</w:t>
      </w:r>
      <w:r w:rsidR="00F46E0C">
        <w:rPr>
          <w:rFonts w:eastAsia="Calibri"/>
          <w:szCs w:val="28"/>
        </w:rPr>
        <w:t>а</w:t>
      </w:r>
      <w:r w:rsidRPr="00197F2C">
        <w:rPr>
          <w:rFonts w:eastAsia="Calibri"/>
          <w:szCs w:val="28"/>
        </w:rPr>
        <w:t xml:space="preserve"> </w:t>
      </w:r>
    </w:p>
    <w:p w:rsidR="00731312" w:rsidRDefault="00731312" w:rsidP="00731312">
      <w:pPr>
        <w:autoSpaceDE/>
        <w:autoSpaceDN/>
        <w:rPr>
          <w:rFonts w:eastAsia="Calibri"/>
          <w:szCs w:val="28"/>
        </w:rPr>
      </w:pPr>
      <w:r w:rsidRPr="00197F2C">
        <w:rPr>
          <w:rFonts w:eastAsia="Calibri"/>
          <w:szCs w:val="28"/>
        </w:rPr>
        <w:t>Североуральского городского округа</w:t>
      </w:r>
      <w:r w:rsidRPr="00197F2C">
        <w:rPr>
          <w:rFonts w:eastAsia="Calibri"/>
          <w:szCs w:val="28"/>
        </w:rPr>
        <w:tab/>
      </w:r>
      <w:r w:rsidRPr="00197F2C"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197F2C">
        <w:rPr>
          <w:rFonts w:eastAsia="Calibri"/>
          <w:szCs w:val="28"/>
        </w:rPr>
        <w:tab/>
        <w:t xml:space="preserve">      </w:t>
      </w:r>
      <w:r w:rsidR="00F46E0C">
        <w:rPr>
          <w:rFonts w:eastAsia="Calibri"/>
          <w:szCs w:val="28"/>
        </w:rPr>
        <w:t xml:space="preserve"> </w:t>
      </w:r>
      <w:r w:rsidRPr="00197F2C">
        <w:rPr>
          <w:rFonts w:eastAsia="Calibri"/>
          <w:szCs w:val="28"/>
        </w:rPr>
        <w:t xml:space="preserve">  </w:t>
      </w:r>
      <w:r w:rsidR="00BD6FB0">
        <w:rPr>
          <w:rFonts w:eastAsia="Calibri"/>
          <w:szCs w:val="28"/>
        </w:rPr>
        <w:t>С</w:t>
      </w:r>
      <w:r>
        <w:rPr>
          <w:rFonts w:eastAsia="Calibri"/>
          <w:szCs w:val="28"/>
        </w:rPr>
        <w:t>.</w:t>
      </w:r>
      <w:r w:rsidR="00BD6FB0">
        <w:rPr>
          <w:rFonts w:eastAsia="Calibri"/>
          <w:szCs w:val="28"/>
        </w:rPr>
        <w:t>Н</w:t>
      </w:r>
      <w:r>
        <w:rPr>
          <w:rFonts w:eastAsia="Calibri"/>
          <w:szCs w:val="28"/>
        </w:rPr>
        <w:t>. Миронова</w:t>
      </w:r>
    </w:p>
    <w:p w:rsidR="00A067F9" w:rsidRDefault="00A067F9" w:rsidP="00731312">
      <w:pPr>
        <w:autoSpaceDE/>
        <w:autoSpaceDN/>
        <w:rPr>
          <w:rFonts w:eastAsia="Calibri"/>
          <w:szCs w:val="28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9C6D56" w:rsidRDefault="009C6D56" w:rsidP="000229A8">
      <w:pPr>
        <w:autoSpaceDE/>
        <w:autoSpaceDN/>
        <w:ind w:firstLine="5103"/>
        <w:rPr>
          <w:rFonts w:eastAsia="Calibri"/>
          <w:sz w:val="27"/>
          <w:szCs w:val="27"/>
        </w:rPr>
      </w:pPr>
    </w:p>
    <w:p w:rsidR="000229A8" w:rsidRPr="00F86AB2" w:rsidRDefault="00A067F9" w:rsidP="000229A8">
      <w:pPr>
        <w:autoSpaceDE/>
        <w:autoSpaceDN/>
        <w:ind w:firstLine="5103"/>
        <w:rPr>
          <w:rFonts w:eastAsia="Calibri"/>
          <w:szCs w:val="28"/>
        </w:rPr>
      </w:pPr>
      <w:r w:rsidRPr="00F86AB2">
        <w:rPr>
          <w:rFonts w:eastAsia="Calibri"/>
          <w:szCs w:val="28"/>
        </w:rPr>
        <w:lastRenderedPageBreak/>
        <w:t xml:space="preserve">Приложение к постановлению </w:t>
      </w:r>
    </w:p>
    <w:p w:rsidR="000229A8" w:rsidRPr="00F86AB2" w:rsidRDefault="00A067F9" w:rsidP="000229A8">
      <w:pPr>
        <w:autoSpaceDE/>
        <w:autoSpaceDN/>
        <w:ind w:firstLine="5103"/>
        <w:rPr>
          <w:rFonts w:eastAsia="Calibri"/>
          <w:szCs w:val="28"/>
        </w:rPr>
      </w:pPr>
      <w:r w:rsidRPr="00F86AB2">
        <w:rPr>
          <w:rFonts w:eastAsia="Calibri"/>
          <w:szCs w:val="28"/>
        </w:rPr>
        <w:t xml:space="preserve">Администрации Североуральского </w:t>
      </w:r>
    </w:p>
    <w:p w:rsidR="000229A8" w:rsidRPr="00F86AB2" w:rsidRDefault="00A067F9" w:rsidP="000229A8">
      <w:pPr>
        <w:autoSpaceDE/>
        <w:autoSpaceDN/>
        <w:ind w:firstLine="5103"/>
        <w:rPr>
          <w:rFonts w:eastAsia="Calibri"/>
          <w:szCs w:val="28"/>
        </w:rPr>
      </w:pPr>
      <w:r w:rsidRPr="00F86AB2">
        <w:rPr>
          <w:rFonts w:eastAsia="Calibri"/>
          <w:szCs w:val="28"/>
        </w:rPr>
        <w:t>городского округа</w:t>
      </w:r>
      <w:r w:rsidR="000229A8" w:rsidRPr="00F86AB2">
        <w:rPr>
          <w:rFonts w:eastAsia="Calibri"/>
          <w:szCs w:val="28"/>
        </w:rPr>
        <w:t xml:space="preserve"> </w:t>
      </w:r>
    </w:p>
    <w:p w:rsidR="00A067F9" w:rsidRPr="00F86AB2" w:rsidRDefault="000229A8" w:rsidP="000229A8">
      <w:pPr>
        <w:autoSpaceDE/>
        <w:autoSpaceDN/>
        <w:ind w:firstLine="5103"/>
        <w:rPr>
          <w:rFonts w:eastAsia="Calibri"/>
          <w:szCs w:val="28"/>
        </w:rPr>
      </w:pPr>
      <w:r w:rsidRPr="00F86AB2">
        <w:rPr>
          <w:rFonts w:eastAsia="Calibri"/>
          <w:szCs w:val="28"/>
        </w:rPr>
        <w:t xml:space="preserve">от __________2023 </w:t>
      </w:r>
      <w:r w:rsidR="00F86AB2">
        <w:rPr>
          <w:rFonts w:eastAsia="Calibri"/>
          <w:szCs w:val="28"/>
        </w:rPr>
        <w:t>год № _________</w:t>
      </w:r>
    </w:p>
    <w:p w:rsidR="000229A8" w:rsidRPr="00F86AB2" w:rsidRDefault="000229A8" w:rsidP="000229A8">
      <w:pPr>
        <w:autoSpaceDE/>
        <w:autoSpaceDN/>
        <w:rPr>
          <w:rFonts w:eastAsia="Calibri"/>
          <w:szCs w:val="28"/>
        </w:rPr>
      </w:pPr>
    </w:p>
    <w:p w:rsidR="000229A8" w:rsidRDefault="000229A8" w:rsidP="000229A8">
      <w:pPr>
        <w:adjustRightInd w:val="0"/>
        <w:jc w:val="center"/>
        <w:rPr>
          <w:szCs w:val="28"/>
        </w:rPr>
      </w:pPr>
    </w:p>
    <w:p w:rsidR="000229A8" w:rsidRPr="009C6D56" w:rsidRDefault="000229A8" w:rsidP="009C6D56">
      <w:pPr>
        <w:adjustRightInd w:val="0"/>
        <w:jc w:val="center"/>
        <w:rPr>
          <w:szCs w:val="28"/>
        </w:rPr>
      </w:pPr>
      <w:r w:rsidRPr="009C6D56">
        <w:rPr>
          <w:szCs w:val="28"/>
        </w:rPr>
        <w:t>Состав</w:t>
      </w:r>
    </w:p>
    <w:p w:rsidR="009C6D56" w:rsidRPr="009C6D56" w:rsidRDefault="009C6D56" w:rsidP="009C6D56">
      <w:pPr>
        <w:adjustRightInd w:val="0"/>
        <w:jc w:val="center"/>
        <w:rPr>
          <w:szCs w:val="28"/>
        </w:rPr>
      </w:pPr>
      <w:r w:rsidRPr="009C6D56">
        <w:rPr>
          <w:szCs w:val="28"/>
        </w:rPr>
        <w:t>комиссии по предоставлению субсидии</w:t>
      </w:r>
    </w:p>
    <w:p w:rsidR="000229A8" w:rsidRPr="009C6D56" w:rsidRDefault="009C6D56" w:rsidP="009C6D56">
      <w:pPr>
        <w:adjustRightInd w:val="0"/>
        <w:jc w:val="center"/>
        <w:rPr>
          <w:szCs w:val="28"/>
        </w:rPr>
      </w:pPr>
      <w:r w:rsidRPr="009C6D56">
        <w:rPr>
          <w:szCs w:val="28"/>
        </w:rPr>
        <w:t>социально ориентированным некоммерческим организациям, не являющимися государственными (муниципальными) учреждениями, осуществляющими деятельность на территории Североуральского городского округа</w:t>
      </w:r>
    </w:p>
    <w:p w:rsidR="009C6D56" w:rsidRPr="007D6985" w:rsidRDefault="009C6D56" w:rsidP="009C6D56">
      <w:pPr>
        <w:adjustRightInd w:val="0"/>
        <w:jc w:val="both"/>
        <w:rPr>
          <w:szCs w:val="28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6521"/>
      </w:tblGrid>
      <w:tr w:rsidR="000229A8" w:rsidRPr="007D6985" w:rsidTr="000229A8">
        <w:trPr>
          <w:trHeight w:val="1001"/>
        </w:trPr>
        <w:tc>
          <w:tcPr>
            <w:tcW w:w="709" w:type="dxa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Миронова </w:t>
            </w:r>
          </w:p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  <w:r w:rsidRPr="007D6985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0229A8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7D6985">
              <w:rPr>
                <w:szCs w:val="28"/>
              </w:rPr>
              <w:t xml:space="preserve"> Североуральского городского округа, председатель комиссии</w:t>
            </w:r>
          </w:p>
        </w:tc>
      </w:tr>
      <w:tr w:rsidR="000229A8" w:rsidRPr="007D6985" w:rsidTr="000229A8">
        <w:trPr>
          <w:trHeight w:val="635"/>
        </w:trPr>
        <w:tc>
          <w:tcPr>
            <w:tcW w:w="709" w:type="dxa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Левенко</w:t>
            </w:r>
            <w:r w:rsidRPr="007D6985">
              <w:rPr>
                <w:szCs w:val="28"/>
              </w:rPr>
              <w:t xml:space="preserve"> </w:t>
            </w:r>
          </w:p>
          <w:p w:rsidR="000229A8" w:rsidRPr="007D6985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Виктория Васильевна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заместитель Главы Администрации Североуральского городского округа, заместитель председателя комиссии</w:t>
            </w:r>
          </w:p>
        </w:tc>
      </w:tr>
      <w:tr w:rsidR="000229A8" w:rsidRPr="007D6985" w:rsidTr="000229A8">
        <w:trPr>
          <w:trHeight w:val="1306"/>
        </w:trPr>
        <w:tc>
          <w:tcPr>
            <w:tcW w:w="709" w:type="dxa"/>
          </w:tcPr>
          <w:p w:rsidR="000229A8" w:rsidRPr="007D6985" w:rsidRDefault="000229A8" w:rsidP="000229A8">
            <w:pPr>
              <w:adjustRightIn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229A8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Габрусь </w:t>
            </w:r>
          </w:p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Виктория Николаевна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BD6FB0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 xml:space="preserve">ведущий специалист отдела </w:t>
            </w:r>
            <w:r w:rsidR="00BD6FB0">
              <w:rPr>
                <w:szCs w:val="28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  <w:r w:rsidRPr="007D6985">
              <w:rPr>
                <w:szCs w:val="28"/>
              </w:rPr>
              <w:t>, секретарь комиссии</w:t>
            </w:r>
          </w:p>
        </w:tc>
      </w:tr>
      <w:tr w:rsidR="000229A8" w:rsidRPr="007D6985" w:rsidTr="000229A8">
        <w:trPr>
          <w:trHeight w:val="435"/>
        </w:trPr>
        <w:tc>
          <w:tcPr>
            <w:tcW w:w="709" w:type="dxa"/>
          </w:tcPr>
          <w:p w:rsidR="000229A8" w:rsidRPr="007D6985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</w:p>
        </w:tc>
      </w:tr>
      <w:tr w:rsidR="000229A8" w:rsidRPr="007D6985" w:rsidTr="000229A8">
        <w:trPr>
          <w:trHeight w:val="939"/>
        </w:trPr>
        <w:tc>
          <w:tcPr>
            <w:tcW w:w="709" w:type="dxa"/>
          </w:tcPr>
          <w:p w:rsidR="000229A8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229A8" w:rsidRDefault="000229A8" w:rsidP="000229A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  <w:p w:rsidR="000229A8" w:rsidRPr="007D6985" w:rsidRDefault="000229A8" w:rsidP="000229A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Алена Викторовна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0229A8">
            <w:pPr>
              <w:adjustRightInd w:val="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директор Муниципального казенного учреждения «Центр муниципальных расчетов»</w:t>
            </w:r>
          </w:p>
        </w:tc>
      </w:tr>
      <w:tr w:rsidR="000229A8" w:rsidRPr="007D6985" w:rsidTr="000229A8">
        <w:trPr>
          <w:trHeight w:val="313"/>
        </w:trPr>
        <w:tc>
          <w:tcPr>
            <w:tcW w:w="709" w:type="dxa"/>
          </w:tcPr>
          <w:p w:rsidR="000229A8" w:rsidRDefault="000229A8" w:rsidP="000229A8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0229A8" w:rsidRPr="007D6985" w:rsidRDefault="000229A8" w:rsidP="000229A8">
            <w:pPr>
              <w:adjustRightInd w:val="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 xml:space="preserve">Котова </w:t>
            </w:r>
          </w:p>
          <w:p w:rsidR="000229A8" w:rsidRPr="007D6985" w:rsidRDefault="000229A8" w:rsidP="000229A8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Екатерина Владимировна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0229A8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заведующий юридической службой Администрации Североуральского городского округа</w:t>
            </w:r>
          </w:p>
        </w:tc>
      </w:tr>
      <w:tr w:rsidR="000229A8" w:rsidRPr="007D6985" w:rsidTr="000229A8">
        <w:trPr>
          <w:trHeight w:val="328"/>
        </w:trPr>
        <w:tc>
          <w:tcPr>
            <w:tcW w:w="709" w:type="dxa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D6985">
              <w:rPr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229A8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Мамаева </w:t>
            </w:r>
          </w:p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Евгения Николаевна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</w:p>
        </w:tc>
      </w:tr>
      <w:tr w:rsidR="000229A8" w:rsidRPr="007D6985" w:rsidTr="000229A8">
        <w:trPr>
          <w:trHeight w:val="328"/>
        </w:trPr>
        <w:tc>
          <w:tcPr>
            <w:tcW w:w="709" w:type="dxa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229A8" w:rsidRDefault="000229A8" w:rsidP="00C36BC2">
            <w:pPr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Мухаметова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Эльмира </w:t>
            </w:r>
            <w:proofErr w:type="spellStart"/>
            <w:r>
              <w:rPr>
                <w:szCs w:val="28"/>
              </w:rPr>
              <w:t>Ильгизаровна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229A8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 w:rsidRPr="007D6985">
              <w:rPr>
                <w:szCs w:val="28"/>
              </w:rPr>
              <w:t>начальник Финансового управления Администрации Североуральского городского округа</w:t>
            </w:r>
          </w:p>
          <w:p w:rsidR="000229A8" w:rsidRPr="000229A8" w:rsidRDefault="000229A8" w:rsidP="00C36BC2">
            <w:pPr>
              <w:adjustRightInd w:val="0"/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0229A8" w:rsidRPr="007D6985" w:rsidTr="000229A8">
        <w:trPr>
          <w:trHeight w:val="328"/>
        </w:trPr>
        <w:tc>
          <w:tcPr>
            <w:tcW w:w="709" w:type="dxa"/>
          </w:tcPr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D6985">
              <w:rPr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229A8" w:rsidRDefault="000229A8" w:rsidP="00C36BC2">
            <w:pPr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Чириков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229A8" w:rsidRPr="007D6985" w:rsidRDefault="000229A8" w:rsidP="00C36BC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Михаил Иосифович</w:t>
            </w:r>
          </w:p>
        </w:tc>
        <w:tc>
          <w:tcPr>
            <w:tcW w:w="6521" w:type="dxa"/>
            <w:shd w:val="clear" w:color="auto" w:fill="auto"/>
          </w:tcPr>
          <w:p w:rsidR="000229A8" w:rsidRPr="007D6985" w:rsidRDefault="000229A8" w:rsidP="00C36BC2">
            <w:pPr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</w:tbl>
    <w:p w:rsidR="000229A8" w:rsidRDefault="000229A8" w:rsidP="000229A8">
      <w:pPr>
        <w:autoSpaceDE/>
        <w:autoSpaceDN/>
        <w:rPr>
          <w:rFonts w:eastAsia="Calibri"/>
          <w:sz w:val="26"/>
          <w:szCs w:val="26"/>
        </w:rPr>
      </w:pPr>
    </w:p>
    <w:p w:rsidR="00CD70D3" w:rsidRPr="00CD70D3" w:rsidRDefault="00CD70D3" w:rsidP="00CD70D3">
      <w:pPr>
        <w:pStyle w:val="ab"/>
        <w:jc w:val="center"/>
        <w:rPr>
          <w:rFonts w:ascii="PT Astra Serif" w:hAnsi="PT Astra Serif"/>
          <w:sz w:val="26"/>
          <w:szCs w:val="26"/>
        </w:rPr>
      </w:pPr>
      <w:r w:rsidRPr="00CD70D3">
        <w:rPr>
          <w:rFonts w:ascii="PT Astra Serif" w:hAnsi="PT Astra Serif"/>
          <w:sz w:val="26"/>
          <w:szCs w:val="26"/>
        </w:rPr>
        <w:lastRenderedPageBreak/>
        <w:t>ЛИСТ СОГЛАСОВАНИЯ</w:t>
      </w:r>
    </w:p>
    <w:p w:rsidR="00CD70D3" w:rsidRPr="00CD70D3" w:rsidRDefault="00CD70D3" w:rsidP="00CD70D3">
      <w:pPr>
        <w:widowControl w:val="0"/>
        <w:adjustRightInd w:val="0"/>
        <w:jc w:val="center"/>
        <w:rPr>
          <w:sz w:val="26"/>
          <w:szCs w:val="26"/>
        </w:rPr>
      </w:pPr>
      <w:r w:rsidRPr="00CD70D3">
        <w:rPr>
          <w:sz w:val="26"/>
          <w:szCs w:val="26"/>
        </w:rPr>
        <w:t>проекта постановления Администрации Североуральского городского округа</w:t>
      </w:r>
    </w:p>
    <w:p w:rsidR="00CD70D3" w:rsidRPr="00CD70D3" w:rsidRDefault="00CD70D3" w:rsidP="00CD70D3">
      <w:pPr>
        <w:widowControl w:val="0"/>
        <w:adjustRightInd w:val="0"/>
        <w:jc w:val="center"/>
        <w:rPr>
          <w:sz w:val="26"/>
          <w:szCs w:val="26"/>
        </w:rPr>
      </w:pPr>
    </w:p>
    <w:p w:rsidR="00CD70D3" w:rsidRPr="00CD70D3" w:rsidRDefault="00CD70D3" w:rsidP="00CD70D3">
      <w:pPr>
        <w:widowControl w:val="0"/>
        <w:adjustRightInd w:val="0"/>
        <w:jc w:val="both"/>
        <w:rPr>
          <w:sz w:val="26"/>
          <w:szCs w:val="26"/>
        </w:rPr>
      </w:pPr>
      <w:r w:rsidRPr="00CD70D3">
        <w:rPr>
          <w:sz w:val="26"/>
          <w:szCs w:val="26"/>
        </w:rPr>
        <w:t>Наименование проекта: «О внесении изменений в постановление Администрация Североуральского городского округа от 30.12.2021 № 1172 «Об утверждении порядка предоставления субсидии из бюджета Североуральского городского округа социально ориентированным некоммерческим организациям, не являющимися государственными (муниципальными) учреждениями, осуществляющими деятельность на территории Североуральского городского округа»</w:t>
      </w:r>
    </w:p>
    <w:tbl>
      <w:tblPr>
        <w:tblW w:w="99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1559"/>
        <w:gridCol w:w="2343"/>
      </w:tblGrid>
      <w:tr w:rsidR="00CD70D3" w:rsidRPr="00E81022" w:rsidTr="0057585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CD70D3" w:rsidRPr="00E81022" w:rsidTr="00575856">
        <w:trPr>
          <w:trHeight w:val="10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Замечания и подпись</w:t>
            </w:r>
          </w:p>
        </w:tc>
      </w:tr>
      <w:tr w:rsidR="00CD70D3" w:rsidRPr="00E81022" w:rsidTr="00575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6A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5B6A6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Левенко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D70D3" w:rsidRPr="00E81022" w:rsidTr="00575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Заведующий юридической службой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Е.В. Котова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D70D3" w:rsidRPr="00E81022" w:rsidTr="00575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 xml:space="preserve">Начальник Финансового Управления Администрации СГО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A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5B6A6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Мухамето</w:t>
            </w:r>
            <w:r w:rsidRPr="005B6A66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D70D3" w:rsidRPr="00E81022" w:rsidTr="00575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 xml:space="preserve">заведующий отелом экономики и потребительского рынка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B6A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5B6A6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Мамаева</w:t>
            </w:r>
            <w:r w:rsidRPr="005B6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D70D3" w:rsidRPr="00E81022" w:rsidTr="00575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«Центр муниципальных расчетов»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D3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D70D3" w:rsidRPr="00E81022" w:rsidTr="00575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B6A66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О.Ю. </w:t>
            </w: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0D3" w:rsidRPr="005B6A66" w:rsidRDefault="00CD70D3" w:rsidP="0057585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CD70D3" w:rsidRPr="00E81022" w:rsidRDefault="00CD70D3" w:rsidP="00CD70D3">
      <w:pPr>
        <w:widowControl w:val="0"/>
        <w:adjustRightInd w:val="0"/>
        <w:rPr>
          <w:sz w:val="24"/>
          <w:szCs w:val="24"/>
        </w:rPr>
      </w:pPr>
      <w:r w:rsidRPr="00E81022">
        <w:rPr>
          <w:sz w:val="24"/>
          <w:szCs w:val="24"/>
        </w:rPr>
        <w:t xml:space="preserve">Постановление разослать:     </w:t>
      </w:r>
    </w:p>
    <w:p w:rsidR="00CD70D3" w:rsidRPr="00E81022" w:rsidRDefault="00CD70D3" w:rsidP="00CD70D3">
      <w:pPr>
        <w:widowControl w:val="0"/>
        <w:adjustRightInd w:val="0"/>
        <w:rPr>
          <w:sz w:val="24"/>
          <w:szCs w:val="24"/>
        </w:rPr>
      </w:pPr>
      <w:r w:rsidRPr="00E81022">
        <w:rPr>
          <w:sz w:val="24"/>
          <w:szCs w:val="24"/>
        </w:rPr>
        <w:t>финансовое Управление – 1 экз.</w:t>
      </w:r>
    </w:p>
    <w:p w:rsidR="00CD70D3" w:rsidRPr="00E81022" w:rsidRDefault="00CD70D3" w:rsidP="00CD70D3">
      <w:pPr>
        <w:widowControl w:val="0"/>
        <w:adjustRightInd w:val="0"/>
        <w:rPr>
          <w:sz w:val="24"/>
          <w:szCs w:val="24"/>
        </w:rPr>
      </w:pPr>
      <w:r w:rsidRPr="00E81022">
        <w:rPr>
          <w:sz w:val="24"/>
          <w:szCs w:val="24"/>
        </w:rPr>
        <w:t>Эконом. отдел – 1 экз.</w:t>
      </w:r>
    </w:p>
    <w:p w:rsidR="00CD70D3" w:rsidRPr="00E81022" w:rsidRDefault="00CD70D3" w:rsidP="00CD70D3">
      <w:pPr>
        <w:widowControl w:val="0"/>
        <w:adjustRightInd w:val="0"/>
        <w:rPr>
          <w:sz w:val="24"/>
          <w:szCs w:val="24"/>
        </w:rPr>
      </w:pPr>
      <w:r w:rsidRPr="00E81022">
        <w:rPr>
          <w:sz w:val="24"/>
          <w:szCs w:val="24"/>
        </w:rPr>
        <w:t xml:space="preserve">Отдел культуры, спорта, молодежной политики </w:t>
      </w:r>
    </w:p>
    <w:p w:rsidR="00CD70D3" w:rsidRPr="00E81022" w:rsidRDefault="00CD70D3" w:rsidP="00CD70D3">
      <w:pPr>
        <w:widowControl w:val="0"/>
        <w:adjustRightInd w:val="0"/>
        <w:rPr>
          <w:sz w:val="24"/>
          <w:szCs w:val="24"/>
        </w:rPr>
      </w:pPr>
      <w:r w:rsidRPr="00E81022">
        <w:rPr>
          <w:sz w:val="24"/>
          <w:szCs w:val="24"/>
        </w:rPr>
        <w:t>и социальных программ – 2 экз.</w:t>
      </w:r>
    </w:p>
    <w:p w:rsidR="00CD70D3" w:rsidRDefault="00CD70D3" w:rsidP="00CD70D3">
      <w:pPr>
        <w:widowControl w:val="0"/>
        <w:adjustRightInd w:val="0"/>
        <w:rPr>
          <w:sz w:val="24"/>
          <w:szCs w:val="24"/>
        </w:rPr>
      </w:pPr>
    </w:p>
    <w:p w:rsidR="00CD70D3" w:rsidRDefault="00CD70D3" w:rsidP="00CD70D3">
      <w:pPr>
        <w:widowControl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Ответственный за содержание проекта правового акта:</w:t>
      </w:r>
    </w:p>
    <w:p w:rsidR="00CD70D3" w:rsidRPr="005F6632" w:rsidRDefault="00CD70D3" w:rsidP="00CD70D3">
      <w:pPr>
        <w:widowControl w:val="0"/>
        <w:adjustRightInd w:val="0"/>
      </w:pPr>
      <w:proofErr w:type="spellStart"/>
      <w:r w:rsidRPr="005F6632">
        <w:rPr>
          <w:sz w:val="24"/>
          <w:szCs w:val="24"/>
        </w:rPr>
        <w:lastRenderedPageBreak/>
        <w:t>Чириков</w:t>
      </w:r>
      <w:proofErr w:type="spellEnd"/>
      <w:r w:rsidRPr="005F6632">
        <w:rPr>
          <w:sz w:val="24"/>
          <w:szCs w:val="24"/>
        </w:rPr>
        <w:t xml:space="preserve"> Михаил Иосифович, заведующий отделом культуры, спорта, молодежной политики и социальных программ Администрации Североуральского городского округа, тел. 2-14-53, </w:t>
      </w:r>
      <w:r w:rsidRPr="005F6632">
        <w:rPr>
          <w:color w:val="365F91"/>
          <w:sz w:val="24"/>
          <w:szCs w:val="24"/>
          <w:u w:val="single"/>
        </w:rPr>
        <w:t>yksgo@mail.ru</w:t>
      </w:r>
    </w:p>
    <w:p w:rsidR="00CD70D3" w:rsidRPr="005F6632" w:rsidRDefault="00CD70D3" w:rsidP="00CD70D3">
      <w:pPr>
        <w:pStyle w:val="ab"/>
        <w:tabs>
          <w:tab w:val="left" w:pos="3544"/>
        </w:tabs>
        <w:jc w:val="both"/>
        <w:rPr>
          <w:rFonts w:ascii="PT Astra Serif" w:hAnsi="PT Astra Serif"/>
          <w:sz w:val="24"/>
          <w:szCs w:val="24"/>
        </w:rPr>
      </w:pPr>
      <w:r w:rsidRPr="005F6632"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CD70D3" w:rsidRPr="005F6632" w:rsidRDefault="00CD70D3" w:rsidP="00CD70D3">
      <w:pPr>
        <w:widowControl w:val="0"/>
        <w:tabs>
          <w:tab w:val="left" w:pos="3544"/>
        </w:tabs>
        <w:adjustRightInd w:val="0"/>
      </w:pPr>
    </w:p>
    <w:p w:rsidR="00CD70D3" w:rsidRPr="005F6632" w:rsidRDefault="00CD70D3" w:rsidP="00CD70D3">
      <w:pPr>
        <w:pStyle w:val="ab"/>
        <w:tabs>
          <w:tab w:val="left" w:pos="3544"/>
        </w:tabs>
        <w:jc w:val="both"/>
        <w:rPr>
          <w:rFonts w:ascii="PT Astra Serif" w:hAnsi="PT Astra Serif"/>
          <w:sz w:val="24"/>
          <w:szCs w:val="24"/>
          <w:lang w:eastAsia="ru-RU"/>
        </w:rPr>
      </w:pPr>
      <w:r w:rsidRPr="005F6632">
        <w:rPr>
          <w:rFonts w:ascii="PT Astra Serif" w:hAnsi="PT Astra Serif"/>
          <w:sz w:val="24"/>
          <w:szCs w:val="24"/>
          <w:lang w:eastAsia="ru-RU"/>
        </w:rPr>
        <w:t>Исполнитель:</w:t>
      </w:r>
    </w:p>
    <w:p w:rsidR="00CD70D3" w:rsidRPr="005F6632" w:rsidRDefault="00CD70D3" w:rsidP="00CD70D3">
      <w:pPr>
        <w:widowControl w:val="0"/>
        <w:tabs>
          <w:tab w:val="left" w:pos="3544"/>
        </w:tabs>
        <w:adjustRightInd w:val="0"/>
        <w:rPr>
          <w:sz w:val="24"/>
          <w:szCs w:val="24"/>
        </w:rPr>
      </w:pPr>
    </w:p>
    <w:p w:rsidR="00CD70D3" w:rsidRPr="005F6632" w:rsidRDefault="00CD70D3" w:rsidP="00CD70D3">
      <w:pPr>
        <w:widowControl w:val="0"/>
        <w:tabs>
          <w:tab w:val="left" w:pos="3544"/>
        </w:tabs>
        <w:adjustRightInd w:val="0"/>
        <w:jc w:val="both"/>
        <w:rPr>
          <w:sz w:val="24"/>
          <w:szCs w:val="24"/>
        </w:rPr>
      </w:pPr>
      <w:r w:rsidRPr="005F6632">
        <w:rPr>
          <w:sz w:val="24"/>
          <w:szCs w:val="24"/>
        </w:rPr>
        <w:t xml:space="preserve">Габрусь Виктория Николаевна, ведущий специалист отдела культуры, спорта, молодежной политики и социальных программ Администрации Североуральского городского округа, </w:t>
      </w:r>
      <w:r w:rsidRPr="005F6632">
        <w:rPr>
          <w:sz w:val="24"/>
          <w:szCs w:val="24"/>
        </w:rPr>
        <w:br/>
        <w:t xml:space="preserve">тел. 3-01-22, </w:t>
      </w:r>
      <w:r w:rsidRPr="005F6632">
        <w:rPr>
          <w:rFonts w:cs="Arial"/>
          <w:color w:val="1F4E79"/>
          <w:sz w:val="24"/>
          <w:szCs w:val="24"/>
          <w:shd w:val="clear" w:color="auto" w:fill="FFFFFF"/>
        </w:rPr>
        <w:t>gabrus-vika@yandex.ru</w:t>
      </w:r>
      <w:r w:rsidRPr="005F6632">
        <w:rPr>
          <w:sz w:val="24"/>
          <w:szCs w:val="24"/>
        </w:rPr>
        <w:t xml:space="preserve"> </w:t>
      </w:r>
    </w:p>
    <w:p w:rsidR="00CD70D3" w:rsidRPr="005F6632" w:rsidRDefault="00CD70D3" w:rsidP="00CD70D3">
      <w:pPr>
        <w:pStyle w:val="ab"/>
        <w:tabs>
          <w:tab w:val="left" w:pos="3544"/>
        </w:tabs>
        <w:jc w:val="both"/>
        <w:rPr>
          <w:rFonts w:ascii="PT Astra Serif" w:hAnsi="PT Astra Serif"/>
          <w:sz w:val="24"/>
          <w:szCs w:val="24"/>
        </w:rPr>
      </w:pPr>
      <w:r w:rsidRPr="005F6632"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CD70D3" w:rsidRPr="005F6632" w:rsidRDefault="00CD70D3" w:rsidP="00CD70D3">
      <w:pPr>
        <w:widowControl w:val="0"/>
        <w:tabs>
          <w:tab w:val="left" w:pos="3544"/>
        </w:tabs>
        <w:adjustRightInd w:val="0"/>
        <w:rPr>
          <w:sz w:val="24"/>
          <w:szCs w:val="24"/>
        </w:rPr>
      </w:pPr>
    </w:p>
    <w:p w:rsidR="00CD70D3" w:rsidRPr="000229A8" w:rsidRDefault="00CD70D3" w:rsidP="000229A8">
      <w:pPr>
        <w:autoSpaceDE/>
        <w:autoSpaceDN/>
        <w:rPr>
          <w:rFonts w:eastAsia="Calibri"/>
          <w:sz w:val="26"/>
          <w:szCs w:val="26"/>
        </w:rPr>
      </w:pPr>
    </w:p>
    <w:sectPr w:rsidR="00CD70D3" w:rsidRPr="000229A8" w:rsidSect="000049EB">
      <w:headerReference w:type="default" r:id="rId10"/>
      <w:pgSz w:w="11906" w:h="16838"/>
      <w:pgMar w:top="1134" w:right="652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B4" w:rsidRDefault="005141B4" w:rsidP="00731312">
      <w:r>
        <w:separator/>
      </w:r>
    </w:p>
  </w:endnote>
  <w:endnote w:type="continuationSeparator" w:id="0">
    <w:p w:rsidR="005141B4" w:rsidRDefault="005141B4" w:rsidP="0073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B4" w:rsidRDefault="005141B4" w:rsidP="00731312">
      <w:r>
        <w:separator/>
      </w:r>
    </w:p>
  </w:footnote>
  <w:footnote w:type="continuationSeparator" w:id="0">
    <w:p w:rsidR="005141B4" w:rsidRDefault="005141B4" w:rsidP="0073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840327"/>
      <w:docPartObj>
        <w:docPartGallery w:val="Page Numbers (Top of Page)"/>
        <w:docPartUnique/>
      </w:docPartObj>
    </w:sdtPr>
    <w:sdtEndPr/>
    <w:sdtContent>
      <w:p w:rsidR="00731312" w:rsidRDefault="007313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D3">
          <w:rPr>
            <w:noProof/>
          </w:rPr>
          <w:t>7</w:t>
        </w:r>
        <w:r>
          <w:fldChar w:fldCharType="end"/>
        </w:r>
      </w:p>
    </w:sdtContent>
  </w:sdt>
  <w:p w:rsidR="00731312" w:rsidRDefault="007313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F90"/>
    <w:multiLevelType w:val="hybridMultilevel"/>
    <w:tmpl w:val="C05C0992"/>
    <w:lvl w:ilvl="0" w:tplc="7F6C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87FB8"/>
    <w:multiLevelType w:val="hybridMultilevel"/>
    <w:tmpl w:val="E1F28022"/>
    <w:lvl w:ilvl="0" w:tplc="C13EE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022C3"/>
    <w:multiLevelType w:val="hybridMultilevel"/>
    <w:tmpl w:val="DECA914E"/>
    <w:lvl w:ilvl="0" w:tplc="1DAA5AD4">
      <w:start w:val="3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7461B"/>
    <w:multiLevelType w:val="hybridMultilevel"/>
    <w:tmpl w:val="BA640564"/>
    <w:lvl w:ilvl="0" w:tplc="6E08AFB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382255"/>
    <w:multiLevelType w:val="hybridMultilevel"/>
    <w:tmpl w:val="3C001E86"/>
    <w:lvl w:ilvl="0" w:tplc="606C6B52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94"/>
    <w:rsid w:val="000049EB"/>
    <w:rsid w:val="000229A8"/>
    <w:rsid w:val="00146BAE"/>
    <w:rsid w:val="001B3EF0"/>
    <w:rsid w:val="00247F83"/>
    <w:rsid w:val="00263DD3"/>
    <w:rsid w:val="002B6BE5"/>
    <w:rsid w:val="002C0446"/>
    <w:rsid w:val="00385C57"/>
    <w:rsid w:val="004435CE"/>
    <w:rsid w:val="004F3864"/>
    <w:rsid w:val="00503627"/>
    <w:rsid w:val="005141B4"/>
    <w:rsid w:val="00522E02"/>
    <w:rsid w:val="005F3189"/>
    <w:rsid w:val="00611894"/>
    <w:rsid w:val="006467AB"/>
    <w:rsid w:val="0067604C"/>
    <w:rsid w:val="00731312"/>
    <w:rsid w:val="00783B4E"/>
    <w:rsid w:val="0079732A"/>
    <w:rsid w:val="007A07D3"/>
    <w:rsid w:val="00816826"/>
    <w:rsid w:val="00825FC9"/>
    <w:rsid w:val="008E5832"/>
    <w:rsid w:val="009C6D56"/>
    <w:rsid w:val="00A067F9"/>
    <w:rsid w:val="00A167B1"/>
    <w:rsid w:val="00AB619C"/>
    <w:rsid w:val="00B812ED"/>
    <w:rsid w:val="00BD6FB0"/>
    <w:rsid w:val="00C014E0"/>
    <w:rsid w:val="00C554A7"/>
    <w:rsid w:val="00C929DB"/>
    <w:rsid w:val="00CD5CD3"/>
    <w:rsid w:val="00CD70D3"/>
    <w:rsid w:val="00D2176F"/>
    <w:rsid w:val="00D911BF"/>
    <w:rsid w:val="00DA7499"/>
    <w:rsid w:val="00DB06E5"/>
    <w:rsid w:val="00EC7A29"/>
    <w:rsid w:val="00EF5ACB"/>
    <w:rsid w:val="00F46E0C"/>
    <w:rsid w:val="00F46FC0"/>
    <w:rsid w:val="00F55D73"/>
    <w:rsid w:val="00F86AB2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EA2D-5F43-4CF3-BAF8-D992F5D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D3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263DD3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D3"/>
    <w:rPr>
      <w:rFonts w:ascii="PT Astra Serif" w:hAnsi="PT Astra Serif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7313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31312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131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731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312"/>
    <w:rPr>
      <w:rFonts w:ascii="PT Astra Serif" w:hAnsi="PT Astra Serif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31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312"/>
    <w:rPr>
      <w:rFonts w:ascii="PT Astra Serif" w:hAnsi="PT Astra Serif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55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D7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06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CD70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715BA8A2283A299971345ECF26D30805A7A0A0DD726A40F2EA837BDDm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6715BA8A2283A299971345ECF26D3080FAEACA3D5726A40F2EA837BDCC4F5D61C63D515B3D4m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6715BA8A2283A299971345ECF26D30804A8AFA4D8726A40F2EA837BDD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Габрусь Виктория Николаевна</cp:lastModifiedBy>
  <cp:revision>4</cp:revision>
  <cp:lastPrinted>2023-01-24T12:08:00Z</cp:lastPrinted>
  <dcterms:created xsi:type="dcterms:W3CDTF">2023-01-24T09:25:00Z</dcterms:created>
  <dcterms:modified xsi:type="dcterms:W3CDTF">2023-01-24T12:11:00Z</dcterms:modified>
</cp:coreProperties>
</file>