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3C33E7">
      <w:pPr>
        <w:rPr>
          <w:sz w:val="28"/>
          <w:szCs w:val="28"/>
        </w:rPr>
      </w:pPr>
      <w:r>
        <w:rPr>
          <w:sz w:val="28"/>
          <w:szCs w:val="28"/>
          <w:u w:val="single"/>
        </w:rPr>
        <w:t>27.11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1244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3C33E7">
      <w:pPr>
        <w:jc w:val="center"/>
        <w:rPr>
          <w:sz w:val="28"/>
          <w:szCs w:val="28"/>
        </w:rPr>
      </w:pPr>
    </w:p>
    <w:p w:rsidR="003C33E7" w:rsidRPr="003C33E7" w:rsidRDefault="003C33E7" w:rsidP="003C33E7">
      <w:pPr>
        <w:jc w:val="center"/>
        <w:rPr>
          <w:b/>
          <w:bCs/>
          <w:color w:val="000000"/>
          <w:spacing w:val="3"/>
          <w:sz w:val="28"/>
          <w:szCs w:val="28"/>
        </w:rPr>
      </w:pPr>
      <w:r w:rsidRPr="003C33E7">
        <w:rPr>
          <w:b/>
          <w:bCs/>
          <w:sz w:val="28"/>
          <w:szCs w:val="28"/>
        </w:rPr>
        <w:t xml:space="preserve">О внесении изменений в муниципальную программу Североуральского городского округа </w:t>
      </w:r>
      <w:r w:rsidRPr="003C33E7">
        <w:rPr>
          <w:b/>
          <w:bCs/>
          <w:color w:val="000000"/>
          <w:spacing w:val="3"/>
          <w:sz w:val="28"/>
          <w:szCs w:val="28"/>
        </w:rPr>
        <w:t xml:space="preserve">«Развитие жилищно-коммунального хозяйства и транспортного обслуживания населения, повышение энергетической эффективности и охрана окружающей среды </w:t>
      </w:r>
      <w:proofErr w:type="gramStart"/>
      <w:r w:rsidRPr="003C33E7">
        <w:rPr>
          <w:b/>
          <w:bCs/>
          <w:color w:val="000000"/>
          <w:spacing w:val="3"/>
          <w:sz w:val="28"/>
          <w:szCs w:val="28"/>
        </w:rPr>
        <w:t>в</w:t>
      </w:r>
      <w:proofErr w:type="gramEnd"/>
      <w:r w:rsidRPr="003C33E7">
        <w:rPr>
          <w:b/>
          <w:bCs/>
          <w:color w:val="000000"/>
          <w:spacing w:val="3"/>
          <w:sz w:val="28"/>
          <w:szCs w:val="28"/>
        </w:rPr>
        <w:t xml:space="preserve"> </w:t>
      </w:r>
      <w:proofErr w:type="gramStart"/>
      <w:r w:rsidRPr="003C33E7">
        <w:rPr>
          <w:b/>
          <w:bCs/>
          <w:color w:val="000000"/>
          <w:spacing w:val="3"/>
          <w:sz w:val="28"/>
          <w:szCs w:val="28"/>
        </w:rPr>
        <w:t>Североуральском</w:t>
      </w:r>
      <w:proofErr w:type="gramEnd"/>
      <w:r w:rsidRPr="003C33E7">
        <w:rPr>
          <w:b/>
          <w:bCs/>
          <w:color w:val="000000"/>
          <w:spacing w:val="3"/>
          <w:sz w:val="28"/>
          <w:szCs w:val="28"/>
        </w:rPr>
        <w:t xml:space="preserve"> городском округе» на 2014-2020 годы, утвержденную постановлением Администрации Североуральского го</w:t>
      </w:r>
      <w:r>
        <w:rPr>
          <w:b/>
          <w:bCs/>
          <w:color w:val="000000"/>
          <w:spacing w:val="3"/>
          <w:sz w:val="28"/>
          <w:szCs w:val="28"/>
        </w:rPr>
        <w:t>родского округа от 07.11.2013</w:t>
      </w:r>
      <w:r w:rsidRPr="003C33E7">
        <w:rPr>
          <w:b/>
          <w:bCs/>
          <w:color w:val="000000"/>
          <w:spacing w:val="3"/>
          <w:sz w:val="28"/>
          <w:szCs w:val="28"/>
        </w:rPr>
        <w:t xml:space="preserve"> № 1581</w:t>
      </w:r>
    </w:p>
    <w:p w:rsidR="003C33E7" w:rsidRPr="003C33E7" w:rsidRDefault="003C33E7" w:rsidP="003C33E7">
      <w:pPr>
        <w:jc w:val="center"/>
        <w:rPr>
          <w:b/>
          <w:bCs/>
          <w:sz w:val="28"/>
          <w:szCs w:val="28"/>
        </w:rPr>
      </w:pPr>
    </w:p>
    <w:p w:rsidR="003C33E7" w:rsidRPr="003C33E7" w:rsidRDefault="003C33E7" w:rsidP="003C33E7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3C33E7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 02.09.2</w:t>
      </w:r>
      <w:r>
        <w:rPr>
          <w:sz w:val="28"/>
          <w:szCs w:val="28"/>
        </w:rPr>
        <w:t>013</w:t>
      </w:r>
      <w:r w:rsidRPr="003C33E7">
        <w:rPr>
          <w:sz w:val="28"/>
          <w:szCs w:val="28"/>
        </w:rPr>
        <w:t xml:space="preserve"> № 1237 «Об утверждении Порядка формирования и реализации муниципальных программ Североуральского городского округа», в целях приведения объемов финансирования муниципальной программы в соответствие с </w:t>
      </w:r>
      <w:r>
        <w:rPr>
          <w:sz w:val="28"/>
          <w:szCs w:val="28"/>
        </w:rPr>
        <w:t>р</w:t>
      </w:r>
      <w:r w:rsidRPr="003C33E7">
        <w:rPr>
          <w:sz w:val="28"/>
          <w:szCs w:val="28"/>
        </w:rPr>
        <w:t>ешением Думы Североуральского городского округа от 25</w:t>
      </w:r>
      <w:r>
        <w:rPr>
          <w:sz w:val="28"/>
          <w:szCs w:val="28"/>
        </w:rPr>
        <w:t>.10.</w:t>
      </w:r>
      <w:r w:rsidRPr="003C33E7">
        <w:rPr>
          <w:sz w:val="28"/>
          <w:szCs w:val="28"/>
        </w:rPr>
        <w:t>2017 № 17 «О</w:t>
      </w:r>
      <w:proofErr w:type="gramEnd"/>
      <w:r w:rsidRPr="003C33E7">
        <w:rPr>
          <w:sz w:val="28"/>
          <w:szCs w:val="28"/>
        </w:rPr>
        <w:t xml:space="preserve"> </w:t>
      </w:r>
      <w:proofErr w:type="gramStart"/>
      <w:r w:rsidRPr="003C33E7">
        <w:rPr>
          <w:sz w:val="28"/>
          <w:szCs w:val="28"/>
        </w:rPr>
        <w:t>внесении</w:t>
      </w:r>
      <w:proofErr w:type="gramEnd"/>
      <w:r w:rsidRPr="003C33E7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р</w:t>
      </w:r>
      <w:r w:rsidRPr="003C33E7">
        <w:rPr>
          <w:sz w:val="28"/>
          <w:szCs w:val="28"/>
        </w:rPr>
        <w:t>ешение Думы Североуральского городского округа от 21 декабря 2016 года № 91 «О бюджете Североуральского городского округа на 2017 год и плановый период 2018-2019 годов»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3C33E7" w:rsidRPr="003C33E7" w:rsidRDefault="003C33E7" w:rsidP="003C33E7">
      <w:pPr>
        <w:ind w:firstLine="709"/>
        <w:jc w:val="both"/>
        <w:rPr>
          <w:sz w:val="28"/>
          <w:szCs w:val="28"/>
        </w:rPr>
      </w:pPr>
      <w:r w:rsidRPr="003C33E7">
        <w:rPr>
          <w:sz w:val="28"/>
          <w:szCs w:val="28"/>
        </w:rPr>
        <w:t xml:space="preserve">1. Внести в муниципальную программу Североуральского городского округа «Развитие жилищно-коммунального хозяйства и транспортного обслуживания  населения, повышение энергетической эффективности и охрана окружающей среды </w:t>
      </w:r>
      <w:proofErr w:type="gramStart"/>
      <w:r w:rsidRPr="003C33E7">
        <w:rPr>
          <w:sz w:val="28"/>
          <w:szCs w:val="28"/>
        </w:rPr>
        <w:t>в</w:t>
      </w:r>
      <w:proofErr w:type="gramEnd"/>
      <w:r w:rsidRPr="003C33E7">
        <w:rPr>
          <w:sz w:val="28"/>
          <w:szCs w:val="28"/>
        </w:rPr>
        <w:t xml:space="preserve"> </w:t>
      </w:r>
      <w:proofErr w:type="gramStart"/>
      <w:r w:rsidRPr="003C33E7">
        <w:rPr>
          <w:sz w:val="28"/>
          <w:szCs w:val="28"/>
        </w:rPr>
        <w:t>Североуральском</w:t>
      </w:r>
      <w:proofErr w:type="gramEnd"/>
      <w:r w:rsidRPr="003C33E7">
        <w:rPr>
          <w:sz w:val="28"/>
          <w:szCs w:val="28"/>
        </w:rPr>
        <w:t xml:space="preserve"> городском округе» на 2014-2020 годы, утвержденную постановлением Администрации Североуральского го</w:t>
      </w:r>
      <w:r>
        <w:rPr>
          <w:sz w:val="28"/>
          <w:szCs w:val="28"/>
        </w:rPr>
        <w:t>родского округа                              от 07.11.2013</w:t>
      </w:r>
      <w:r w:rsidRPr="003C33E7">
        <w:rPr>
          <w:sz w:val="28"/>
          <w:szCs w:val="28"/>
        </w:rPr>
        <w:t xml:space="preserve"> № 1581, с учетом изменений на 19 сентября 2017 года, следующие изменения:</w:t>
      </w:r>
    </w:p>
    <w:p w:rsidR="003C33E7" w:rsidRPr="003C33E7" w:rsidRDefault="003C33E7" w:rsidP="003C33E7">
      <w:pPr>
        <w:adjustRightInd w:val="0"/>
        <w:ind w:firstLine="540"/>
        <w:jc w:val="both"/>
        <w:rPr>
          <w:sz w:val="28"/>
          <w:szCs w:val="28"/>
        </w:rPr>
      </w:pPr>
      <w:r w:rsidRPr="003C33E7">
        <w:rPr>
          <w:sz w:val="28"/>
          <w:szCs w:val="28"/>
        </w:rPr>
        <w:t xml:space="preserve">1) в паспорте Программы строку «Объем финансирования муниципальной программы по годам реализации, тыс. рублей» изложить в </w:t>
      </w:r>
      <w:r>
        <w:rPr>
          <w:sz w:val="28"/>
          <w:szCs w:val="28"/>
        </w:rPr>
        <w:t>следующей</w:t>
      </w:r>
      <w:r w:rsidRPr="003C33E7">
        <w:rPr>
          <w:sz w:val="28"/>
          <w:szCs w:val="28"/>
        </w:rPr>
        <w:t xml:space="preserve"> редакции:</w:t>
      </w:r>
    </w:p>
    <w:p w:rsidR="003C33E7" w:rsidRPr="003C33E7" w:rsidRDefault="003C33E7" w:rsidP="003C33E7">
      <w:pPr>
        <w:ind w:firstLine="709"/>
        <w:jc w:val="both"/>
        <w:rPr>
          <w:sz w:val="28"/>
          <w:szCs w:val="28"/>
        </w:rPr>
      </w:pPr>
      <w:r w:rsidRPr="003C33E7">
        <w:rPr>
          <w:sz w:val="28"/>
          <w:szCs w:val="28"/>
        </w:rPr>
        <w:t xml:space="preserve">«ВСЕГО: 1 179 778,55344 тыс. рублей, в </w:t>
      </w:r>
      <w:proofErr w:type="spellStart"/>
      <w:r w:rsidRPr="003C33E7">
        <w:rPr>
          <w:sz w:val="28"/>
          <w:szCs w:val="28"/>
        </w:rPr>
        <w:t>т.ч</w:t>
      </w:r>
      <w:proofErr w:type="spellEnd"/>
      <w:r w:rsidRPr="003C33E7">
        <w:rPr>
          <w:sz w:val="28"/>
          <w:szCs w:val="28"/>
        </w:rPr>
        <w:t xml:space="preserve">. </w:t>
      </w:r>
    </w:p>
    <w:p w:rsidR="003C33E7" w:rsidRPr="003C33E7" w:rsidRDefault="003C33E7" w:rsidP="003C33E7">
      <w:pPr>
        <w:ind w:firstLine="709"/>
        <w:jc w:val="both"/>
        <w:rPr>
          <w:sz w:val="28"/>
          <w:szCs w:val="28"/>
        </w:rPr>
      </w:pPr>
      <w:r w:rsidRPr="003C33E7">
        <w:rPr>
          <w:sz w:val="28"/>
          <w:szCs w:val="28"/>
        </w:rPr>
        <w:t xml:space="preserve">из средств местного бюджета 639 102,64481 тыс. рублей, в </w:t>
      </w:r>
      <w:proofErr w:type="spellStart"/>
      <w:r w:rsidRPr="003C33E7">
        <w:rPr>
          <w:sz w:val="28"/>
          <w:szCs w:val="28"/>
        </w:rPr>
        <w:t>т.ч</w:t>
      </w:r>
      <w:proofErr w:type="spellEnd"/>
      <w:r w:rsidRPr="003C33E7">
        <w:rPr>
          <w:sz w:val="28"/>
          <w:szCs w:val="28"/>
        </w:rPr>
        <w:t>. по годам реализации программы:</w:t>
      </w:r>
    </w:p>
    <w:p w:rsidR="003C33E7" w:rsidRPr="003C33E7" w:rsidRDefault="003C33E7" w:rsidP="003C33E7">
      <w:pPr>
        <w:ind w:firstLine="709"/>
        <w:jc w:val="both"/>
        <w:rPr>
          <w:sz w:val="28"/>
          <w:szCs w:val="28"/>
        </w:rPr>
      </w:pPr>
      <w:r w:rsidRPr="003C33E7">
        <w:rPr>
          <w:sz w:val="28"/>
          <w:szCs w:val="28"/>
        </w:rPr>
        <w:t>в 2014 году – 92 792,80000 тыс. рублей;</w:t>
      </w:r>
    </w:p>
    <w:p w:rsidR="003C33E7" w:rsidRPr="003C33E7" w:rsidRDefault="003C33E7" w:rsidP="003C33E7">
      <w:pPr>
        <w:ind w:firstLine="709"/>
        <w:jc w:val="both"/>
        <w:rPr>
          <w:sz w:val="28"/>
          <w:szCs w:val="28"/>
        </w:rPr>
      </w:pPr>
      <w:r w:rsidRPr="003C33E7">
        <w:rPr>
          <w:sz w:val="28"/>
          <w:szCs w:val="28"/>
        </w:rPr>
        <w:t>в 2015 году – 126 635,26000 тыс. рублей;</w:t>
      </w:r>
    </w:p>
    <w:p w:rsidR="003C33E7" w:rsidRPr="003C33E7" w:rsidRDefault="003C33E7" w:rsidP="003C33E7">
      <w:pPr>
        <w:ind w:firstLine="709"/>
        <w:jc w:val="both"/>
        <w:rPr>
          <w:sz w:val="28"/>
          <w:szCs w:val="28"/>
        </w:rPr>
      </w:pPr>
      <w:r w:rsidRPr="003C33E7">
        <w:rPr>
          <w:sz w:val="28"/>
          <w:szCs w:val="28"/>
        </w:rPr>
        <w:t>в 2016 году – 117 147,57339 тыс. рублей;</w:t>
      </w:r>
    </w:p>
    <w:p w:rsidR="003C33E7" w:rsidRPr="003C33E7" w:rsidRDefault="003C33E7" w:rsidP="003C33E7">
      <w:pPr>
        <w:ind w:firstLine="709"/>
        <w:jc w:val="both"/>
        <w:rPr>
          <w:sz w:val="28"/>
          <w:szCs w:val="28"/>
        </w:rPr>
      </w:pPr>
      <w:r w:rsidRPr="003C33E7">
        <w:rPr>
          <w:sz w:val="28"/>
          <w:szCs w:val="28"/>
        </w:rPr>
        <w:lastRenderedPageBreak/>
        <w:t>в 2017 году – 94 516,71142 тыс. рублей;</w:t>
      </w:r>
    </w:p>
    <w:p w:rsidR="003C33E7" w:rsidRPr="003C33E7" w:rsidRDefault="003C33E7" w:rsidP="003C33E7">
      <w:pPr>
        <w:ind w:firstLine="709"/>
        <w:jc w:val="both"/>
        <w:rPr>
          <w:sz w:val="28"/>
          <w:szCs w:val="28"/>
        </w:rPr>
      </w:pPr>
      <w:r w:rsidRPr="003C33E7">
        <w:rPr>
          <w:sz w:val="28"/>
          <w:szCs w:val="28"/>
        </w:rPr>
        <w:t>в 2018-2020 годах – 208 010,3000 тыс. рублей»;</w:t>
      </w:r>
    </w:p>
    <w:p w:rsidR="003C33E7" w:rsidRPr="003C33E7" w:rsidRDefault="003C33E7" w:rsidP="003C33E7">
      <w:pPr>
        <w:ind w:firstLine="709"/>
        <w:jc w:val="both"/>
        <w:rPr>
          <w:sz w:val="28"/>
          <w:szCs w:val="28"/>
        </w:rPr>
      </w:pPr>
      <w:r w:rsidRPr="003C33E7">
        <w:rPr>
          <w:sz w:val="28"/>
          <w:szCs w:val="28"/>
        </w:rPr>
        <w:t xml:space="preserve">из средств областного бюджета всего 353 219,63811 тыс. рублей, в </w:t>
      </w:r>
      <w:proofErr w:type="spellStart"/>
      <w:r w:rsidRPr="003C33E7">
        <w:rPr>
          <w:sz w:val="28"/>
          <w:szCs w:val="28"/>
        </w:rPr>
        <w:t>т.ч</w:t>
      </w:r>
      <w:proofErr w:type="spellEnd"/>
      <w:r w:rsidRPr="003C33E7">
        <w:rPr>
          <w:sz w:val="28"/>
          <w:szCs w:val="28"/>
        </w:rPr>
        <w:t>. по годам реализации программы:</w:t>
      </w:r>
    </w:p>
    <w:p w:rsidR="003C33E7" w:rsidRPr="003C33E7" w:rsidRDefault="003C33E7" w:rsidP="003C33E7">
      <w:pPr>
        <w:ind w:firstLine="709"/>
        <w:jc w:val="both"/>
        <w:rPr>
          <w:sz w:val="28"/>
          <w:szCs w:val="28"/>
        </w:rPr>
      </w:pPr>
      <w:r w:rsidRPr="003C33E7">
        <w:rPr>
          <w:sz w:val="28"/>
          <w:szCs w:val="28"/>
        </w:rPr>
        <w:t>в 2014 году – 109 216,10000 тыс. рублей;</w:t>
      </w:r>
    </w:p>
    <w:p w:rsidR="003C33E7" w:rsidRPr="003C33E7" w:rsidRDefault="003C33E7" w:rsidP="003C33E7">
      <w:pPr>
        <w:ind w:firstLine="709"/>
        <w:jc w:val="both"/>
        <w:rPr>
          <w:sz w:val="28"/>
          <w:szCs w:val="28"/>
        </w:rPr>
      </w:pPr>
      <w:r w:rsidRPr="003C33E7">
        <w:rPr>
          <w:sz w:val="28"/>
          <w:szCs w:val="28"/>
        </w:rPr>
        <w:t>в 2015 году – 135 104,30000 тыс. рублей;</w:t>
      </w:r>
    </w:p>
    <w:p w:rsidR="003C33E7" w:rsidRPr="003C33E7" w:rsidRDefault="003C33E7" w:rsidP="003C33E7">
      <w:pPr>
        <w:ind w:firstLine="709"/>
        <w:jc w:val="both"/>
        <w:rPr>
          <w:sz w:val="28"/>
          <w:szCs w:val="28"/>
        </w:rPr>
      </w:pPr>
      <w:r w:rsidRPr="003C33E7">
        <w:rPr>
          <w:sz w:val="28"/>
          <w:szCs w:val="28"/>
        </w:rPr>
        <w:t>в 2016 году – 81 477,35126 тыс. рублей;</w:t>
      </w:r>
    </w:p>
    <w:p w:rsidR="003C33E7" w:rsidRPr="003C33E7" w:rsidRDefault="003C33E7" w:rsidP="003C33E7">
      <w:pPr>
        <w:ind w:firstLine="709"/>
        <w:jc w:val="both"/>
        <w:rPr>
          <w:sz w:val="28"/>
          <w:szCs w:val="28"/>
        </w:rPr>
      </w:pPr>
      <w:r w:rsidRPr="003C33E7">
        <w:rPr>
          <w:sz w:val="28"/>
          <w:szCs w:val="28"/>
        </w:rPr>
        <w:t>в 2017 году – 25487,68685 тыс. рублей;</w:t>
      </w:r>
    </w:p>
    <w:p w:rsidR="003C33E7" w:rsidRPr="003C33E7" w:rsidRDefault="003C33E7" w:rsidP="003C33E7">
      <w:pPr>
        <w:ind w:firstLine="709"/>
        <w:jc w:val="both"/>
        <w:rPr>
          <w:sz w:val="28"/>
          <w:szCs w:val="28"/>
        </w:rPr>
      </w:pPr>
      <w:r w:rsidRPr="003C33E7">
        <w:rPr>
          <w:sz w:val="28"/>
          <w:szCs w:val="28"/>
        </w:rPr>
        <w:t>в 2018-2020 годах – 1 934,20000 тыс. рублей»;</w:t>
      </w:r>
    </w:p>
    <w:p w:rsidR="003C33E7" w:rsidRPr="003C33E7" w:rsidRDefault="003C33E7" w:rsidP="003C33E7">
      <w:pPr>
        <w:ind w:firstLine="709"/>
        <w:jc w:val="both"/>
        <w:rPr>
          <w:sz w:val="28"/>
          <w:szCs w:val="28"/>
        </w:rPr>
      </w:pPr>
      <w:r w:rsidRPr="003C33E7">
        <w:rPr>
          <w:sz w:val="28"/>
          <w:szCs w:val="28"/>
        </w:rPr>
        <w:t xml:space="preserve">из средств федерального бюджета всего 187 456,27052 тыс. рублей, в </w:t>
      </w:r>
      <w:proofErr w:type="spellStart"/>
      <w:r w:rsidRPr="003C33E7">
        <w:rPr>
          <w:sz w:val="28"/>
          <w:szCs w:val="28"/>
        </w:rPr>
        <w:t>т.ч</w:t>
      </w:r>
      <w:proofErr w:type="spellEnd"/>
      <w:r w:rsidRPr="003C33E7">
        <w:rPr>
          <w:sz w:val="28"/>
          <w:szCs w:val="28"/>
        </w:rPr>
        <w:t>. по годам реализации программы:</w:t>
      </w:r>
    </w:p>
    <w:p w:rsidR="003C33E7" w:rsidRPr="003C33E7" w:rsidRDefault="003C33E7" w:rsidP="003C33E7">
      <w:pPr>
        <w:ind w:firstLine="709"/>
        <w:jc w:val="both"/>
        <w:rPr>
          <w:sz w:val="28"/>
          <w:szCs w:val="28"/>
        </w:rPr>
      </w:pPr>
      <w:r w:rsidRPr="003C33E7">
        <w:rPr>
          <w:sz w:val="28"/>
          <w:szCs w:val="28"/>
        </w:rPr>
        <w:t>в 2014 году – 81818,00000 тыс. рублей;</w:t>
      </w:r>
    </w:p>
    <w:p w:rsidR="003C33E7" w:rsidRPr="003C33E7" w:rsidRDefault="003C33E7" w:rsidP="003C33E7">
      <w:pPr>
        <w:ind w:firstLine="709"/>
        <w:jc w:val="both"/>
        <w:rPr>
          <w:sz w:val="28"/>
          <w:szCs w:val="28"/>
        </w:rPr>
      </w:pPr>
      <w:r w:rsidRPr="003C33E7">
        <w:rPr>
          <w:sz w:val="28"/>
          <w:szCs w:val="28"/>
        </w:rPr>
        <w:t>в 2015 году – 86 499,60000 тыс. рублей;</w:t>
      </w:r>
    </w:p>
    <w:p w:rsidR="003C33E7" w:rsidRPr="003C33E7" w:rsidRDefault="003C33E7" w:rsidP="003C33E7">
      <w:pPr>
        <w:ind w:firstLine="709"/>
        <w:jc w:val="both"/>
        <w:rPr>
          <w:sz w:val="28"/>
          <w:szCs w:val="28"/>
        </w:rPr>
      </w:pPr>
      <w:r w:rsidRPr="003C33E7">
        <w:rPr>
          <w:sz w:val="28"/>
          <w:szCs w:val="28"/>
        </w:rPr>
        <w:t>в 2016 году – 17 997,66293 тыс. рублей;</w:t>
      </w:r>
    </w:p>
    <w:p w:rsidR="003C33E7" w:rsidRPr="003C33E7" w:rsidRDefault="003C33E7" w:rsidP="003C33E7">
      <w:pPr>
        <w:ind w:firstLine="709"/>
        <w:jc w:val="both"/>
        <w:rPr>
          <w:sz w:val="28"/>
          <w:szCs w:val="28"/>
        </w:rPr>
      </w:pPr>
      <w:r w:rsidRPr="003C33E7">
        <w:rPr>
          <w:sz w:val="28"/>
          <w:szCs w:val="28"/>
        </w:rPr>
        <w:t>в 2017 году – 1 141,00759 тыс. рублей;</w:t>
      </w:r>
    </w:p>
    <w:p w:rsidR="003C33E7" w:rsidRPr="003C33E7" w:rsidRDefault="003C33E7" w:rsidP="003C33E7">
      <w:pPr>
        <w:ind w:firstLine="709"/>
        <w:jc w:val="both"/>
        <w:rPr>
          <w:sz w:val="28"/>
          <w:szCs w:val="28"/>
        </w:rPr>
      </w:pPr>
      <w:r w:rsidRPr="003C33E7">
        <w:rPr>
          <w:sz w:val="28"/>
          <w:szCs w:val="28"/>
        </w:rPr>
        <w:t>в 2018-2020 годах – 0,0 тыс. рублей».</w:t>
      </w:r>
    </w:p>
    <w:p w:rsidR="003C33E7" w:rsidRPr="003C33E7" w:rsidRDefault="003C33E7" w:rsidP="003C33E7">
      <w:pPr>
        <w:ind w:firstLine="709"/>
        <w:jc w:val="both"/>
        <w:rPr>
          <w:sz w:val="28"/>
          <w:szCs w:val="28"/>
        </w:rPr>
      </w:pPr>
      <w:r w:rsidRPr="003C33E7">
        <w:rPr>
          <w:sz w:val="28"/>
          <w:szCs w:val="28"/>
        </w:rPr>
        <w:t xml:space="preserve">2) в приложении № 1 к Программе строки 5, 9, 11, 17, 40, 52, 80, 84 изложить в </w:t>
      </w:r>
      <w:r>
        <w:rPr>
          <w:sz w:val="28"/>
          <w:szCs w:val="28"/>
        </w:rPr>
        <w:t xml:space="preserve">следующей </w:t>
      </w:r>
      <w:r w:rsidRPr="003C33E7">
        <w:rPr>
          <w:sz w:val="28"/>
          <w:szCs w:val="28"/>
        </w:rPr>
        <w:t>редакции: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288"/>
        <w:gridCol w:w="797"/>
        <w:gridCol w:w="635"/>
        <w:gridCol w:w="696"/>
        <w:gridCol w:w="816"/>
        <w:gridCol w:w="744"/>
        <w:gridCol w:w="864"/>
        <w:gridCol w:w="888"/>
        <w:gridCol w:w="762"/>
        <w:gridCol w:w="1158"/>
      </w:tblGrid>
      <w:tr w:rsidR="003C33E7" w:rsidRPr="003C33E7" w:rsidTr="005C1664">
        <w:trPr>
          <w:trHeight w:val="408"/>
        </w:trPr>
        <w:tc>
          <w:tcPr>
            <w:tcW w:w="552" w:type="dxa"/>
            <w:vMerge w:val="restart"/>
            <w:vAlign w:val="center"/>
          </w:tcPr>
          <w:p w:rsidR="003C33E7" w:rsidRPr="003C33E7" w:rsidRDefault="003C33E7" w:rsidP="003C33E7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3C33E7">
              <w:rPr>
                <w:color w:val="000000"/>
                <w:spacing w:val="3"/>
                <w:sz w:val="18"/>
                <w:szCs w:val="18"/>
              </w:rPr>
              <w:t xml:space="preserve">№ </w:t>
            </w: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строки</w:t>
            </w:r>
          </w:p>
        </w:tc>
        <w:tc>
          <w:tcPr>
            <w:tcW w:w="2288" w:type="dxa"/>
            <w:vMerge w:val="restart"/>
            <w:vAlign w:val="center"/>
          </w:tcPr>
          <w:p w:rsidR="003C33E7" w:rsidRPr="003C33E7" w:rsidRDefault="003C33E7" w:rsidP="003C33E7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Наименование цели (целей) и задач, целевых показателей</w:t>
            </w:r>
          </w:p>
        </w:tc>
        <w:tc>
          <w:tcPr>
            <w:tcW w:w="797" w:type="dxa"/>
            <w:vMerge w:val="restart"/>
            <w:vAlign w:val="center"/>
          </w:tcPr>
          <w:p w:rsidR="003C33E7" w:rsidRPr="003C33E7" w:rsidRDefault="003C33E7" w:rsidP="003C33E7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3C33E7">
              <w:rPr>
                <w:color w:val="000000"/>
                <w:spacing w:val="3"/>
                <w:sz w:val="18"/>
                <w:szCs w:val="18"/>
              </w:rPr>
              <w:t>Единица измерения</w:t>
            </w:r>
          </w:p>
        </w:tc>
        <w:tc>
          <w:tcPr>
            <w:tcW w:w="5405" w:type="dxa"/>
            <w:gridSpan w:val="7"/>
            <w:vAlign w:val="center"/>
          </w:tcPr>
          <w:p w:rsidR="003C33E7" w:rsidRPr="003C33E7" w:rsidRDefault="003C33E7" w:rsidP="003C33E7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3C33E7">
              <w:rPr>
                <w:color w:val="000000"/>
                <w:spacing w:val="3"/>
                <w:sz w:val="18"/>
                <w:szCs w:val="18"/>
              </w:rPr>
              <w:t xml:space="preserve">Значение целевого показателя </w:t>
            </w:r>
          </w:p>
          <w:p w:rsidR="003C33E7" w:rsidRPr="003C33E7" w:rsidRDefault="003C33E7" w:rsidP="003C33E7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3C33E7">
              <w:rPr>
                <w:color w:val="000000"/>
                <w:spacing w:val="3"/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158" w:type="dxa"/>
            <w:vMerge w:val="restart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3C33E7">
              <w:rPr>
                <w:color w:val="000000"/>
                <w:spacing w:val="3"/>
                <w:sz w:val="18"/>
                <w:szCs w:val="18"/>
              </w:rPr>
              <w:t>Источник значений показателей</w:t>
            </w:r>
          </w:p>
        </w:tc>
      </w:tr>
      <w:tr w:rsidR="003C33E7" w:rsidRPr="003C33E7" w:rsidTr="005C1664">
        <w:trPr>
          <w:trHeight w:val="655"/>
        </w:trPr>
        <w:tc>
          <w:tcPr>
            <w:tcW w:w="552" w:type="dxa"/>
            <w:vMerge/>
          </w:tcPr>
          <w:p w:rsidR="003C33E7" w:rsidRPr="003C33E7" w:rsidRDefault="003C33E7" w:rsidP="003C33E7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2288" w:type="dxa"/>
            <w:vMerge/>
          </w:tcPr>
          <w:p w:rsidR="003C33E7" w:rsidRPr="003C33E7" w:rsidRDefault="003C33E7" w:rsidP="003C33E7">
            <w:pPr>
              <w:ind w:right="48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3C33E7" w:rsidRPr="003C33E7" w:rsidRDefault="003C33E7" w:rsidP="003C33E7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635" w:type="dxa"/>
          </w:tcPr>
          <w:p w:rsidR="003C33E7" w:rsidRPr="003C33E7" w:rsidRDefault="003C33E7" w:rsidP="003C33E7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4"/>
                <w:sz w:val="18"/>
                <w:szCs w:val="18"/>
              </w:rPr>
              <w:t>2014 год</w:t>
            </w:r>
          </w:p>
        </w:tc>
        <w:tc>
          <w:tcPr>
            <w:tcW w:w="696" w:type="dxa"/>
          </w:tcPr>
          <w:p w:rsidR="003C33E7" w:rsidRPr="003C33E7" w:rsidRDefault="003C33E7" w:rsidP="003C33E7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4"/>
                <w:sz w:val="18"/>
                <w:szCs w:val="18"/>
              </w:rPr>
              <w:t>2015 год</w:t>
            </w:r>
          </w:p>
        </w:tc>
        <w:tc>
          <w:tcPr>
            <w:tcW w:w="816" w:type="dxa"/>
          </w:tcPr>
          <w:p w:rsidR="003C33E7" w:rsidRPr="003C33E7" w:rsidRDefault="003C33E7" w:rsidP="003C33E7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4"/>
                <w:sz w:val="18"/>
                <w:szCs w:val="18"/>
              </w:rPr>
              <w:t>2016 год</w:t>
            </w:r>
          </w:p>
        </w:tc>
        <w:tc>
          <w:tcPr>
            <w:tcW w:w="744" w:type="dxa"/>
          </w:tcPr>
          <w:p w:rsidR="003C33E7" w:rsidRPr="003C33E7" w:rsidRDefault="003C33E7" w:rsidP="003C33E7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4"/>
                <w:sz w:val="18"/>
                <w:szCs w:val="18"/>
              </w:rPr>
              <w:t>2017 год</w:t>
            </w:r>
          </w:p>
        </w:tc>
        <w:tc>
          <w:tcPr>
            <w:tcW w:w="864" w:type="dxa"/>
          </w:tcPr>
          <w:p w:rsidR="003C33E7" w:rsidRPr="003C33E7" w:rsidRDefault="003C33E7" w:rsidP="003C33E7">
            <w:pPr>
              <w:ind w:right="48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4"/>
                <w:sz w:val="18"/>
                <w:szCs w:val="18"/>
              </w:rPr>
              <w:t>2018 год</w:t>
            </w:r>
          </w:p>
        </w:tc>
        <w:tc>
          <w:tcPr>
            <w:tcW w:w="888" w:type="dxa"/>
          </w:tcPr>
          <w:p w:rsidR="003C33E7" w:rsidRPr="003C33E7" w:rsidRDefault="003C33E7" w:rsidP="003C33E7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3C33E7">
              <w:rPr>
                <w:color w:val="000000"/>
                <w:spacing w:val="3"/>
                <w:sz w:val="18"/>
                <w:szCs w:val="18"/>
              </w:rPr>
              <w:t>2019 год</w:t>
            </w:r>
          </w:p>
        </w:tc>
        <w:tc>
          <w:tcPr>
            <w:tcW w:w="762" w:type="dxa"/>
          </w:tcPr>
          <w:p w:rsidR="003C33E7" w:rsidRPr="003C33E7" w:rsidRDefault="003C33E7" w:rsidP="003C33E7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3C33E7">
              <w:rPr>
                <w:color w:val="000000"/>
                <w:spacing w:val="3"/>
                <w:sz w:val="18"/>
                <w:szCs w:val="18"/>
              </w:rPr>
              <w:t>2020 год</w:t>
            </w:r>
          </w:p>
        </w:tc>
        <w:tc>
          <w:tcPr>
            <w:tcW w:w="1158" w:type="dxa"/>
            <w:vMerge/>
          </w:tcPr>
          <w:p w:rsidR="003C33E7" w:rsidRPr="003C33E7" w:rsidRDefault="003C33E7" w:rsidP="003C33E7">
            <w:pPr>
              <w:autoSpaceDE/>
              <w:autoSpaceDN/>
              <w:rPr>
                <w:color w:val="000000"/>
                <w:spacing w:val="3"/>
                <w:sz w:val="18"/>
                <w:szCs w:val="18"/>
              </w:rPr>
            </w:pPr>
          </w:p>
        </w:tc>
      </w:tr>
      <w:tr w:rsidR="003C33E7" w:rsidRPr="003C33E7" w:rsidTr="005C1664">
        <w:tblPrEx>
          <w:tblLook w:val="0000" w:firstRow="0" w:lastRow="0" w:firstColumn="0" w:lastColumn="0" w:noHBand="0" w:noVBand="0"/>
        </w:tblPrEx>
        <w:trPr>
          <w:trHeight w:val="1258"/>
        </w:trPr>
        <w:tc>
          <w:tcPr>
            <w:tcW w:w="552" w:type="dxa"/>
          </w:tcPr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5</w:t>
            </w:r>
          </w:p>
        </w:tc>
        <w:tc>
          <w:tcPr>
            <w:tcW w:w="2288" w:type="dxa"/>
          </w:tcPr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 xml:space="preserve">Целевой показатель 2: </w:t>
            </w:r>
          </w:p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Доля населения, обеспеченного комфортными условиями проживания при реализации мероприятий Программы от численности населения, проживающего на территории Североуральского городского округа</w:t>
            </w:r>
          </w:p>
        </w:tc>
        <w:tc>
          <w:tcPr>
            <w:tcW w:w="797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%</w:t>
            </w:r>
          </w:p>
        </w:tc>
        <w:tc>
          <w:tcPr>
            <w:tcW w:w="635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15,8</w:t>
            </w:r>
          </w:p>
        </w:tc>
        <w:tc>
          <w:tcPr>
            <w:tcW w:w="696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25,3</w:t>
            </w:r>
          </w:p>
        </w:tc>
        <w:tc>
          <w:tcPr>
            <w:tcW w:w="816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28,5</w:t>
            </w:r>
          </w:p>
        </w:tc>
        <w:tc>
          <w:tcPr>
            <w:tcW w:w="744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31,2</w:t>
            </w:r>
          </w:p>
        </w:tc>
        <w:tc>
          <w:tcPr>
            <w:tcW w:w="864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15,8</w:t>
            </w:r>
          </w:p>
        </w:tc>
        <w:tc>
          <w:tcPr>
            <w:tcW w:w="888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0</w:t>
            </w:r>
          </w:p>
        </w:tc>
        <w:tc>
          <w:tcPr>
            <w:tcW w:w="762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16</w:t>
            </w:r>
          </w:p>
        </w:tc>
        <w:tc>
          <w:tcPr>
            <w:tcW w:w="1158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</w:tr>
      <w:tr w:rsidR="003C33E7" w:rsidRPr="003C33E7" w:rsidTr="005C1664">
        <w:tblPrEx>
          <w:tblLook w:val="0000" w:firstRow="0" w:lastRow="0" w:firstColumn="0" w:lastColumn="0" w:noHBand="0" w:noVBand="0"/>
        </w:tblPrEx>
        <w:trPr>
          <w:trHeight w:val="1258"/>
        </w:trPr>
        <w:tc>
          <w:tcPr>
            <w:tcW w:w="552" w:type="dxa"/>
          </w:tcPr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9</w:t>
            </w:r>
          </w:p>
        </w:tc>
        <w:tc>
          <w:tcPr>
            <w:tcW w:w="2288" w:type="dxa"/>
          </w:tcPr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 xml:space="preserve">Целевой показатель 5: </w:t>
            </w:r>
          </w:p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Доля протяженности улиц, оснащенных системами уличного освещения с использованием энергосберегающих технологий</w:t>
            </w:r>
          </w:p>
        </w:tc>
        <w:tc>
          <w:tcPr>
            <w:tcW w:w="797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%</w:t>
            </w:r>
          </w:p>
        </w:tc>
        <w:tc>
          <w:tcPr>
            <w:tcW w:w="635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816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-</w:t>
            </w:r>
          </w:p>
        </w:tc>
        <w:tc>
          <w:tcPr>
            <w:tcW w:w="744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53,6</w:t>
            </w:r>
          </w:p>
        </w:tc>
        <w:tc>
          <w:tcPr>
            <w:tcW w:w="864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23,5</w:t>
            </w:r>
          </w:p>
        </w:tc>
        <w:tc>
          <w:tcPr>
            <w:tcW w:w="888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0</w:t>
            </w:r>
          </w:p>
        </w:tc>
        <w:tc>
          <w:tcPr>
            <w:tcW w:w="762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48,4</w:t>
            </w:r>
          </w:p>
        </w:tc>
        <w:tc>
          <w:tcPr>
            <w:tcW w:w="1158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Отчетные данные МКУ «Служба заказчика»</w:t>
            </w:r>
          </w:p>
        </w:tc>
      </w:tr>
      <w:tr w:rsidR="003C33E7" w:rsidRPr="003C33E7" w:rsidTr="005C1664">
        <w:tblPrEx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552" w:type="dxa"/>
          </w:tcPr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11</w:t>
            </w:r>
          </w:p>
        </w:tc>
        <w:tc>
          <w:tcPr>
            <w:tcW w:w="2288" w:type="dxa"/>
          </w:tcPr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Целевой показатель 6:</w:t>
            </w:r>
          </w:p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Площадь зеленых насаждений на территории городского округа</w:t>
            </w:r>
          </w:p>
        </w:tc>
        <w:tc>
          <w:tcPr>
            <w:tcW w:w="797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proofErr w:type="spellStart"/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кв.м</w:t>
            </w:r>
            <w:proofErr w:type="spellEnd"/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.</w:t>
            </w:r>
          </w:p>
        </w:tc>
        <w:tc>
          <w:tcPr>
            <w:tcW w:w="635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50400</w:t>
            </w:r>
          </w:p>
        </w:tc>
        <w:tc>
          <w:tcPr>
            <w:tcW w:w="696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77119</w:t>
            </w:r>
          </w:p>
        </w:tc>
        <w:tc>
          <w:tcPr>
            <w:tcW w:w="816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90468</w:t>
            </w:r>
          </w:p>
        </w:tc>
        <w:tc>
          <w:tcPr>
            <w:tcW w:w="744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74038</w:t>
            </w:r>
          </w:p>
        </w:tc>
        <w:tc>
          <w:tcPr>
            <w:tcW w:w="864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50650</w:t>
            </w:r>
          </w:p>
        </w:tc>
        <w:tc>
          <w:tcPr>
            <w:tcW w:w="888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22110</w:t>
            </w:r>
          </w:p>
        </w:tc>
        <w:tc>
          <w:tcPr>
            <w:tcW w:w="762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50750</w:t>
            </w:r>
          </w:p>
        </w:tc>
        <w:tc>
          <w:tcPr>
            <w:tcW w:w="1158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</w:tr>
      <w:tr w:rsidR="003C33E7" w:rsidRPr="003C33E7" w:rsidTr="005C1664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552" w:type="dxa"/>
          </w:tcPr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17</w:t>
            </w:r>
          </w:p>
        </w:tc>
        <w:tc>
          <w:tcPr>
            <w:tcW w:w="2288" w:type="dxa"/>
          </w:tcPr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Целевой показатель 11:</w:t>
            </w:r>
          </w:p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Площадь санитарной уборки с территории памятников</w:t>
            </w:r>
          </w:p>
        </w:tc>
        <w:tc>
          <w:tcPr>
            <w:tcW w:w="797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proofErr w:type="spellStart"/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кв</w:t>
            </w:r>
            <w:proofErr w:type="gramStart"/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635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4158</w:t>
            </w:r>
          </w:p>
        </w:tc>
        <w:tc>
          <w:tcPr>
            <w:tcW w:w="696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4330</w:t>
            </w:r>
          </w:p>
        </w:tc>
        <w:tc>
          <w:tcPr>
            <w:tcW w:w="816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4500</w:t>
            </w:r>
          </w:p>
        </w:tc>
        <w:tc>
          <w:tcPr>
            <w:tcW w:w="744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4005</w:t>
            </w:r>
          </w:p>
        </w:tc>
        <w:tc>
          <w:tcPr>
            <w:tcW w:w="864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4350</w:t>
            </w:r>
          </w:p>
        </w:tc>
        <w:tc>
          <w:tcPr>
            <w:tcW w:w="888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0</w:t>
            </w:r>
          </w:p>
        </w:tc>
        <w:tc>
          <w:tcPr>
            <w:tcW w:w="762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4450</w:t>
            </w:r>
          </w:p>
        </w:tc>
        <w:tc>
          <w:tcPr>
            <w:tcW w:w="1158" w:type="dxa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</w:tr>
      <w:tr w:rsidR="003C33E7" w:rsidRPr="003C33E7" w:rsidTr="005C1664">
        <w:tblPrEx>
          <w:tblLook w:val="0000" w:firstRow="0" w:lastRow="0" w:firstColumn="0" w:lastColumn="0" w:noHBand="0" w:noVBand="0"/>
        </w:tblPrEx>
        <w:trPr>
          <w:trHeight w:val="1258"/>
        </w:trPr>
        <w:tc>
          <w:tcPr>
            <w:tcW w:w="552" w:type="dxa"/>
          </w:tcPr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40</w:t>
            </w:r>
          </w:p>
        </w:tc>
        <w:tc>
          <w:tcPr>
            <w:tcW w:w="2288" w:type="dxa"/>
          </w:tcPr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Целевой показатель 24:</w:t>
            </w:r>
          </w:p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Площадь отмежеванных городских лесов, поставленных на кадастровый учет  и оформленных в муниципальную собственность</w:t>
            </w:r>
          </w:p>
        </w:tc>
        <w:tc>
          <w:tcPr>
            <w:tcW w:w="797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га</w:t>
            </w:r>
            <w:proofErr w:type="gramEnd"/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.</w:t>
            </w:r>
          </w:p>
        </w:tc>
        <w:tc>
          <w:tcPr>
            <w:tcW w:w="635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2841,3</w:t>
            </w:r>
          </w:p>
        </w:tc>
        <w:tc>
          <w:tcPr>
            <w:tcW w:w="696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2839,2</w:t>
            </w:r>
          </w:p>
        </w:tc>
        <w:tc>
          <w:tcPr>
            <w:tcW w:w="816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0</w:t>
            </w:r>
          </w:p>
        </w:tc>
        <w:tc>
          <w:tcPr>
            <w:tcW w:w="744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0</w:t>
            </w:r>
          </w:p>
        </w:tc>
        <w:tc>
          <w:tcPr>
            <w:tcW w:w="864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534,2</w:t>
            </w:r>
          </w:p>
        </w:tc>
        <w:tc>
          <w:tcPr>
            <w:tcW w:w="888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546,0</w:t>
            </w:r>
          </w:p>
        </w:tc>
        <w:tc>
          <w:tcPr>
            <w:tcW w:w="762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546,0</w:t>
            </w:r>
          </w:p>
        </w:tc>
        <w:tc>
          <w:tcPr>
            <w:tcW w:w="1158" w:type="dxa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</w:tr>
      <w:tr w:rsidR="003C33E7" w:rsidRPr="003C33E7" w:rsidTr="005C1664">
        <w:tblPrEx>
          <w:tblLook w:val="0000" w:firstRow="0" w:lastRow="0" w:firstColumn="0" w:lastColumn="0" w:noHBand="0" w:noVBand="0"/>
        </w:tblPrEx>
        <w:trPr>
          <w:trHeight w:val="1258"/>
        </w:trPr>
        <w:tc>
          <w:tcPr>
            <w:tcW w:w="552" w:type="dxa"/>
          </w:tcPr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lastRenderedPageBreak/>
              <w:t>52</w:t>
            </w:r>
          </w:p>
        </w:tc>
        <w:tc>
          <w:tcPr>
            <w:tcW w:w="2288" w:type="dxa"/>
          </w:tcPr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Целевой показатель 29:</w:t>
            </w:r>
          </w:p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Доля многоквартирных домов на территории Североуральского городского округа, соответствующих нормативным требованиям, от общего количества многоквартирных домов</w:t>
            </w:r>
          </w:p>
        </w:tc>
        <w:tc>
          <w:tcPr>
            <w:tcW w:w="797" w:type="dxa"/>
          </w:tcPr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%</w:t>
            </w:r>
          </w:p>
        </w:tc>
        <w:tc>
          <w:tcPr>
            <w:tcW w:w="635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0,6</w:t>
            </w:r>
          </w:p>
        </w:tc>
        <w:tc>
          <w:tcPr>
            <w:tcW w:w="696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0,5</w:t>
            </w:r>
          </w:p>
        </w:tc>
        <w:tc>
          <w:tcPr>
            <w:tcW w:w="816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0,45</w:t>
            </w:r>
          </w:p>
        </w:tc>
        <w:tc>
          <w:tcPr>
            <w:tcW w:w="744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0,52</w:t>
            </w:r>
          </w:p>
        </w:tc>
        <w:tc>
          <w:tcPr>
            <w:tcW w:w="864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0,45</w:t>
            </w:r>
          </w:p>
        </w:tc>
        <w:tc>
          <w:tcPr>
            <w:tcW w:w="888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0,45</w:t>
            </w:r>
          </w:p>
        </w:tc>
        <w:tc>
          <w:tcPr>
            <w:tcW w:w="762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0,45</w:t>
            </w:r>
          </w:p>
        </w:tc>
        <w:tc>
          <w:tcPr>
            <w:tcW w:w="1158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</w:tr>
      <w:tr w:rsidR="003C33E7" w:rsidRPr="003C33E7" w:rsidTr="005C1664">
        <w:tblPrEx>
          <w:tblLook w:val="0000" w:firstRow="0" w:lastRow="0" w:firstColumn="0" w:lastColumn="0" w:noHBand="0" w:noVBand="0"/>
        </w:tblPrEx>
        <w:trPr>
          <w:trHeight w:val="1258"/>
        </w:trPr>
        <w:tc>
          <w:tcPr>
            <w:tcW w:w="552" w:type="dxa"/>
          </w:tcPr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80</w:t>
            </w:r>
          </w:p>
        </w:tc>
        <w:tc>
          <w:tcPr>
            <w:tcW w:w="2288" w:type="dxa"/>
          </w:tcPr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Целевой показатель 44:</w:t>
            </w:r>
          </w:p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 xml:space="preserve">Количество объектов, по которым заключены договоры (контракты) на строительный </w:t>
            </w:r>
            <w:proofErr w:type="gramStart"/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контроль за</w:t>
            </w:r>
            <w:proofErr w:type="gramEnd"/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 xml:space="preserve"> капитальным ремонтом муниципального жилья</w:t>
            </w:r>
          </w:p>
        </w:tc>
        <w:tc>
          <w:tcPr>
            <w:tcW w:w="797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объектов</w:t>
            </w:r>
          </w:p>
        </w:tc>
        <w:tc>
          <w:tcPr>
            <w:tcW w:w="635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20</w:t>
            </w:r>
          </w:p>
        </w:tc>
        <w:tc>
          <w:tcPr>
            <w:tcW w:w="696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20</w:t>
            </w:r>
          </w:p>
        </w:tc>
        <w:tc>
          <w:tcPr>
            <w:tcW w:w="816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19</w:t>
            </w:r>
          </w:p>
        </w:tc>
        <w:tc>
          <w:tcPr>
            <w:tcW w:w="744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28</w:t>
            </w:r>
          </w:p>
        </w:tc>
        <w:tc>
          <w:tcPr>
            <w:tcW w:w="864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30</w:t>
            </w:r>
          </w:p>
        </w:tc>
        <w:tc>
          <w:tcPr>
            <w:tcW w:w="888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32</w:t>
            </w:r>
          </w:p>
        </w:tc>
        <w:tc>
          <w:tcPr>
            <w:tcW w:w="762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32</w:t>
            </w:r>
          </w:p>
        </w:tc>
        <w:tc>
          <w:tcPr>
            <w:tcW w:w="1158" w:type="dxa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МКУ «Служба заказчика»</w:t>
            </w:r>
          </w:p>
        </w:tc>
      </w:tr>
      <w:tr w:rsidR="003C33E7" w:rsidRPr="003C33E7" w:rsidTr="005C1664">
        <w:tblPrEx>
          <w:tblLook w:val="0000" w:firstRow="0" w:lastRow="0" w:firstColumn="0" w:lastColumn="0" w:noHBand="0" w:noVBand="0"/>
        </w:tblPrEx>
        <w:trPr>
          <w:trHeight w:val="889"/>
        </w:trPr>
        <w:tc>
          <w:tcPr>
            <w:tcW w:w="552" w:type="dxa"/>
          </w:tcPr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84</w:t>
            </w:r>
          </w:p>
        </w:tc>
        <w:tc>
          <w:tcPr>
            <w:tcW w:w="2288" w:type="dxa"/>
          </w:tcPr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Целевой показатель 47:</w:t>
            </w:r>
          </w:p>
          <w:p w:rsidR="003C33E7" w:rsidRPr="003C33E7" w:rsidRDefault="003C33E7" w:rsidP="003C33E7">
            <w:pPr>
              <w:autoSpaceDE/>
              <w:autoSpaceDN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Количество захороненных тел (останков) умерших граждан</w:t>
            </w:r>
          </w:p>
        </w:tc>
        <w:tc>
          <w:tcPr>
            <w:tcW w:w="797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ед.</w:t>
            </w:r>
          </w:p>
        </w:tc>
        <w:tc>
          <w:tcPr>
            <w:tcW w:w="635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60</w:t>
            </w:r>
          </w:p>
        </w:tc>
        <w:tc>
          <w:tcPr>
            <w:tcW w:w="696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52</w:t>
            </w:r>
          </w:p>
        </w:tc>
        <w:tc>
          <w:tcPr>
            <w:tcW w:w="816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55</w:t>
            </w:r>
          </w:p>
        </w:tc>
        <w:tc>
          <w:tcPr>
            <w:tcW w:w="744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49</w:t>
            </w:r>
          </w:p>
        </w:tc>
        <w:tc>
          <w:tcPr>
            <w:tcW w:w="864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58</w:t>
            </w:r>
          </w:p>
        </w:tc>
        <w:tc>
          <w:tcPr>
            <w:tcW w:w="888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59</w:t>
            </w:r>
          </w:p>
        </w:tc>
        <w:tc>
          <w:tcPr>
            <w:tcW w:w="762" w:type="dxa"/>
            <w:vAlign w:val="center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59</w:t>
            </w:r>
          </w:p>
        </w:tc>
        <w:tc>
          <w:tcPr>
            <w:tcW w:w="1158" w:type="dxa"/>
          </w:tcPr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3C33E7" w:rsidRPr="003C33E7" w:rsidRDefault="003C33E7" w:rsidP="003C33E7">
            <w:pPr>
              <w:autoSpaceDE/>
              <w:autoSpaceDN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3C33E7">
              <w:rPr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</w:tr>
    </w:tbl>
    <w:p w:rsidR="003C33E7" w:rsidRPr="003C33E7" w:rsidRDefault="003C33E7" w:rsidP="003C33E7">
      <w:pPr>
        <w:ind w:firstLine="709"/>
        <w:jc w:val="both"/>
        <w:rPr>
          <w:sz w:val="28"/>
          <w:szCs w:val="28"/>
        </w:rPr>
      </w:pPr>
      <w:r w:rsidRPr="003C33E7">
        <w:rPr>
          <w:sz w:val="28"/>
          <w:szCs w:val="28"/>
        </w:rPr>
        <w:t>3) приложение № 2 к Программе изложить в новой редакции (прилагается).</w:t>
      </w:r>
    </w:p>
    <w:p w:rsidR="003C33E7" w:rsidRPr="003C33E7" w:rsidRDefault="003C33E7" w:rsidP="003C33E7">
      <w:pPr>
        <w:ind w:firstLine="709"/>
        <w:jc w:val="both"/>
        <w:rPr>
          <w:sz w:val="28"/>
          <w:szCs w:val="28"/>
        </w:rPr>
      </w:pPr>
      <w:r w:rsidRPr="003C33E7">
        <w:rPr>
          <w:sz w:val="28"/>
          <w:szCs w:val="28"/>
        </w:rPr>
        <w:t xml:space="preserve">4) приложение № 3 к Программе </w:t>
      </w:r>
      <w:bookmarkStart w:id="0" w:name="_GoBack"/>
      <w:bookmarkEnd w:id="0"/>
      <w:r w:rsidRPr="003C33E7">
        <w:rPr>
          <w:sz w:val="28"/>
          <w:szCs w:val="28"/>
        </w:rPr>
        <w:t>изложить в новой редакции (прилагается).</w:t>
      </w:r>
    </w:p>
    <w:p w:rsidR="003C33E7" w:rsidRPr="003C33E7" w:rsidRDefault="003C33E7" w:rsidP="003C33E7">
      <w:pPr>
        <w:ind w:firstLine="709"/>
        <w:jc w:val="both"/>
        <w:rPr>
          <w:bCs/>
          <w:sz w:val="28"/>
          <w:szCs w:val="28"/>
        </w:rPr>
      </w:pPr>
      <w:r w:rsidRPr="003C33E7">
        <w:rPr>
          <w:bCs/>
          <w:sz w:val="28"/>
          <w:szCs w:val="28"/>
        </w:rPr>
        <w:t xml:space="preserve">2. </w:t>
      </w:r>
      <w:r w:rsidRPr="003C33E7">
        <w:rPr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08" w:rsidRDefault="00523608" w:rsidP="00610542">
      <w:r>
        <w:separator/>
      </w:r>
    </w:p>
  </w:endnote>
  <w:endnote w:type="continuationSeparator" w:id="0">
    <w:p w:rsidR="00523608" w:rsidRDefault="00523608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08" w:rsidRDefault="00523608" w:rsidP="00610542">
      <w:r>
        <w:separator/>
      </w:r>
    </w:p>
  </w:footnote>
  <w:footnote w:type="continuationSeparator" w:id="0">
    <w:p w:rsidR="00523608" w:rsidRDefault="00523608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94F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3C33E7"/>
    <w:rsid w:val="0040694F"/>
    <w:rsid w:val="00522906"/>
    <w:rsid w:val="00523608"/>
    <w:rsid w:val="00610542"/>
    <w:rsid w:val="006D7463"/>
    <w:rsid w:val="00703121"/>
    <w:rsid w:val="00845964"/>
    <w:rsid w:val="008642FE"/>
    <w:rsid w:val="0087715F"/>
    <w:rsid w:val="008E2D6F"/>
    <w:rsid w:val="00A15972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2017-12-04T09:19:00Z</cp:lastPrinted>
  <dcterms:created xsi:type="dcterms:W3CDTF">2017-11-20T11:34:00Z</dcterms:created>
  <dcterms:modified xsi:type="dcterms:W3CDTF">2017-12-04T09:19:00Z</dcterms:modified>
</cp:coreProperties>
</file>