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>к муниципальной программе Североуральского городского</w:t>
      </w:r>
    </w:p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 xml:space="preserve"> округа «Развитие жилищно-коммунального хозяйства и </w:t>
      </w:r>
    </w:p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 xml:space="preserve">транспортного обслуживания населения, </w:t>
      </w:r>
    </w:p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>повышение энергетической эффективности и охрана</w:t>
      </w:r>
    </w:p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 xml:space="preserve"> окружающей среды в Североуральском городском округе» </w:t>
      </w:r>
    </w:p>
    <w:p w:rsidR="00C72386" w:rsidRPr="000B1B66" w:rsidRDefault="00C72386" w:rsidP="000B1B66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B66">
        <w:rPr>
          <w:rFonts w:ascii="Times New Roman" w:hAnsi="Times New Roman" w:cs="Times New Roman"/>
          <w:bCs/>
          <w:sz w:val="24"/>
          <w:szCs w:val="24"/>
        </w:rPr>
        <w:t>на 2014-2020 годы</w:t>
      </w:r>
    </w:p>
    <w:p w:rsidR="00C72386" w:rsidRDefault="00C72386" w:rsidP="000B1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86" w:rsidRPr="000B1B66" w:rsidRDefault="00C72386" w:rsidP="000B1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B66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C72386" w:rsidRDefault="00C72386" w:rsidP="000B1B66">
      <w:pPr>
        <w:pStyle w:val="NoSpacing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B1B66">
        <w:rPr>
          <w:rFonts w:ascii="Times New Roman" w:hAnsi="Times New Roman" w:cs="Times New Roman"/>
          <w:b/>
          <w:spacing w:val="3"/>
          <w:sz w:val="24"/>
          <w:szCs w:val="24"/>
        </w:rPr>
        <w:t xml:space="preserve">реализации муниципальной программы Североуральского городского округа </w:t>
      </w:r>
      <w:r w:rsidRPr="000B1B66">
        <w:rPr>
          <w:rFonts w:ascii="Times New Roman" w:hAnsi="Times New Roman" w:cs="Times New Roman"/>
          <w:b/>
          <w:sz w:val="24"/>
          <w:szCs w:val="24"/>
        </w:rPr>
        <w:t>«</w:t>
      </w:r>
      <w:r w:rsidRPr="000B1B66">
        <w:rPr>
          <w:rFonts w:ascii="Times New Roman" w:hAnsi="Times New Roman" w:cs="Times New Roman"/>
          <w:b/>
          <w:spacing w:val="3"/>
          <w:sz w:val="24"/>
          <w:szCs w:val="24"/>
        </w:rPr>
        <w:t xml:space="preserve">Развитие жилищно-коммунального </w:t>
      </w:r>
    </w:p>
    <w:p w:rsidR="00C72386" w:rsidRDefault="00C72386" w:rsidP="000B1B66">
      <w:pPr>
        <w:pStyle w:val="NoSpacing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B1B66">
        <w:rPr>
          <w:rFonts w:ascii="Times New Roman" w:hAnsi="Times New Roman" w:cs="Times New Roman"/>
          <w:b/>
          <w:spacing w:val="3"/>
          <w:sz w:val="24"/>
          <w:szCs w:val="24"/>
        </w:rPr>
        <w:t>хозяйства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и </w:t>
      </w:r>
      <w:r w:rsidRPr="000B1B66">
        <w:rPr>
          <w:rFonts w:ascii="Times New Roman" w:hAnsi="Times New Roman" w:cs="Times New Roman"/>
          <w:b/>
          <w:spacing w:val="3"/>
          <w:sz w:val="24"/>
          <w:szCs w:val="24"/>
        </w:rPr>
        <w:t>транспор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тного обслуживания населения,</w:t>
      </w:r>
      <w:r w:rsidRPr="000B1B66">
        <w:rPr>
          <w:rFonts w:ascii="Times New Roman" w:hAnsi="Times New Roman" w:cs="Times New Roman"/>
          <w:b/>
          <w:spacing w:val="3"/>
          <w:sz w:val="24"/>
          <w:szCs w:val="24"/>
        </w:rPr>
        <w:t xml:space="preserve"> повышение энергетической эффективности </w:t>
      </w:r>
    </w:p>
    <w:p w:rsidR="00C72386" w:rsidRPr="000B1B66" w:rsidRDefault="00C72386" w:rsidP="000B1B66">
      <w:pPr>
        <w:pStyle w:val="NoSpacing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B1B66">
        <w:rPr>
          <w:rFonts w:ascii="Times New Roman" w:hAnsi="Times New Roman" w:cs="Times New Roman"/>
          <w:b/>
          <w:spacing w:val="3"/>
          <w:sz w:val="24"/>
          <w:szCs w:val="24"/>
        </w:rPr>
        <w:t>и охрана окружающей среды в Североуральском городском округе» на 2014-2020 годы</w:t>
      </w:r>
    </w:p>
    <w:p w:rsidR="00C72386" w:rsidRDefault="00C72386" w:rsidP="000B1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003"/>
        <w:gridCol w:w="1524"/>
        <w:gridCol w:w="1209"/>
        <w:gridCol w:w="991"/>
        <w:gridCol w:w="1131"/>
        <w:gridCol w:w="1419"/>
        <w:gridCol w:w="990"/>
        <w:gridCol w:w="991"/>
        <w:gridCol w:w="1132"/>
        <w:gridCol w:w="1802"/>
      </w:tblGrid>
      <w:tr w:rsidR="00C72386" w:rsidRPr="00DF0F77" w:rsidTr="000B1B66">
        <w:trPr>
          <w:trHeight w:val="408"/>
        </w:trPr>
        <w:tc>
          <w:tcPr>
            <w:tcW w:w="569" w:type="dxa"/>
            <w:vMerge w:val="restart"/>
            <w:vAlign w:val="center"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4003" w:type="dxa"/>
            <w:vMerge w:val="restart"/>
            <w:vAlign w:val="center"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524" w:type="dxa"/>
            <w:vMerge w:val="restart"/>
            <w:vAlign w:val="center"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863" w:type="dxa"/>
            <w:gridSpan w:val="7"/>
            <w:vAlign w:val="center"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02" w:type="dxa"/>
            <w:vMerge w:val="restart"/>
            <w:vAlign w:val="center"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72386" w:rsidRPr="00DF0F77" w:rsidTr="000B1B66">
        <w:trPr>
          <w:trHeight w:val="655"/>
        </w:trPr>
        <w:tc>
          <w:tcPr>
            <w:tcW w:w="569" w:type="dxa"/>
            <w:vMerge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09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первый год</w:t>
            </w:r>
          </w:p>
        </w:tc>
        <w:tc>
          <w:tcPr>
            <w:tcW w:w="991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второй год</w:t>
            </w:r>
          </w:p>
        </w:tc>
        <w:tc>
          <w:tcPr>
            <w:tcW w:w="1131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третий год</w:t>
            </w:r>
          </w:p>
        </w:tc>
        <w:tc>
          <w:tcPr>
            <w:tcW w:w="1419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четвертый год</w:t>
            </w:r>
          </w:p>
        </w:tc>
        <w:tc>
          <w:tcPr>
            <w:tcW w:w="990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пятый год</w:t>
            </w:r>
          </w:p>
        </w:tc>
        <w:tc>
          <w:tcPr>
            <w:tcW w:w="991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шестой год</w:t>
            </w:r>
          </w:p>
        </w:tc>
        <w:tc>
          <w:tcPr>
            <w:tcW w:w="1132" w:type="dxa"/>
          </w:tcPr>
          <w:p w:rsidR="00C72386" w:rsidRPr="00F276B8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276B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седьмой год</w:t>
            </w:r>
          </w:p>
        </w:tc>
        <w:tc>
          <w:tcPr>
            <w:tcW w:w="1802" w:type="dxa"/>
            <w:vMerge/>
          </w:tcPr>
          <w:p w:rsidR="00C72386" w:rsidRPr="00DF0F77" w:rsidRDefault="00C72386" w:rsidP="0072713B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72386" w:rsidRPr="000B1B66" w:rsidRDefault="00C72386" w:rsidP="000B1B66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8"/>
        <w:gridCol w:w="34"/>
        <w:gridCol w:w="1505"/>
        <w:gridCol w:w="21"/>
        <w:gridCol w:w="1158"/>
        <w:gridCol w:w="19"/>
        <w:gridCol w:w="32"/>
        <w:gridCol w:w="941"/>
        <w:gridCol w:w="50"/>
        <w:gridCol w:w="1131"/>
        <w:gridCol w:w="8"/>
        <w:gridCol w:w="87"/>
        <w:gridCol w:w="1276"/>
        <w:gridCol w:w="48"/>
        <w:gridCol w:w="990"/>
        <w:gridCol w:w="46"/>
        <w:gridCol w:w="50"/>
        <w:gridCol w:w="895"/>
        <w:gridCol w:w="39"/>
        <w:gridCol w:w="58"/>
        <w:gridCol w:w="992"/>
        <w:gridCol w:w="43"/>
        <w:gridCol w:w="25"/>
        <w:gridCol w:w="1777"/>
      </w:tblGrid>
      <w:tr w:rsidR="00C72386" w:rsidRPr="00DF0F77" w:rsidTr="000B1B66">
        <w:trPr>
          <w:trHeight w:val="137"/>
          <w:tblHeader/>
        </w:trPr>
        <w:tc>
          <w:tcPr>
            <w:tcW w:w="568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11</w:t>
            </w:r>
          </w:p>
        </w:tc>
      </w:tr>
      <w:tr w:rsidR="00C72386" w:rsidRPr="00DF0F77" w:rsidTr="000B1B66">
        <w:trPr>
          <w:trHeight w:val="241"/>
        </w:trPr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193" w:type="dxa"/>
            <w:gridSpan w:val="24"/>
          </w:tcPr>
          <w:p w:rsidR="00C72386" w:rsidRPr="0054649D" w:rsidRDefault="00C72386" w:rsidP="000B1B6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1:</w:t>
            </w:r>
            <w:r w:rsidRPr="005464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4649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  территории Североуральского городского округа</w:t>
            </w:r>
          </w:p>
        </w:tc>
      </w:tr>
      <w:tr w:rsidR="00C72386" w:rsidRPr="00DF0F77" w:rsidTr="000B1B66">
        <w:trPr>
          <w:trHeight w:val="340"/>
        </w:trPr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93" w:type="dxa"/>
            <w:gridSpan w:val="24"/>
          </w:tcPr>
          <w:p w:rsidR="00C72386" w:rsidRPr="0054649D" w:rsidRDefault="00C72386" w:rsidP="000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1</w:t>
            </w:r>
            <w:r w:rsidRPr="00DF0F77">
              <w:rPr>
                <w:b/>
                <w:i/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 xml:space="preserve">Повышение </w:t>
            </w:r>
            <w:r w:rsidRPr="0054649D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 xml:space="preserve"> уровня комфортности проживания населения Североуральского городского округа 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93" w:type="dxa"/>
            <w:gridSpan w:val="24"/>
          </w:tcPr>
          <w:p w:rsidR="00C72386" w:rsidRPr="0054649D" w:rsidRDefault="00C72386" w:rsidP="000B1B6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9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.1</w:t>
            </w:r>
            <w:r w:rsidRPr="0054649D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Pr="0054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благоустройство дворовых территорий;  проведение капитального ремонта 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649D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49D">
              <w:rPr>
                <w:rFonts w:ascii="Times New Roman" w:hAnsi="Times New Roman"/>
                <w:sz w:val="24"/>
                <w:szCs w:val="24"/>
              </w:rPr>
              <w:t xml:space="preserve"> внутриквартальных проездов и дворовых территорий многоквартирных домов </w:t>
            </w:r>
          </w:p>
        </w:tc>
      </w:tr>
      <w:tr w:rsidR="00C72386" w:rsidRPr="00DF0F77" w:rsidTr="000B1B66">
        <w:trPr>
          <w:trHeight w:val="1337"/>
        </w:trPr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sz w:val="24"/>
                <w:szCs w:val="24"/>
              </w:rPr>
            </w:pPr>
            <w:r w:rsidRPr="00F276B8">
              <w:rPr>
                <w:b/>
                <w:color w:val="000000"/>
                <w:spacing w:val="3"/>
                <w:sz w:val="24"/>
                <w:szCs w:val="24"/>
              </w:rPr>
              <w:t>Целевой показатель 1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:</w:t>
            </w:r>
            <w:r w:rsidRPr="00DF0F77">
              <w:rPr>
                <w:sz w:val="28"/>
                <w:szCs w:val="28"/>
              </w:rPr>
              <w:t xml:space="preserve"> </w:t>
            </w:r>
            <w:r w:rsidRPr="00DF0F77">
              <w:rPr>
                <w:sz w:val="24"/>
                <w:szCs w:val="24"/>
              </w:rPr>
              <w:t>Обеспеченность дворовых территорий  детскими игровыми и спортивными площадками  (на 1000 жителей)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17AFB">
              <w:rPr>
                <w:sz w:val="24"/>
                <w:szCs w:val="24"/>
              </w:rPr>
              <w:t>ед.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51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1802" w:type="dxa"/>
            <w:gridSpan w:val="2"/>
            <w:vAlign w:val="center"/>
          </w:tcPr>
          <w:p w:rsidR="00C72386" w:rsidRPr="009F039C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C72386" w:rsidRDefault="00C72386" w:rsidP="000B1B6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F276B8">
              <w:rPr>
                <w:b/>
                <w:color w:val="000000"/>
                <w:spacing w:val="3"/>
                <w:sz w:val="24"/>
                <w:szCs w:val="24"/>
              </w:rPr>
              <w:t>Целевой показатель 2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:</w:t>
            </w:r>
            <w:r w:rsidRPr="00F276B8">
              <w:rPr>
                <w:sz w:val="28"/>
                <w:szCs w:val="28"/>
              </w:rPr>
              <w:t xml:space="preserve"> </w:t>
            </w:r>
          </w:p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F0F77">
              <w:rPr>
                <w:sz w:val="24"/>
                <w:szCs w:val="24"/>
              </w:rPr>
              <w:t xml:space="preserve"> населения, обеспеченного комфортными условиями проживания при реализации мероприятий </w:t>
            </w:r>
            <w:r>
              <w:rPr>
                <w:sz w:val="24"/>
                <w:szCs w:val="24"/>
              </w:rPr>
              <w:t>Подп</w:t>
            </w:r>
            <w:r w:rsidRPr="00DF0F77">
              <w:rPr>
                <w:sz w:val="24"/>
                <w:szCs w:val="24"/>
              </w:rPr>
              <w:t>рограммы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DF0F77"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15,4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15,5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15,6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A44B03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C72386" w:rsidRPr="00A44B03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C72386" w:rsidRPr="00A44B03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A44B03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802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407"/>
        </w:trPr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1.2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границах Североуральского городского округа 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уличного  освещения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4002" w:type="dxa"/>
            <w:gridSpan w:val="2"/>
          </w:tcPr>
          <w:p w:rsidR="00C72386" w:rsidRPr="00F276B8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54649D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49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4649D">
              <w:rPr>
                <w:rFonts w:ascii="Times New Roman" w:hAnsi="Times New Roman" w:cs="Times New Roman"/>
                <w:sz w:val="24"/>
                <w:szCs w:val="24"/>
              </w:rPr>
              <w:t xml:space="preserve"> износа сетей уличного освещения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67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1802" w:type="dxa"/>
            <w:gridSpan w:val="2"/>
            <w:vAlign w:val="center"/>
          </w:tcPr>
          <w:p w:rsidR="00C72386" w:rsidRPr="0054649D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9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93" w:type="dxa"/>
            <w:gridSpan w:val="24"/>
            <w:vAlign w:val="center"/>
          </w:tcPr>
          <w:p w:rsidR="00C72386" w:rsidRPr="00DF0F77" w:rsidRDefault="00C72386" w:rsidP="000B1B66">
            <w:pPr>
              <w:tabs>
                <w:tab w:val="left" w:pos="4395"/>
                <w:tab w:val="center" w:pos="7310"/>
              </w:tabs>
              <w:spacing w:after="0" w:line="240" w:lineRule="auto"/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Задача 1.3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DF0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0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озеленения 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4002" w:type="dxa"/>
            <w:gridSpan w:val="2"/>
          </w:tcPr>
          <w:p w:rsidR="00C72386" w:rsidRPr="00F276B8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54649D" w:rsidRDefault="00C72386" w:rsidP="000B1B66">
            <w:pPr>
              <w:pStyle w:val="NoSpacing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4649D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на территории городского округа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50400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50500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00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75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5193" w:type="dxa"/>
            <w:gridSpan w:val="2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1.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4: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Улучшение санитарного состояния территории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4002" w:type="dxa"/>
            <w:gridSpan w:val="2"/>
          </w:tcPr>
          <w:p w:rsidR="00C72386" w:rsidRPr="00F276B8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54649D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особей </w:t>
            </w:r>
            <w:r w:rsidRPr="00546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безнадзорных животных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подлежащих регулированию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особь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700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650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550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CC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4002" w:type="dxa"/>
            <w:gridSpan w:val="2"/>
          </w:tcPr>
          <w:p w:rsidR="00C72386" w:rsidRDefault="00C72386" w:rsidP="000B1B66">
            <w:pPr>
              <w:pStyle w:val="BodyTextIndent2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F276B8">
              <w:rPr>
                <w:b/>
                <w:color w:val="000000"/>
                <w:spacing w:val="3"/>
                <w:sz w:val="24"/>
                <w:szCs w:val="24"/>
              </w:rPr>
              <w:t>Ц</w:t>
            </w:r>
            <w:r w:rsidRPr="00DF0F77">
              <w:rPr>
                <w:b/>
                <w:color w:val="000000"/>
                <w:spacing w:val="3"/>
                <w:sz w:val="24"/>
                <w:szCs w:val="24"/>
              </w:rPr>
              <w:t>елевой показатель 6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:</w:t>
            </w:r>
            <w:r w:rsidRPr="00DF0F77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Площадь</w:t>
            </w:r>
            <w:r w:rsidRPr="00E0181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общественных </w:t>
            </w:r>
            <w:r w:rsidRPr="00E0181E">
              <w:rPr>
                <w:color w:val="000000"/>
                <w:spacing w:val="3"/>
                <w:sz w:val="24"/>
                <w:szCs w:val="24"/>
              </w:rPr>
              <w:t>мест, подлежащих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акарицидной обработке</w:t>
            </w:r>
            <w:r w:rsidRPr="00DF0F77">
              <w:rPr>
                <w:color w:val="000000"/>
                <w:spacing w:val="3"/>
                <w:sz w:val="24"/>
                <w:szCs w:val="24"/>
              </w:rPr>
              <w:t xml:space="preserve"> и дератизации 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30,7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32,2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34,0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36,0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40,0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42,0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CC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7:</w:t>
            </w:r>
          </w:p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Количество размещенных биологических отходов в биояме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куб.м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CC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872"/>
        </w:trPr>
        <w:tc>
          <w:tcPr>
            <w:tcW w:w="568" w:type="dxa"/>
          </w:tcPr>
          <w:p w:rsidR="00C72386" w:rsidRPr="00FF4915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F491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8:</w:t>
            </w:r>
          </w:p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Объём ликвидированного мусора с </w:t>
            </w:r>
            <w:r w:rsidRPr="00DF0F77">
              <w:rPr>
                <w:color w:val="000000"/>
                <w:spacing w:val="3"/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куб.м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1000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1010</w:t>
            </w:r>
          </w:p>
        </w:tc>
        <w:tc>
          <w:tcPr>
            <w:tcW w:w="1131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1200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1250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1350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1400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CC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872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</w:tcPr>
          <w:p w:rsidR="00C72386" w:rsidRDefault="00C72386" w:rsidP="00132EFA">
            <w:pPr>
              <w:pStyle w:val="BodyTextIndent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9:</w:t>
            </w:r>
          </w:p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Площадь санитарной уборки с территории памятников</w:t>
            </w:r>
          </w:p>
        </w:tc>
        <w:tc>
          <w:tcPr>
            <w:tcW w:w="1505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кв.м</w:t>
            </w:r>
          </w:p>
        </w:tc>
        <w:tc>
          <w:tcPr>
            <w:tcW w:w="1230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4158</w:t>
            </w:r>
          </w:p>
        </w:tc>
        <w:tc>
          <w:tcPr>
            <w:tcW w:w="991" w:type="dxa"/>
            <w:gridSpan w:val="2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4200</w:t>
            </w:r>
          </w:p>
        </w:tc>
        <w:tc>
          <w:tcPr>
            <w:tcW w:w="1131" w:type="dxa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4250</w:t>
            </w:r>
          </w:p>
        </w:tc>
        <w:tc>
          <w:tcPr>
            <w:tcW w:w="1419" w:type="dxa"/>
            <w:gridSpan w:val="4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4300</w:t>
            </w:r>
          </w:p>
        </w:tc>
        <w:tc>
          <w:tcPr>
            <w:tcW w:w="990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4350</w:t>
            </w:r>
          </w:p>
        </w:tc>
        <w:tc>
          <w:tcPr>
            <w:tcW w:w="991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4400</w:t>
            </w:r>
          </w:p>
        </w:tc>
        <w:tc>
          <w:tcPr>
            <w:tcW w:w="1132" w:type="dxa"/>
            <w:gridSpan w:val="4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4450</w:t>
            </w:r>
          </w:p>
        </w:tc>
        <w:tc>
          <w:tcPr>
            <w:tcW w:w="1802" w:type="dxa"/>
            <w:gridSpan w:val="2"/>
          </w:tcPr>
          <w:p w:rsidR="00C72386" w:rsidRPr="00CC686F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C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5193" w:type="dxa"/>
            <w:gridSpan w:val="24"/>
          </w:tcPr>
          <w:p w:rsidR="00C72386" w:rsidRPr="00BD1F11" w:rsidRDefault="00C72386" w:rsidP="000B1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F276B8">
              <w:rPr>
                <w:rFonts w:ascii="Times New Roman" w:hAnsi="Times New Roman"/>
                <w:b/>
                <w:sz w:val="28"/>
                <w:szCs w:val="28"/>
              </w:rPr>
              <w:t>Подпрограмма 2:</w:t>
            </w:r>
            <w:r w:rsidRPr="00DF0F77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DF0F7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Муниципальная программа по энергосбережению и повышению энергетической эффективности объектов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15193" w:type="dxa"/>
            <w:gridSpan w:val="24"/>
          </w:tcPr>
          <w:p w:rsidR="00C72386" w:rsidRDefault="00C72386" w:rsidP="000B1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2:</w:t>
            </w: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нергосбережение и повышение энергетической эффективности объектов Североуральского городского округа</w:t>
            </w:r>
          </w:p>
        </w:tc>
      </w:tr>
      <w:tr w:rsidR="00C72386" w:rsidRPr="00DF0F77" w:rsidTr="000B1B66">
        <w:trPr>
          <w:trHeight w:val="529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5193" w:type="dxa"/>
            <w:gridSpan w:val="24"/>
          </w:tcPr>
          <w:p w:rsidR="00C72386" w:rsidRDefault="00C72386" w:rsidP="000B1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2.1</w:t>
            </w:r>
            <w:r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комплекса мер по энергосбережению и  повышению энергетической эффективности в жилом фонде, бюджетной сфере Североуральского городского округа</w:t>
            </w:r>
          </w:p>
        </w:tc>
      </w:tr>
      <w:tr w:rsidR="00C72386" w:rsidRPr="00DF0F77" w:rsidTr="000B1B66">
        <w:trPr>
          <w:trHeight w:val="698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color w:val="000000"/>
                <w:spacing w:val="3"/>
              </w:rPr>
              <w:t>10</w:t>
            </w:r>
            <w:r w:rsidRPr="00DF0F77">
              <w:rPr>
                <w:rFonts w:ascii="Times New Roman" w:hAnsi="Times New Roman"/>
                <w:b/>
                <w:color w:val="000000"/>
                <w:spacing w:val="3"/>
              </w:rPr>
              <w:t>:</w:t>
            </w:r>
            <w:r w:rsidRPr="00DF0F77">
              <w:rPr>
                <w:rFonts w:ascii="Times New Roman" w:hAnsi="Times New Roman"/>
                <w:color w:val="000000"/>
                <w:spacing w:val="3"/>
              </w:rPr>
              <w:t xml:space="preserve"> Доля оснащенных зданий (строений, сооружений), находящихся   в муниципальной собственности, приборами учета используемых энергетических ресурсов, в том числе  разработка проектно-сметной документации 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%</w:t>
            </w: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80</w:t>
            </w: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419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990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991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132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 xml:space="preserve">100 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5600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</w:rPr>
              <w:t>Целевой показатель 1</w:t>
            </w:r>
            <w:r>
              <w:rPr>
                <w:rFonts w:ascii="Times New Roman" w:hAnsi="Times New Roman"/>
                <w:b/>
                <w:color w:val="000000"/>
                <w:spacing w:val="3"/>
              </w:rPr>
              <w:t>1</w:t>
            </w:r>
            <w:r w:rsidRPr="00DF0F77">
              <w:rPr>
                <w:rFonts w:ascii="Times New Roman" w:hAnsi="Times New Roman"/>
                <w:color w:val="000000"/>
                <w:spacing w:val="3"/>
              </w:rPr>
              <w:t>: Доля многоквартирных домов, оборудованных приборами учета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1419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990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991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1132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5600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319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 xml:space="preserve">Тепловой энергии 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%</w:t>
            </w: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75</w:t>
            </w: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90</w:t>
            </w: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419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5600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450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22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Холодного водоснабжения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%</w:t>
            </w: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75</w:t>
            </w: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90</w:t>
            </w: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419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5600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Горячего водоснабжения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%</w:t>
            </w: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75</w:t>
            </w: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90</w:t>
            </w: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419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990" w:type="dxa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gridSpan w:val="4"/>
          </w:tcPr>
          <w:p w:rsidR="00C72386" w:rsidRPr="00DF0F77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77">
              <w:rPr>
                <w:rFonts w:ascii="Times New Roman" w:hAnsi="Times New Roman"/>
              </w:rPr>
              <w:t>100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  <w:highlight w:val="lightGray"/>
              </w:rPr>
            </w:pPr>
            <w:r w:rsidRPr="005600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643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40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</w:rPr>
              <w:t>Целевой показатель 1</w:t>
            </w:r>
            <w:r>
              <w:rPr>
                <w:rFonts w:ascii="Times New Roman" w:hAnsi="Times New Roman"/>
                <w:b/>
                <w:color w:val="000000"/>
                <w:spacing w:val="3"/>
              </w:rPr>
              <w:t>2: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DF0F77">
              <w:rPr>
                <w:rFonts w:ascii="Times New Roman" w:hAnsi="Times New Roman"/>
                <w:color w:val="000000"/>
                <w:spacing w:val="3"/>
              </w:rPr>
              <w:t xml:space="preserve">Доля квартир, оборудованных приборами учета </w:t>
            </w:r>
          </w:p>
        </w:tc>
        <w:tc>
          <w:tcPr>
            <w:tcW w:w="1526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%</w:t>
            </w:r>
          </w:p>
        </w:tc>
        <w:tc>
          <w:tcPr>
            <w:tcW w:w="1209" w:type="dxa"/>
            <w:gridSpan w:val="3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40</w:t>
            </w:r>
          </w:p>
        </w:tc>
        <w:tc>
          <w:tcPr>
            <w:tcW w:w="991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5</w:t>
            </w:r>
            <w:r w:rsidRPr="00DF0F77">
              <w:rPr>
                <w:rFonts w:ascii="Times New Roman" w:hAnsi="Times New Roman"/>
                <w:color w:val="000000"/>
                <w:spacing w:val="3"/>
              </w:rPr>
              <w:t>0</w:t>
            </w:r>
          </w:p>
        </w:tc>
        <w:tc>
          <w:tcPr>
            <w:tcW w:w="1131" w:type="dxa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60</w:t>
            </w:r>
          </w:p>
        </w:tc>
        <w:tc>
          <w:tcPr>
            <w:tcW w:w="1419" w:type="dxa"/>
            <w:gridSpan w:val="4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70</w:t>
            </w:r>
          </w:p>
        </w:tc>
        <w:tc>
          <w:tcPr>
            <w:tcW w:w="990" w:type="dxa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80</w:t>
            </w:r>
          </w:p>
        </w:tc>
        <w:tc>
          <w:tcPr>
            <w:tcW w:w="991" w:type="dxa"/>
            <w:gridSpan w:val="3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90</w:t>
            </w:r>
          </w:p>
        </w:tc>
        <w:tc>
          <w:tcPr>
            <w:tcW w:w="1132" w:type="dxa"/>
            <w:gridSpan w:val="4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100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  <w:highlight w:val="lightGray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ind w:right="48"/>
              <w:rPr>
                <w:color w:val="000000"/>
                <w:spacing w:val="3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Задача 2.2</w:t>
            </w:r>
            <w:r w:rsidRPr="0058101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1037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AE40E1">
              <w:rPr>
                <w:rFonts w:ascii="Times New Roman" w:hAnsi="Times New Roman"/>
                <w:sz w:val="24"/>
                <w:szCs w:val="24"/>
              </w:rPr>
              <w:t xml:space="preserve"> объемов 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сокращения потерь </w:t>
            </w:r>
            <w:r w:rsidRPr="00AE40E1">
              <w:rPr>
                <w:rFonts w:ascii="Times New Roman" w:hAnsi="Times New Roman"/>
                <w:sz w:val="24"/>
                <w:szCs w:val="24"/>
              </w:rPr>
              <w:t>энергетических ресурсов за счет повышения уровня рационального использования ресурсов с широким внедрени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AE40E1">
              <w:rPr>
                <w:rFonts w:ascii="Times New Roman" w:hAnsi="Times New Roman"/>
                <w:sz w:val="24"/>
                <w:szCs w:val="24"/>
              </w:rPr>
              <w:t xml:space="preserve"> энергосберегающих технологий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26</w:t>
            </w:r>
          </w:p>
        </w:tc>
        <w:tc>
          <w:tcPr>
            <w:tcW w:w="4002" w:type="dxa"/>
            <w:gridSpan w:val="2"/>
          </w:tcPr>
          <w:p w:rsidR="00C72386" w:rsidRPr="00B81AC5" w:rsidRDefault="00C72386" w:rsidP="000B1B66">
            <w:pPr>
              <w:pStyle w:val="NoSpacing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</w:rPr>
              <w:t>Целевой показатель 1</w:t>
            </w:r>
            <w:r>
              <w:rPr>
                <w:rFonts w:ascii="Times New Roman" w:hAnsi="Times New Roman"/>
                <w:b/>
                <w:color w:val="000000"/>
                <w:spacing w:val="3"/>
              </w:rPr>
              <w:t>3:</w:t>
            </w:r>
          </w:p>
          <w:p w:rsidR="00C72386" w:rsidRPr="00B81AC5" w:rsidRDefault="00C72386" w:rsidP="000B1B66">
            <w:pPr>
              <w:pStyle w:val="NoSpacing"/>
              <w:rPr>
                <w:rFonts w:ascii="Times New Roman" w:hAnsi="Times New Roman"/>
                <w:color w:val="000000"/>
                <w:spacing w:val="3"/>
              </w:rPr>
            </w:pPr>
            <w:r w:rsidRPr="00B81AC5">
              <w:rPr>
                <w:rFonts w:ascii="Times New Roman" w:hAnsi="Times New Roman"/>
                <w:color w:val="000000"/>
                <w:spacing w:val="3"/>
              </w:rPr>
              <w:t>Доля модернизированных сетей уличного освещения</w:t>
            </w:r>
          </w:p>
        </w:tc>
        <w:tc>
          <w:tcPr>
            <w:tcW w:w="1526" w:type="dxa"/>
            <w:gridSpan w:val="2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%</w:t>
            </w:r>
          </w:p>
        </w:tc>
        <w:tc>
          <w:tcPr>
            <w:tcW w:w="1209" w:type="dxa"/>
            <w:gridSpan w:val="3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10</w:t>
            </w:r>
          </w:p>
        </w:tc>
        <w:tc>
          <w:tcPr>
            <w:tcW w:w="991" w:type="dxa"/>
            <w:gridSpan w:val="2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</w:rPr>
              <w:t>20</w:t>
            </w:r>
          </w:p>
        </w:tc>
        <w:tc>
          <w:tcPr>
            <w:tcW w:w="1131" w:type="dxa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25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D64D64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30</w:t>
            </w:r>
          </w:p>
        </w:tc>
        <w:tc>
          <w:tcPr>
            <w:tcW w:w="990" w:type="dxa"/>
            <w:vAlign w:val="center"/>
          </w:tcPr>
          <w:p w:rsidR="00C72386" w:rsidRPr="00D64D64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35</w:t>
            </w:r>
          </w:p>
        </w:tc>
        <w:tc>
          <w:tcPr>
            <w:tcW w:w="991" w:type="dxa"/>
            <w:gridSpan w:val="3"/>
            <w:vAlign w:val="center"/>
          </w:tcPr>
          <w:p w:rsidR="00C72386" w:rsidRPr="00D64D64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40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4B0EEF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50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  <w:highlight w:val="lightGray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27</w:t>
            </w:r>
          </w:p>
        </w:tc>
        <w:tc>
          <w:tcPr>
            <w:tcW w:w="4002" w:type="dxa"/>
            <w:gridSpan w:val="2"/>
          </w:tcPr>
          <w:p w:rsidR="00C72386" w:rsidRDefault="00C72386" w:rsidP="000B1B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7796">
              <w:rPr>
                <w:rFonts w:ascii="Times New Roman" w:hAnsi="Times New Roman"/>
                <w:b/>
                <w:color w:val="000000"/>
                <w:spacing w:val="3"/>
              </w:rPr>
              <w:t>Целевой показатель</w:t>
            </w:r>
            <w:r>
              <w:rPr>
                <w:rFonts w:ascii="Times New Roman" w:hAnsi="Times New Roman"/>
                <w:b/>
                <w:color w:val="000000"/>
                <w:spacing w:val="3"/>
              </w:rPr>
              <w:t xml:space="preserve"> 14:</w:t>
            </w:r>
          </w:p>
          <w:p w:rsidR="00C72386" w:rsidRPr="00114223" w:rsidRDefault="00C72386" w:rsidP="000B1B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E6B24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pacing w:val="3"/>
              </w:rPr>
              <w:t>модернизированных сетей передачи энергоресурсов</w:t>
            </w:r>
          </w:p>
        </w:tc>
        <w:tc>
          <w:tcPr>
            <w:tcW w:w="152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DF0F77">
              <w:rPr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209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C72386" w:rsidRPr="00986CD0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4"/>
            <w:vAlign w:val="center"/>
          </w:tcPr>
          <w:p w:rsidR="00C72386" w:rsidRPr="00986CD0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C72386" w:rsidRPr="00986CD0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3"/>
            <w:vAlign w:val="center"/>
          </w:tcPr>
          <w:p w:rsidR="00C72386" w:rsidRPr="00986CD0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lightGray"/>
              </w:rPr>
            </w:pPr>
            <w:r w:rsidRPr="00924DA2">
              <w:rPr>
                <w:rFonts w:ascii="Times New Roman" w:hAnsi="Times New Roman"/>
                <w:color w:val="000000"/>
                <w:spacing w:val="3"/>
              </w:rPr>
              <w:t>15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  <w:highlight w:val="lightGray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28</w:t>
            </w:r>
          </w:p>
        </w:tc>
        <w:tc>
          <w:tcPr>
            <w:tcW w:w="4002" w:type="dxa"/>
            <w:gridSpan w:val="2"/>
          </w:tcPr>
          <w:p w:rsidR="00C72386" w:rsidRDefault="00C72386" w:rsidP="009272A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D7796">
              <w:rPr>
                <w:rFonts w:ascii="Times New Roman" w:hAnsi="Times New Roman"/>
                <w:b/>
                <w:color w:val="000000"/>
                <w:spacing w:val="3"/>
              </w:rPr>
              <w:t>Целевой показатель</w:t>
            </w:r>
            <w:r>
              <w:rPr>
                <w:rFonts w:ascii="Times New Roman" w:hAnsi="Times New Roman"/>
                <w:b/>
                <w:color w:val="000000"/>
                <w:spacing w:val="3"/>
              </w:rPr>
              <w:t xml:space="preserve"> 15:</w:t>
            </w:r>
          </w:p>
          <w:p w:rsidR="00C72386" w:rsidRPr="009272A4" w:rsidRDefault="00C72386" w:rsidP="000B1B66">
            <w:pPr>
              <w:pStyle w:val="NoSpacing"/>
              <w:rPr>
                <w:rFonts w:ascii="Times New Roman" w:hAnsi="Times New Roman"/>
                <w:color w:val="000000"/>
                <w:spacing w:val="3"/>
              </w:rPr>
            </w:pPr>
            <w:r w:rsidRPr="009272A4">
              <w:rPr>
                <w:rFonts w:ascii="Times New Roman" w:hAnsi="Times New Roman"/>
                <w:color w:val="000000"/>
                <w:spacing w:val="3"/>
              </w:rPr>
              <w:t>Наличие схемы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водоснабжения на территории Североуральского городского округа</w:t>
            </w:r>
            <w:r w:rsidRPr="009272A4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</w:p>
        </w:tc>
        <w:tc>
          <w:tcPr>
            <w:tcW w:w="1526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шт.</w:t>
            </w:r>
          </w:p>
        </w:tc>
        <w:tc>
          <w:tcPr>
            <w:tcW w:w="1209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1" w:type="dxa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4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4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802" w:type="dxa"/>
            <w:gridSpan w:val="2"/>
          </w:tcPr>
          <w:p w:rsidR="00C72386" w:rsidRPr="009F039C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29</w:t>
            </w:r>
          </w:p>
        </w:tc>
        <w:tc>
          <w:tcPr>
            <w:tcW w:w="4002" w:type="dxa"/>
            <w:gridSpan w:val="2"/>
          </w:tcPr>
          <w:p w:rsidR="00C72386" w:rsidRDefault="00C72386" w:rsidP="000B1B66">
            <w:pPr>
              <w:pStyle w:val="NoSpacing"/>
              <w:rPr>
                <w:rFonts w:ascii="Times New Roman" w:hAnsi="Times New Roman"/>
                <w:b/>
                <w:color w:val="000000"/>
                <w:spacing w:val="3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</w:rPr>
              <w:t>Целевой показатель 16:</w:t>
            </w:r>
          </w:p>
          <w:p w:rsidR="00C72386" w:rsidRPr="00526802" w:rsidRDefault="00C72386" w:rsidP="000B1B66">
            <w:pPr>
              <w:pStyle w:val="NoSpacing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Количество оформленных актов выбора трассы под строительство газопровода</w:t>
            </w:r>
          </w:p>
        </w:tc>
        <w:tc>
          <w:tcPr>
            <w:tcW w:w="1526" w:type="dxa"/>
            <w:gridSpan w:val="2"/>
            <w:vAlign w:val="center"/>
          </w:tcPr>
          <w:p w:rsidR="00C72386" w:rsidRPr="00567F09" w:rsidRDefault="00C72386" w:rsidP="000B1B66">
            <w:pPr>
              <w:pStyle w:val="NoSpacing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е</w:t>
            </w:r>
            <w:r w:rsidRPr="00567F09">
              <w:rPr>
                <w:rFonts w:ascii="Times New Roman" w:hAnsi="Times New Roman"/>
                <w:color w:val="000000"/>
                <w:spacing w:val="3"/>
              </w:rPr>
              <w:t>д.</w:t>
            </w:r>
          </w:p>
        </w:tc>
        <w:tc>
          <w:tcPr>
            <w:tcW w:w="1209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4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C72386" w:rsidRPr="004B0EEF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C72386" w:rsidRPr="004B0EEF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4"/>
            <w:vAlign w:val="center"/>
          </w:tcPr>
          <w:p w:rsidR="00C72386" w:rsidRPr="004B0EEF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  <w:highlight w:val="lightGray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:</w:t>
            </w:r>
            <w:r w:rsidRPr="00DF0F7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F0F7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Развитие лесного хозяйства на территории Североуральского городского округа</w:t>
            </w:r>
          </w:p>
        </w:tc>
      </w:tr>
      <w:tr w:rsidR="00C72386" w:rsidRPr="00DF0F77" w:rsidTr="000B1B66">
        <w:trPr>
          <w:trHeight w:val="889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31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3: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использования, охраны, защиты и воспроизводства лесов.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 Североуральского городского округа</w:t>
            </w:r>
          </w:p>
        </w:tc>
      </w:tr>
      <w:tr w:rsidR="00C72386" w:rsidRPr="00DF0F77" w:rsidTr="000B1B66">
        <w:trPr>
          <w:trHeight w:val="394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15193" w:type="dxa"/>
            <w:gridSpan w:val="24"/>
          </w:tcPr>
          <w:p w:rsidR="00C72386" w:rsidRPr="00D43968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396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3.1:</w:t>
            </w:r>
            <w:r w:rsidRPr="00D4396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Эффективность использования  и организации земель лесного фонда на территории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4002" w:type="dxa"/>
            <w:gridSpan w:val="2"/>
          </w:tcPr>
          <w:p w:rsidR="00C72386" w:rsidRPr="00B00F5F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</w:p>
          <w:p w:rsidR="00C72386" w:rsidRPr="00EA3167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 w:rsidRPr="00EA3167">
              <w:rPr>
                <w:rFonts w:ascii="Times New Roman" w:hAnsi="Times New Roman" w:cs="Times New Roman"/>
                <w:sz w:val="24"/>
                <w:szCs w:val="24"/>
              </w:rPr>
              <w:t>межеван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A3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лесов с постановкой на кадастровый учет  и оформление их в муниципальную собственность</w:t>
            </w:r>
          </w:p>
        </w:tc>
        <w:tc>
          <w:tcPr>
            <w:tcW w:w="1526" w:type="dxa"/>
            <w:gridSpan w:val="2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B">
              <w:rPr>
                <w:rFonts w:ascii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B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235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B164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4002" w:type="dxa"/>
            <w:gridSpan w:val="2"/>
          </w:tcPr>
          <w:p w:rsidR="00C72386" w:rsidRPr="00B00F5F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</w:p>
          <w:p w:rsidR="00C72386" w:rsidRPr="00692990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92990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рекреационных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потребностей населения</w:t>
            </w:r>
          </w:p>
        </w:tc>
        <w:tc>
          <w:tcPr>
            <w:tcW w:w="1526" w:type="dxa"/>
            <w:gridSpan w:val="2"/>
            <w:vAlign w:val="center"/>
          </w:tcPr>
          <w:p w:rsidR="00C72386" w:rsidRPr="00692990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692990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0">
              <w:rPr>
                <w:rFonts w:ascii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B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B164D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3.2: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Эффективность мероприятий по охране городских лесов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</w:tcPr>
          <w:p w:rsidR="00C72386" w:rsidRPr="00B00F5F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</w:p>
          <w:p w:rsidR="00C72386" w:rsidRPr="00875CBB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лесов, подлежащая муниципальному лесному контролю и надзору</w:t>
            </w:r>
          </w:p>
        </w:tc>
        <w:tc>
          <w:tcPr>
            <w:tcW w:w="1526" w:type="dxa"/>
            <w:gridSpan w:val="2"/>
            <w:vAlign w:val="center"/>
          </w:tcPr>
          <w:p w:rsidR="00C72386" w:rsidRPr="00875CB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875CB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BB">
              <w:rPr>
                <w:rFonts w:ascii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36F8B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B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lightGray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37</w:t>
            </w:r>
          </w:p>
        </w:tc>
        <w:tc>
          <w:tcPr>
            <w:tcW w:w="15193" w:type="dxa"/>
            <w:gridSpan w:val="24"/>
          </w:tcPr>
          <w:p w:rsidR="00C72386" w:rsidRPr="00D20BA9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</w:t>
            </w:r>
            <w:r w:rsidRPr="00D2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мероприятий по качественному состоянию лесов и непрерывности их лесоиспользования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4002" w:type="dxa"/>
            <w:gridSpan w:val="2"/>
          </w:tcPr>
          <w:p w:rsidR="00C72386" w:rsidRPr="00B00F5F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</w:p>
          <w:p w:rsidR="00C72386" w:rsidRPr="00875CBB" w:rsidRDefault="00C72386" w:rsidP="000B1B66">
            <w:pPr>
              <w:pStyle w:val="NoSpacing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Площадь лесных территорий, находящихся в удовлетворительном санитарном состоянии</w:t>
            </w:r>
          </w:p>
        </w:tc>
        <w:tc>
          <w:tcPr>
            <w:tcW w:w="152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1802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highlight w:val="lightGray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39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Подпрограмма 4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:</w:t>
            </w:r>
            <w:r w:rsidRPr="00DF0F7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</w:t>
            </w:r>
            <w:r w:rsidRPr="00DF0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72386" w:rsidRPr="00DF0F77" w:rsidTr="000B1B66">
        <w:trPr>
          <w:trHeight w:val="370"/>
        </w:trPr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0F77">
              <w:rPr>
                <w:rFonts w:ascii="Times New Roman" w:hAnsi="Times New Roman"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0B280F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Обеспечение благоустроенным</w:t>
            </w: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жильем граждан Североуральского городского округа, проживающих в аварийных жилых домах </w:t>
            </w:r>
          </w:p>
        </w:tc>
      </w:tr>
      <w:tr w:rsidR="00C72386" w:rsidRPr="00DF0F77" w:rsidTr="000B1B66">
        <w:trPr>
          <w:trHeight w:val="394"/>
        </w:trPr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41</w:t>
            </w:r>
          </w:p>
        </w:tc>
        <w:tc>
          <w:tcPr>
            <w:tcW w:w="15193" w:type="dxa"/>
            <w:gridSpan w:val="24"/>
          </w:tcPr>
          <w:p w:rsidR="00C72386" w:rsidRPr="00BD1F11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Задача  4.1:</w:t>
            </w:r>
            <w:r w:rsidRPr="00BD1F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условий для развития малоэтажного жилищного строительства на территории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3968" w:type="dxa"/>
          </w:tcPr>
          <w:p w:rsidR="00C72386" w:rsidRPr="00CE0AAD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E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CE0AAD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построенных (введенных в эксплуатацию) жилых домов малоэтажной застройки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43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4.2: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обеспечения благоустроенным жильем граждан, проживающих в аварийном жилищном фонде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:rsidR="00C72386" w:rsidRPr="00CE0AAD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E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BD1F11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переселенных </w:t>
            </w: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граждан, проживающих в аварийном жилищном фонде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84" w:type="dxa"/>
            <w:gridSpan w:val="3"/>
            <w:vAlign w:val="center"/>
          </w:tcPr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200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3968" w:type="dxa"/>
          </w:tcPr>
          <w:p w:rsidR="00C72386" w:rsidRPr="00CE0AAD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</w:t>
            </w:r>
          </w:p>
          <w:p w:rsidR="00C72386" w:rsidRPr="00BD1F11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ликвидированного </w:t>
            </w: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560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77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5904,9</w:t>
            </w:r>
          </w:p>
        </w:tc>
        <w:tc>
          <w:tcPr>
            <w:tcW w:w="1023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4449,6</w:t>
            </w:r>
          </w:p>
        </w:tc>
        <w:tc>
          <w:tcPr>
            <w:tcW w:w="1139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36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86" w:rsidRPr="00BD1F11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D1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D1F1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D1F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gridSpan w:val="2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15193" w:type="dxa"/>
            <w:gridSpan w:val="24"/>
          </w:tcPr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F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B0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и капитальный ремонт общего имущества муниципального жилищного фонда на территории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15193" w:type="dxa"/>
            <w:gridSpan w:val="24"/>
          </w:tcPr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</w:t>
            </w:r>
            <w:r w:rsidRPr="00256DD5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безопасных и благоприятных условий проживания граждан 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высокой надежности функционирования инженерной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15193" w:type="dxa"/>
            <w:gridSpan w:val="24"/>
          </w:tcPr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5.1:</w:t>
            </w:r>
            <w:r w:rsidRPr="005B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Приведение муниципального жилья в состояние, отвечающее безопасности, санитарно-техническим и иным требованиям и устранение неисправностей изношенных конструктивных элементов, инженерных сетей и оборудования при ремонте общего имущества многоквартирных домов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49</w:t>
            </w:r>
          </w:p>
        </w:tc>
        <w:tc>
          <w:tcPr>
            <w:tcW w:w="3968" w:type="dxa"/>
          </w:tcPr>
          <w:p w:rsidR="00C72386" w:rsidRPr="00DA3052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5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30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CE658D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05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квартир муниципального жилищного фонда</w:t>
            </w:r>
          </w:p>
        </w:tc>
        <w:tc>
          <w:tcPr>
            <w:tcW w:w="1560" w:type="dxa"/>
            <w:gridSpan w:val="3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118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777" w:type="dxa"/>
            <w:vAlign w:val="center"/>
          </w:tcPr>
          <w:p w:rsidR="00C72386" w:rsidRPr="009F039C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3968" w:type="dxa"/>
          </w:tcPr>
          <w:p w:rsidR="00C72386" w:rsidRPr="00CE0AAD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0A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6C2DA1" w:rsidRDefault="00C72386" w:rsidP="000B1B66">
            <w:pPr>
              <w:pStyle w:val="NoSpacing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Доля</w:t>
            </w:r>
            <w:r w:rsidRPr="006C2DA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многоквартирных домов на территории Североуральского городского округа, соответствующих нормативным требованиям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от общего количества МКД</w:t>
            </w:r>
          </w:p>
        </w:tc>
        <w:tc>
          <w:tcPr>
            <w:tcW w:w="1560" w:type="dxa"/>
            <w:gridSpan w:val="3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4,2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5,5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6,8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8,1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9,4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10,7</w:t>
            </w:r>
          </w:p>
        </w:tc>
        <w:tc>
          <w:tcPr>
            <w:tcW w:w="1118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12,0</w:t>
            </w:r>
          </w:p>
        </w:tc>
        <w:tc>
          <w:tcPr>
            <w:tcW w:w="1777" w:type="dxa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51</w:t>
            </w:r>
          </w:p>
        </w:tc>
        <w:tc>
          <w:tcPr>
            <w:tcW w:w="3968" w:type="dxa"/>
          </w:tcPr>
          <w:p w:rsidR="00C72386" w:rsidRPr="00C471B6" w:rsidRDefault="00C72386" w:rsidP="00C471B6">
            <w:pPr>
              <w:pStyle w:val="NoSpacing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471B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Целевой показатель 2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6</w:t>
            </w:r>
            <w:r w:rsidRPr="00C471B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: </w:t>
            </w:r>
          </w:p>
          <w:p w:rsidR="00C72386" w:rsidRPr="00C471B6" w:rsidRDefault="00C72386" w:rsidP="00C471B6">
            <w:pPr>
              <w:pStyle w:val="NoSpacing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471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населения, обеспеченного </w:t>
            </w:r>
            <w:r w:rsidRPr="00256DD5">
              <w:rPr>
                <w:rFonts w:ascii="Times New Roman" w:hAnsi="Times New Roman" w:cs="Times New Roman"/>
                <w:sz w:val="24"/>
                <w:szCs w:val="24"/>
              </w:rPr>
              <w:t>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56DD5">
              <w:rPr>
                <w:rFonts w:ascii="Times New Roman" w:hAnsi="Times New Roman" w:cs="Times New Roman"/>
                <w:sz w:val="24"/>
                <w:szCs w:val="24"/>
              </w:rPr>
              <w:t xml:space="preserve"> и 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56DD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56DD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</w:t>
            </w:r>
            <w:r w:rsidRPr="00C471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реализации мероприятий Подпрограммы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от общей  численности населения проживающего на территории Североуральского городского округа</w:t>
            </w:r>
          </w:p>
        </w:tc>
        <w:tc>
          <w:tcPr>
            <w:tcW w:w="1560" w:type="dxa"/>
            <w:gridSpan w:val="3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21,5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22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23,5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118" w:type="dxa"/>
            <w:gridSpan w:val="4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26</w:t>
            </w:r>
          </w:p>
        </w:tc>
        <w:tc>
          <w:tcPr>
            <w:tcW w:w="1777" w:type="dxa"/>
            <w:vAlign w:val="center"/>
          </w:tcPr>
          <w:p w:rsidR="00C72386" w:rsidRPr="009F039C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15193" w:type="dxa"/>
            <w:gridSpan w:val="24"/>
          </w:tcPr>
          <w:p w:rsidR="00C72386" w:rsidRPr="00DF0F77" w:rsidRDefault="00C72386" w:rsidP="000B1B66">
            <w:pPr>
              <w:tabs>
                <w:tab w:val="left" w:pos="3630"/>
              </w:tabs>
              <w:spacing w:after="0" w:line="240" w:lineRule="auto"/>
              <w:ind w:right="48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DF0F7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Подпрограмма 6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:</w:t>
            </w:r>
            <w:r w:rsidRPr="00DF0F7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 xml:space="preserve"> Комплексная экологическая программа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53</w:t>
            </w:r>
          </w:p>
        </w:tc>
        <w:tc>
          <w:tcPr>
            <w:tcW w:w="15193" w:type="dxa"/>
            <w:gridSpan w:val="24"/>
          </w:tcPr>
          <w:p w:rsidR="00C72386" w:rsidRPr="00B06D46" w:rsidRDefault="00C72386" w:rsidP="000B1B66">
            <w:pPr>
              <w:numPr>
                <w:ilvl w:val="12"/>
                <w:numId w:val="0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70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6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06D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Снижение </w:t>
            </w:r>
            <w:r w:rsidRPr="00B06D4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>ехногенн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нагрузки  на окружающую среду, оздоровление  экологической обстановки на </w:t>
            </w:r>
            <w:r w:rsidRPr="00DF0F77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Североуральского городского округа, улучшение комфортности проживания населения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54</w:t>
            </w:r>
          </w:p>
        </w:tc>
        <w:tc>
          <w:tcPr>
            <w:tcW w:w="15193" w:type="dxa"/>
            <w:gridSpan w:val="24"/>
          </w:tcPr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Задача  6.1:</w:t>
            </w:r>
            <w:r w:rsidRPr="005B01F7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</w:t>
            </w:r>
            <w:r w:rsidRPr="005B01F7">
              <w:rPr>
                <w:rFonts w:ascii="Times New Roman" w:hAnsi="Times New Roman" w:cs="Times New Roman"/>
              </w:rPr>
              <w:t xml:space="preserve"> Сохранение стабильности экологической ситуации при условии роста промышленного производства и достижение нормативных 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показателей техногенной нагрузки на окружающую среду и население муниципального образования в соответствии с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действующего законодательства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3968" w:type="dxa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525C70">
              <w:rPr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27:</w:t>
            </w:r>
            <w:r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Pr="00123237">
              <w:rPr>
                <w:color w:val="000000"/>
                <w:spacing w:val="3"/>
                <w:sz w:val="24"/>
                <w:szCs w:val="24"/>
              </w:rPr>
              <w:t>Количество б</w:t>
            </w:r>
            <w:r w:rsidRPr="00DF0F77">
              <w:rPr>
                <w:sz w:val="24"/>
                <w:szCs w:val="24"/>
              </w:rPr>
              <w:t>лагоустро</w:t>
            </w:r>
            <w:r>
              <w:rPr>
                <w:sz w:val="24"/>
                <w:szCs w:val="24"/>
              </w:rPr>
              <w:t>енных</w:t>
            </w:r>
            <w:r w:rsidRPr="00DF0F77">
              <w:rPr>
                <w:sz w:val="24"/>
                <w:szCs w:val="24"/>
              </w:rPr>
              <w:t xml:space="preserve"> водоохранных зон водохранили</w:t>
            </w:r>
            <w:r>
              <w:rPr>
                <w:sz w:val="24"/>
                <w:szCs w:val="24"/>
              </w:rPr>
              <w:t>щ: Колон</w:t>
            </w:r>
            <w:r w:rsidRPr="00DF0F77">
              <w:rPr>
                <w:sz w:val="24"/>
                <w:szCs w:val="24"/>
              </w:rPr>
              <w:t>гинского и Кальинского (изготовление, устан</w:t>
            </w:r>
            <w:r>
              <w:rPr>
                <w:sz w:val="24"/>
                <w:szCs w:val="24"/>
              </w:rPr>
              <w:t>овка, ремонт, покраска малых ар</w:t>
            </w:r>
            <w:r w:rsidRPr="00DF0F77">
              <w:rPr>
                <w:sz w:val="24"/>
                <w:szCs w:val="24"/>
              </w:rPr>
              <w:t>хитектурных форм, вывесок, ремонт туалета на территории Колонгинского водохранилища)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2"/>
            <w:vAlign w:val="center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00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56</w:t>
            </w:r>
          </w:p>
        </w:tc>
        <w:tc>
          <w:tcPr>
            <w:tcW w:w="3968" w:type="dxa"/>
          </w:tcPr>
          <w:p w:rsidR="00C72386" w:rsidRPr="00525C70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28:</w:t>
            </w:r>
          </w:p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территории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оохранных зон водохра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нилищ: Колонгинское, Кальинское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подлежащая санитарной очистке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1,5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1,5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2,0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3,0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00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3968" w:type="dxa"/>
          </w:tcPr>
          <w:p w:rsidR="00C72386" w:rsidRPr="00525C70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29:</w:t>
            </w:r>
          </w:p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 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 мусора на территории города и поселков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0068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15193" w:type="dxa"/>
            <w:gridSpan w:val="24"/>
          </w:tcPr>
          <w:p w:rsidR="00C72386" w:rsidRPr="00B71A0F" w:rsidRDefault="00C72386" w:rsidP="000B1B66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2845">
              <w:rPr>
                <w:rFonts w:ascii="Times New Roman" w:hAnsi="Times New Roman"/>
                <w:b/>
                <w:sz w:val="24"/>
                <w:szCs w:val="24"/>
              </w:rPr>
              <w:t>Задача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128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D0C">
              <w:rPr>
                <w:rFonts w:ascii="Times New Roman" w:hAnsi="Times New Roman"/>
                <w:sz w:val="24"/>
                <w:szCs w:val="24"/>
              </w:rPr>
              <w:t>Повышение экологической культуры населения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3968" w:type="dxa"/>
          </w:tcPr>
          <w:p w:rsidR="00C72386" w:rsidRPr="00525C70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30:</w:t>
            </w:r>
          </w:p>
          <w:p w:rsidR="00C72386" w:rsidRPr="005B01F7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субботников по 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очистки территории Североура</w:t>
            </w: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городского округа 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B71A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3968" w:type="dxa"/>
          </w:tcPr>
          <w:p w:rsidR="00C72386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31:</w:t>
            </w:r>
          </w:p>
          <w:p w:rsidR="00C72386" w:rsidRPr="00465647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стендов, щитов, табличек, содержащих природоохранную тематику</w:t>
            </w:r>
          </w:p>
        </w:tc>
        <w:tc>
          <w:tcPr>
            <w:tcW w:w="1560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5B01F7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3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9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1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36" w:type="dxa"/>
            <w:gridSpan w:val="2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84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93" w:type="dxa"/>
            <w:gridSpan w:val="3"/>
            <w:vAlign w:val="center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02" w:type="dxa"/>
            <w:gridSpan w:val="2"/>
          </w:tcPr>
          <w:p w:rsidR="00C72386" w:rsidRPr="00B71A0F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71A0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15193" w:type="dxa"/>
            <w:gridSpan w:val="24"/>
          </w:tcPr>
          <w:p w:rsidR="00C72386" w:rsidRPr="00054226" w:rsidRDefault="00C72386" w:rsidP="000B1B66">
            <w:pPr>
              <w:pStyle w:val="NoSpacing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8:  </w:t>
            </w:r>
            <w:r w:rsidRPr="00FF3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транспортного обслуживания населения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15193" w:type="dxa"/>
            <w:gridSpan w:val="24"/>
          </w:tcPr>
          <w:p w:rsidR="00C72386" w:rsidRPr="000A55DE" w:rsidRDefault="00C72386" w:rsidP="000B1B66">
            <w:pPr>
              <w:pStyle w:val="NoSpacing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Создание условий и организация предоставления транспортных услуг населению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63</w:t>
            </w:r>
          </w:p>
        </w:tc>
        <w:tc>
          <w:tcPr>
            <w:tcW w:w="15193" w:type="dxa"/>
            <w:gridSpan w:val="24"/>
          </w:tcPr>
          <w:p w:rsidR="00C72386" w:rsidRPr="000B1B66" w:rsidRDefault="00C72386" w:rsidP="000B1B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2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F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Повышение доступности транспортных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услуг на территории Североуральского городского округа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64</w:t>
            </w:r>
          </w:p>
        </w:tc>
        <w:tc>
          <w:tcPr>
            <w:tcW w:w="3968" w:type="dxa"/>
          </w:tcPr>
          <w:p w:rsidR="00C72386" w:rsidRPr="00525C70" w:rsidRDefault="00C72386" w:rsidP="000B1B66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1F5369" w:rsidRDefault="00C72386" w:rsidP="000B1B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отдельных категорий граждан, которым возмещается стоимость проездных билетов и наборов абонементов в виде продажи на льготных условиях месячных проездных билетов для проезда на городских и пригородных маршрутах 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  <w:gridSpan w:val="3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  <w:gridSpan w:val="4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134" w:type="dxa"/>
            <w:gridSpan w:val="4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992" w:type="dxa"/>
            <w:gridSpan w:val="3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992" w:type="dxa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845" w:type="dxa"/>
            <w:gridSpan w:val="3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9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</w:t>
            </w:r>
          </w:p>
        </w:tc>
        <w:tc>
          <w:tcPr>
            <w:tcW w:w="15193" w:type="dxa"/>
            <w:gridSpan w:val="24"/>
          </w:tcPr>
          <w:p w:rsidR="00C72386" w:rsidRPr="00FF3F88" w:rsidRDefault="00C72386" w:rsidP="000B1B6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9</w:t>
            </w:r>
            <w:r w:rsidRPr="006C7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Североуральского городского округа </w:t>
            </w:r>
            <w:r w:rsidRPr="006C7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66</w:t>
            </w:r>
          </w:p>
        </w:tc>
        <w:tc>
          <w:tcPr>
            <w:tcW w:w="15193" w:type="dxa"/>
            <w:gridSpan w:val="24"/>
          </w:tcPr>
          <w:p w:rsidR="00C72386" w:rsidRPr="00054226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р</w:t>
            </w:r>
            <w:r w:rsidRPr="009175D7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75D7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 в Североуральском городском окр</w:t>
            </w:r>
            <w:r>
              <w:rPr>
                <w:rFonts w:ascii="Times New Roman" w:hAnsi="Times New Roman"/>
                <w:sz w:val="24"/>
                <w:szCs w:val="24"/>
              </w:rPr>
              <w:t>уге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67</w:t>
            </w:r>
          </w:p>
        </w:tc>
        <w:tc>
          <w:tcPr>
            <w:tcW w:w="15193" w:type="dxa"/>
            <w:gridSpan w:val="24"/>
          </w:tcPr>
          <w:p w:rsidR="00C72386" w:rsidRPr="00054226" w:rsidRDefault="00C72386" w:rsidP="000B1B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качественного и своевременного строительного контроля и технического надзора за выполнением работ по капитальному ремонту жилищного фонда и объектов соцкультбыта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68</w:t>
            </w:r>
          </w:p>
        </w:tc>
        <w:tc>
          <w:tcPr>
            <w:tcW w:w="3968" w:type="dxa"/>
          </w:tcPr>
          <w:p w:rsidR="00C72386" w:rsidRPr="00525C70" w:rsidRDefault="00C72386" w:rsidP="000B1B66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525C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1F5369" w:rsidRDefault="00C72386" w:rsidP="000B1B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 заключены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говоры (контракты) на строительный контроль за капитальным ремонтом муниципального жилья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4" w:type="dxa"/>
            <w:gridSpan w:val="3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D327A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3968" w:type="dxa"/>
          </w:tcPr>
          <w:p w:rsidR="00C72386" w:rsidRPr="00AD30DD" w:rsidRDefault="00C72386" w:rsidP="00AD30D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D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30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4A1FBC" w:rsidRDefault="00C72386" w:rsidP="000B1B66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заключены договоры (контракты) </w:t>
            </w:r>
            <w:r>
              <w:rPr>
                <w:rFonts w:ascii="Times New Roman" w:hAnsi="Times New Roman" w:cs="Times New Roman"/>
              </w:rPr>
              <w:t xml:space="preserve">на строительный </w:t>
            </w:r>
            <w:r w:rsidRPr="007B62B7">
              <w:rPr>
                <w:rFonts w:ascii="Times New Roman" w:hAnsi="Times New Roman" w:cs="Times New Roman"/>
              </w:rPr>
              <w:t xml:space="preserve"> контроль за капитальным ремонтом жил</w:t>
            </w:r>
            <w:r>
              <w:rPr>
                <w:rFonts w:ascii="Times New Roman" w:hAnsi="Times New Roman" w:cs="Times New Roman"/>
              </w:rPr>
              <w:t>ищно</w:t>
            </w:r>
            <w:r w:rsidRPr="007B62B7">
              <w:rPr>
                <w:rFonts w:ascii="Times New Roman" w:hAnsi="Times New Roman" w:cs="Times New Roman"/>
              </w:rPr>
              <w:t>го фонда по</w:t>
            </w:r>
            <w:r w:rsidRPr="00E1411B">
              <w:rPr>
                <w:rFonts w:ascii="Times New Roman" w:hAnsi="Times New Roman" w:cs="Times New Roman"/>
              </w:rPr>
              <w:t xml:space="preserve"> 185-ФЗ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F0F77">
              <w:rPr>
                <w:sz w:val="24"/>
                <w:szCs w:val="24"/>
                <w:lang w:eastAsia="ar-SA"/>
              </w:rPr>
              <w:t>объекто</w:t>
            </w:r>
            <w:r w:rsidRPr="00DF0F77">
              <w:rPr>
                <w:sz w:val="24"/>
                <w:szCs w:val="24"/>
              </w:rPr>
              <w:t>в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0F77">
              <w:rPr>
                <w:sz w:val="24"/>
                <w:szCs w:val="24"/>
              </w:rPr>
              <w:t>30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4" w:type="dxa"/>
            <w:gridSpan w:val="3"/>
            <w:vAlign w:val="center"/>
          </w:tcPr>
          <w:p w:rsidR="00C72386" w:rsidRPr="00DF0F77" w:rsidRDefault="00C72386" w:rsidP="000B1B66">
            <w:pPr>
              <w:pStyle w:val="BodyTextInden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D327A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3968" w:type="dxa"/>
          </w:tcPr>
          <w:p w:rsidR="00C72386" w:rsidRPr="00E01A4A" w:rsidRDefault="00C72386" w:rsidP="000B1B66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35:</w:t>
            </w:r>
          </w:p>
          <w:p w:rsidR="00C72386" w:rsidRPr="004A1FBC" w:rsidRDefault="00C72386" w:rsidP="000B1B66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11B">
              <w:rPr>
                <w:rFonts w:ascii="Times New Roman" w:hAnsi="Times New Roman" w:cs="Times New Roman"/>
              </w:rPr>
              <w:t>Количество объектов, по которым заключены договоры (контракты) на технический контроль за капитальным  строительством малоэтажных домов по 185-ФЗ</w:t>
            </w:r>
          </w:p>
        </w:tc>
        <w:tc>
          <w:tcPr>
            <w:tcW w:w="1560" w:type="dxa"/>
            <w:gridSpan w:val="3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0C3172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gridSpan w:val="3"/>
            <w:vAlign w:val="center"/>
          </w:tcPr>
          <w:p w:rsidR="00C72386" w:rsidRPr="001F5369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spacing w:after="0" w:line="240" w:lineRule="auto"/>
              <w:jc w:val="center"/>
            </w:pPr>
            <w:r w:rsidRPr="00177B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c>
          <w:tcPr>
            <w:tcW w:w="568" w:type="dxa"/>
          </w:tcPr>
          <w:p w:rsidR="00C72386" w:rsidRPr="00DF0F77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71</w:t>
            </w:r>
          </w:p>
        </w:tc>
        <w:tc>
          <w:tcPr>
            <w:tcW w:w="3968" w:type="dxa"/>
          </w:tcPr>
          <w:p w:rsidR="00C72386" w:rsidRPr="005E42EF" w:rsidRDefault="00C72386" w:rsidP="005E42E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5E42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2386" w:rsidRPr="00E01A4A" w:rsidRDefault="00C72386" w:rsidP="000B1B66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заключены договоры (контракты) </w:t>
            </w:r>
            <w:r>
              <w:rPr>
                <w:rFonts w:ascii="Times New Roman" w:hAnsi="Times New Roman" w:cs="Times New Roman"/>
              </w:rPr>
              <w:t xml:space="preserve">на строительный </w:t>
            </w:r>
            <w:r w:rsidRPr="007B62B7">
              <w:rPr>
                <w:rFonts w:ascii="Times New Roman" w:hAnsi="Times New Roman" w:cs="Times New Roman"/>
              </w:rPr>
              <w:t xml:space="preserve"> контроль за капитальным</w:t>
            </w:r>
            <w:r>
              <w:rPr>
                <w:rFonts w:ascii="Times New Roman" w:hAnsi="Times New Roman" w:cs="Times New Roman"/>
              </w:rPr>
              <w:t xml:space="preserve"> строительством детского дошкольного учреждения</w:t>
            </w:r>
          </w:p>
        </w:tc>
        <w:tc>
          <w:tcPr>
            <w:tcW w:w="1560" w:type="dxa"/>
            <w:gridSpan w:val="3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77" w:type="dxa"/>
            <w:gridSpan w:val="2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3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3"/>
            <w:vAlign w:val="center"/>
          </w:tcPr>
          <w:p w:rsidR="00C72386" w:rsidRDefault="00C72386" w:rsidP="000B1B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802" w:type="dxa"/>
            <w:gridSpan w:val="2"/>
          </w:tcPr>
          <w:p w:rsidR="00C72386" w:rsidRPr="00177B60" w:rsidRDefault="00C7238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77B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70"/>
        </w:trPr>
        <w:tc>
          <w:tcPr>
            <w:tcW w:w="568" w:type="dxa"/>
          </w:tcPr>
          <w:p w:rsidR="00C72386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72</w:t>
            </w:r>
          </w:p>
        </w:tc>
        <w:tc>
          <w:tcPr>
            <w:tcW w:w="15193" w:type="dxa"/>
            <w:gridSpan w:val="24"/>
          </w:tcPr>
          <w:p w:rsidR="00C72386" w:rsidRPr="009F039C" w:rsidRDefault="00C72386" w:rsidP="000B1B66">
            <w:pPr>
              <w:pStyle w:val="NoSpacing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2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своевременного и качественного выполнения услуг при захоронении тел (останков) умерших (погибших) граждан, согласно гарантированному перечню услуг по погребению</w:t>
            </w:r>
          </w:p>
        </w:tc>
      </w:tr>
      <w:tr w:rsidR="00C72386" w:rsidRPr="00DF0F77" w:rsidTr="000B1B66">
        <w:trPr>
          <w:trHeight w:val="70"/>
        </w:trPr>
        <w:tc>
          <w:tcPr>
            <w:tcW w:w="568" w:type="dxa"/>
          </w:tcPr>
          <w:p w:rsidR="00C72386" w:rsidRDefault="00C72386" w:rsidP="0036158F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73</w:t>
            </w:r>
          </w:p>
        </w:tc>
        <w:tc>
          <w:tcPr>
            <w:tcW w:w="3968" w:type="dxa"/>
          </w:tcPr>
          <w:p w:rsidR="00C72386" w:rsidRDefault="00C72386" w:rsidP="000B1B66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37:</w:t>
            </w:r>
          </w:p>
          <w:p w:rsidR="00C72386" w:rsidRPr="007015F8" w:rsidRDefault="00C72386" w:rsidP="000B1B66">
            <w:pPr>
              <w:pStyle w:val="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Количество </w:t>
            </w:r>
            <w:r w:rsidRPr="00BD58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 (останков) умерших граждан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подлежащих захоронению</w:t>
            </w:r>
          </w:p>
        </w:tc>
        <w:tc>
          <w:tcPr>
            <w:tcW w:w="1560" w:type="dxa"/>
            <w:gridSpan w:val="3"/>
            <w:vAlign w:val="center"/>
          </w:tcPr>
          <w:p w:rsidR="00C72386" w:rsidRPr="00DF0F77" w:rsidRDefault="00C72386" w:rsidP="000B1B66">
            <w:pPr>
              <w:spacing w:after="0" w:line="240" w:lineRule="auto"/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177" w:type="dxa"/>
            <w:gridSpan w:val="2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023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1139" w:type="dxa"/>
            <w:gridSpan w:val="2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1411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1036" w:type="dxa"/>
            <w:gridSpan w:val="2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984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1093" w:type="dxa"/>
            <w:gridSpan w:val="3"/>
            <w:vAlign w:val="center"/>
          </w:tcPr>
          <w:p w:rsidR="00C72386" w:rsidRPr="00C44B31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802" w:type="dxa"/>
            <w:gridSpan w:val="2"/>
          </w:tcPr>
          <w:p w:rsidR="00C72386" w:rsidRPr="0005422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9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  <w:tr w:rsidR="00C72386" w:rsidRPr="00DF0F77" w:rsidTr="000B1B66">
        <w:trPr>
          <w:trHeight w:val="70"/>
        </w:trPr>
        <w:tc>
          <w:tcPr>
            <w:tcW w:w="568" w:type="dxa"/>
          </w:tcPr>
          <w:p w:rsidR="00C72386" w:rsidRDefault="00C72386" w:rsidP="003715E4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74</w:t>
            </w:r>
          </w:p>
        </w:tc>
        <w:tc>
          <w:tcPr>
            <w:tcW w:w="3968" w:type="dxa"/>
          </w:tcPr>
          <w:p w:rsidR="00C72386" w:rsidRPr="00E149A0" w:rsidRDefault="00C72386" w:rsidP="000B1B66">
            <w:pPr>
              <w:pStyle w:val="1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149A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38</w:t>
            </w:r>
            <w:r w:rsidRPr="00E149A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  <w:p w:rsidR="00C72386" w:rsidRPr="00E149A0" w:rsidRDefault="00C72386" w:rsidP="000B1B66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Доля населения, которому предоставляется м</w:t>
            </w:r>
            <w:r w:rsidRPr="00E149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 </w:t>
            </w:r>
            <w:r w:rsidRPr="00E149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социальной поддержки по частичному освобождению граждан, проживающих на территории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Свердловской области</w:t>
            </w:r>
            <w:r w:rsidRPr="00E149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от платы за коммунальн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ые</w:t>
            </w:r>
            <w:r w:rsidRPr="00E149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услуги</w:t>
            </w:r>
          </w:p>
        </w:tc>
        <w:tc>
          <w:tcPr>
            <w:tcW w:w="1560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F0F7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77" w:type="dxa"/>
            <w:gridSpan w:val="2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023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2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1411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036" w:type="dxa"/>
            <w:gridSpan w:val="2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984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093" w:type="dxa"/>
            <w:gridSpan w:val="3"/>
            <w:vAlign w:val="center"/>
          </w:tcPr>
          <w:p w:rsidR="00C72386" w:rsidRDefault="00C72386" w:rsidP="000B1B6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22</w:t>
            </w:r>
          </w:p>
        </w:tc>
        <w:tc>
          <w:tcPr>
            <w:tcW w:w="1802" w:type="dxa"/>
            <w:gridSpan w:val="2"/>
          </w:tcPr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72386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C72386" w:rsidRPr="009F039C" w:rsidRDefault="00C72386" w:rsidP="000B1B6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F039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Отчетные данные ОМС</w:t>
            </w:r>
          </w:p>
        </w:tc>
      </w:tr>
    </w:tbl>
    <w:p w:rsidR="00C72386" w:rsidRDefault="00C72386" w:rsidP="000B1B66">
      <w:pPr>
        <w:spacing w:after="0" w:line="240" w:lineRule="auto"/>
      </w:pPr>
    </w:p>
    <w:sectPr w:rsidR="00C72386" w:rsidSect="000B1B66">
      <w:headerReference w:type="default" r:id="rId7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86" w:rsidRDefault="00C72386" w:rsidP="000B1B66">
      <w:pPr>
        <w:spacing w:after="0" w:line="240" w:lineRule="auto"/>
      </w:pPr>
      <w:r>
        <w:separator/>
      </w:r>
    </w:p>
  </w:endnote>
  <w:endnote w:type="continuationSeparator" w:id="0">
    <w:p w:rsidR="00C72386" w:rsidRDefault="00C72386" w:rsidP="000B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86" w:rsidRDefault="00C72386" w:rsidP="000B1B66">
      <w:pPr>
        <w:spacing w:after="0" w:line="240" w:lineRule="auto"/>
      </w:pPr>
      <w:r>
        <w:separator/>
      </w:r>
    </w:p>
  </w:footnote>
  <w:footnote w:type="continuationSeparator" w:id="0">
    <w:p w:rsidR="00C72386" w:rsidRDefault="00C72386" w:rsidP="000B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86" w:rsidRPr="000B1B66" w:rsidRDefault="00C72386" w:rsidP="000B1B66">
    <w:pPr>
      <w:pStyle w:val="Header"/>
      <w:jc w:val="center"/>
      <w:rPr>
        <w:rFonts w:ascii="Times New Roman" w:hAnsi="Times New Roman"/>
      </w:rPr>
    </w:pPr>
    <w:r w:rsidRPr="000B1B66">
      <w:rPr>
        <w:rFonts w:ascii="Times New Roman" w:hAnsi="Times New Roman"/>
      </w:rPr>
      <w:fldChar w:fldCharType="begin"/>
    </w:r>
    <w:r w:rsidRPr="000B1B66">
      <w:rPr>
        <w:rFonts w:ascii="Times New Roman" w:hAnsi="Times New Roman"/>
      </w:rPr>
      <w:instrText>PAGE   \* MERGEFORMAT</w:instrText>
    </w:r>
    <w:r w:rsidRPr="000B1B6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0B1B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  <w:color w:val="auto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  <w:color w:val="auto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  <w:color w:val="auto"/>
      </w:rPr>
    </w:lvl>
  </w:abstractNum>
  <w:abstractNum w:abstractNumId="1">
    <w:nsid w:val="04F56288"/>
    <w:multiLevelType w:val="multilevel"/>
    <w:tmpl w:val="B32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4D6B"/>
    <w:multiLevelType w:val="multilevel"/>
    <w:tmpl w:val="AAE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F0B55"/>
    <w:multiLevelType w:val="hybridMultilevel"/>
    <w:tmpl w:val="EA9AD23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78"/>
    <w:rsid w:val="0000686F"/>
    <w:rsid w:val="0002724F"/>
    <w:rsid w:val="000328BB"/>
    <w:rsid w:val="00041290"/>
    <w:rsid w:val="00054226"/>
    <w:rsid w:val="000A3464"/>
    <w:rsid w:val="000A55DE"/>
    <w:rsid w:val="000B1B66"/>
    <w:rsid w:val="000B280F"/>
    <w:rsid w:val="000C3172"/>
    <w:rsid w:val="000F4FC0"/>
    <w:rsid w:val="00114223"/>
    <w:rsid w:val="00123237"/>
    <w:rsid w:val="00132EFA"/>
    <w:rsid w:val="00177B60"/>
    <w:rsid w:val="0018412D"/>
    <w:rsid w:val="00190A4E"/>
    <w:rsid w:val="001A2A2D"/>
    <w:rsid w:val="001B235A"/>
    <w:rsid w:val="001D34A5"/>
    <w:rsid w:val="001F5369"/>
    <w:rsid w:val="00217AFB"/>
    <w:rsid w:val="00256DD5"/>
    <w:rsid w:val="00261144"/>
    <w:rsid w:val="00296F1D"/>
    <w:rsid w:val="00303703"/>
    <w:rsid w:val="003438DE"/>
    <w:rsid w:val="0036158F"/>
    <w:rsid w:val="003715E4"/>
    <w:rsid w:val="00420E40"/>
    <w:rsid w:val="00421836"/>
    <w:rsid w:val="00456C52"/>
    <w:rsid w:val="00465647"/>
    <w:rsid w:val="004A1FBC"/>
    <w:rsid w:val="004A20A1"/>
    <w:rsid w:val="004B0EEF"/>
    <w:rsid w:val="004C4D62"/>
    <w:rsid w:val="004C5602"/>
    <w:rsid w:val="004D2D4C"/>
    <w:rsid w:val="00502E8E"/>
    <w:rsid w:val="00525C70"/>
    <w:rsid w:val="00526802"/>
    <w:rsid w:val="00530A07"/>
    <w:rsid w:val="0054649D"/>
    <w:rsid w:val="00560018"/>
    <w:rsid w:val="00567F09"/>
    <w:rsid w:val="00581011"/>
    <w:rsid w:val="00586295"/>
    <w:rsid w:val="005B01F7"/>
    <w:rsid w:val="005E20E2"/>
    <w:rsid w:val="005E42EF"/>
    <w:rsid w:val="00601DE4"/>
    <w:rsid w:val="00603996"/>
    <w:rsid w:val="00607801"/>
    <w:rsid w:val="006322FA"/>
    <w:rsid w:val="006578AB"/>
    <w:rsid w:val="00664929"/>
    <w:rsid w:val="00664D6F"/>
    <w:rsid w:val="00671037"/>
    <w:rsid w:val="00681B65"/>
    <w:rsid w:val="00692990"/>
    <w:rsid w:val="006B3387"/>
    <w:rsid w:val="006C1957"/>
    <w:rsid w:val="006C26BA"/>
    <w:rsid w:val="006C2DA1"/>
    <w:rsid w:val="006C7BAC"/>
    <w:rsid w:val="006D1376"/>
    <w:rsid w:val="006D7796"/>
    <w:rsid w:val="006E0A51"/>
    <w:rsid w:val="006E6B24"/>
    <w:rsid w:val="007015F8"/>
    <w:rsid w:val="0072713B"/>
    <w:rsid w:val="00746E86"/>
    <w:rsid w:val="007519F9"/>
    <w:rsid w:val="007A461C"/>
    <w:rsid w:val="007A4B06"/>
    <w:rsid w:val="007B62B7"/>
    <w:rsid w:val="0081707E"/>
    <w:rsid w:val="0083270F"/>
    <w:rsid w:val="00875CBB"/>
    <w:rsid w:val="008F69F8"/>
    <w:rsid w:val="009175D7"/>
    <w:rsid w:val="00924DA2"/>
    <w:rsid w:val="009272A4"/>
    <w:rsid w:val="00935389"/>
    <w:rsid w:val="00936A90"/>
    <w:rsid w:val="00961687"/>
    <w:rsid w:val="00986CD0"/>
    <w:rsid w:val="009A2238"/>
    <w:rsid w:val="009B08B9"/>
    <w:rsid w:val="009D31AB"/>
    <w:rsid w:val="009F039C"/>
    <w:rsid w:val="00A14A96"/>
    <w:rsid w:val="00A1740F"/>
    <w:rsid w:val="00A44B03"/>
    <w:rsid w:val="00A46FDB"/>
    <w:rsid w:val="00A64262"/>
    <w:rsid w:val="00A64D0C"/>
    <w:rsid w:val="00A655D5"/>
    <w:rsid w:val="00A80B39"/>
    <w:rsid w:val="00AC30CD"/>
    <w:rsid w:val="00AC6FFC"/>
    <w:rsid w:val="00AD30DD"/>
    <w:rsid w:val="00AE40E1"/>
    <w:rsid w:val="00B00F5F"/>
    <w:rsid w:val="00B06D46"/>
    <w:rsid w:val="00B164DD"/>
    <w:rsid w:val="00B35748"/>
    <w:rsid w:val="00B71A0F"/>
    <w:rsid w:val="00B7225B"/>
    <w:rsid w:val="00B81AC5"/>
    <w:rsid w:val="00B91D86"/>
    <w:rsid w:val="00BA3B97"/>
    <w:rsid w:val="00BA4618"/>
    <w:rsid w:val="00BC4F2D"/>
    <w:rsid w:val="00BC5EE4"/>
    <w:rsid w:val="00BD1F11"/>
    <w:rsid w:val="00BD582B"/>
    <w:rsid w:val="00C16743"/>
    <w:rsid w:val="00C44B31"/>
    <w:rsid w:val="00C471B6"/>
    <w:rsid w:val="00C72386"/>
    <w:rsid w:val="00C92BDF"/>
    <w:rsid w:val="00CB2AAC"/>
    <w:rsid w:val="00CC686F"/>
    <w:rsid w:val="00CE0AAD"/>
    <w:rsid w:val="00CE658D"/>
    <w:rsid w:val="00D20BA9"/>
    <w:rsid w:val="00D2368F"/>
    <w:rsid w:val="00D269EC"/>
    <w:rsid w:val="00D327AF"/>
    <w:rsid w:val="00D36F8B"/>
    <w:rsid w:val="00D43968"/>
    <w:rsid w:val="00D47D78"/>
    <w:rsid w:val="00D64D64"/>
    <w:rsid w:val="00D94024"/>
    <w:rsid w:val="00DA3052"/>
    <w:rsid w:val="00DA731C"/>
    <w:rsid w:val="00DB6341"/>
    <w:rsid w:val="00DF0F77"/>
    <w:rsid w:val="00DF1C63"/>
    <w:rsid w:val="00E0181E"/>
    <w:rsid w:val="00E01A4A"/>
    <w:rsid w:val="00E1411B"/>
    <w:rsid w:val="00E149A0"/>
    <w:rsid w:val="00E336FD"/>
    <w:rsid w:val="00E467FC"/>
    <w:rsid w:val="00E936F6"/>
    <w:rsid w:val="00E93865"/>
    <w:rsid w:val="00EA3167"/>
    <w:rsid w:val="00ED644C"/>
    <w:rsid w:val="00EE0837"/>
    <w:rsid w:val="00EE2A2A"/>
    <w:rsid w:val="00F11604"/>
    <w:rsid w:val="00F12845"/>
    <w:rsid w:val="00F13FBD"/>
    <w:rsid w:val="00F276B8"/>
    <w:rsid w:val="00F4522B"/>
    <w:rsid w:val="00F6483F"/>
    <w:rsid w:val="00F87767"/>
    <w:rsid w:val="00FD563D"/>
    <w:rsid w:val="00FF3F88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0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E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20E40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20E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20E4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0E40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20E40"/>
    <w:rPr>
      <w:rFonts w:cs="Times New Roman"/>
      <w:b/>
    </w:rPr>
  </w:style>
  <w:style w:type="paragraph" w:styleId="NoSpacing">
    <w:name w:val="No Spacing"/>
    <w:uiPriority w:val="99"/>
    <w:qFormat/>
    <w:rsid w:val="00420E40"/>
    <w:pPr>
      <w:suppressAutoHyphens/>
    </w:pPr>
    <w:rPr>
      <w:rFonts w:cs="Calibri"/>
      <w:lang w:eastAsia="ar-SA"/>
    </w:rPr>
  </w:style>
  <w:style w:type="paragraph" w:styleId="BodyText">
    <w:name w:val="Body Text"/>
    <w:basedOn w:val="Normal"/>
    <w:link w:val="BodyTextChar"/>
    <w:uiPriority w:val="99"/>
    <w:rsid w:val="00420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0E40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20E40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E40"/>
    <w:rPr>
      <w:rFonts w:ascii="Calibri" w:hAnsi="Calibri" w:cs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20E40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0E40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420E40"/>
    <w:pPr>
      <w:suppressAutoHyphens/>
    </w:pPr>
    <w:rPr>
      <w:rFonts w:eastAsia="Times New Roman" w:cs="Calibri"/>
      <w:lang w:eastAsia="ar-SA"/>
    </w:rPr>
  </w:style>
  <w:style w:type="paragraph" w:styleId="NormalWeb">
    <w:name w:val="Normal (Web)"/>
    <w:basedOn w:val="Normal"/>
    <w:uiPriority w:val="99"/>
    <w:semiHidden/>
    <w:rsid w:val="00420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420E40"/>
    <w:rPr>
      <w:rFonts w:ascii="Arial" w:hAnsi="Arial"/>
      <w:b/>
      <w:sz w:val="24"/>
    </w:rPr>
  </w:style>
  <w:style w:type="paragraph" w:styleId="Title">
    <w:name w:val="Title"/>
    <w:basedOn w:val="Normal"/>
    <w:link w:val="TitleChar"/>
    <w:uiPriority w:val="99"/>
    <w:qFormat/>
    <w:rsid w:val="00420E40"/>
    <w:pPr>
      <w:spacing w:after="0" w:line="240" w:lineRule="auto"/>
      <w:jc w:val="center"/>
    </w:pPr>
    <w:rPr>
      <w:rFonts w:ascii="Arial" w:eastAsia="Calibri" w:hAnsi="Arial"/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0019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DefaultParagraphFont"/>
    <w:uiPriority w:val="99"/>
    <w:rsid w:val="00420E4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2">
    <w:name w:val="Body Text 2"/>
    <w:basedOn w:val="Normal"/>
    <w:link w:val="BodyText2Char"/>
    <w:uiPriority w:val="99"/>
    <w:rsid w:val="00420E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E40"/>
    <w:rPr>
      <w:rFonts w:ascii="Calibri" w:hAnsi="Calibri" w:cs="Times New Roman"/>
      <w:lang w:eastAsia="ru-RU"/>
    </w:rPr>
  </w:style>
  <w:style w:type="paragraph" w:customStyle="1" w:styleId="a">
    <w:name w:val="Обычный (паспорт)"/>
    <w:basedOn w:val="Normal"/>
    <w:uiPriority w:val="99"/>
    <w:rsid w:val="00420E40"/>
    <w:pPr>
      <w:spacing w:before="120"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2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E4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B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B6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B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B66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8</Pages>
  <Words>1896</Words>
  <Characters>10813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ЖКХ</cp:lastModifiedBy>
  <cp:revision>80</cp:revision>
  <cp:lastPrinted>2014-03-20T10:08:00Z</cp:lastPrinted>
  <dcterms:created xsi:type="dcterms:W3CDTF">2014-03-20T03:19:00Z</dcterms:created>
  <dcterms:modified xsi:type="dcterms:W3CDTF">2014-03-20T10:37:00Z</dcterms:modified>
</cp:coreProperties>
</file>