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E4" w:rsidRPr="00B42496" w:rsidRDefault="00A307E4" w:rsidP="00A307E4">
      <w:pPr>
        <w:jc w:val="center"/>
        <w:rPr>
          <w:rFonts w:ascii="PT Astra Serif" w:hAnsi="PT Astra Serif"/>
          <w:sz w:val="28"/>
          <w:szCs w:val="28"/>
        </w:rPr>
      </w:pPr>
      <w:r w:rsidRPr="00B4249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49796611" wp14:editId="514D7D3B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E4" w:rsidRPr="00B42496" w:rsidRDefault="00A307E4" w:rsidP="00A307E4">
      <w:pPr>
        <w:jc w:val="center"/>
        <w:rPr>
          <w:rFonts w:ascii="PT Astra Serif" w:hAnsi="PT Astra Serif"/>
          <w:sz w:val="28"/>
          <w:szCs w:val="28"/>
        </w:rPr>
      </w:pPr>
    </w:p>
    <w:p w:rsidR="00A307E4" w:rsidRPr="00B42496" w:rsidRDefault="00A307E4" w:rsidP="00A307E4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42496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A307E4" w:rsidRPr="00B42496" w:rsidRDefault="00A307E4" w:rsidP="00A307E4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42496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A307E4" w:rsidRPr="00B42496" w:rsidRDefault="00A307E4" w:rsidP="00A307E4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A307E4" w:rsidRPr="00B42496" w:rsidRDefault="00A307E4" w:rsidP="00A307E4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B42496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A307E4" w:rsidRPr="00B42496" w:rsidRDefault="00A307E4" w:rsidP="00A307E4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A307E4" w:rsidRPr="00B42496" w:rsidRDefault="00A307E4" w:rsidP="00A307E4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B42496">
        <w:rPr>
          <w:rFonts w:ascii="PT Astra Serif" w:hAnsi="PT Astra Serif"/>
          <w:b/>
          <w:sz w:val="28"/>
          <w:szCs w:val="28"/>
        </w:rPr>
        <w:t>РЕШЕНИЕ</w:t>
      </w:r>
    </w:p>
    <w:p w:rsidR="00A307E4" w:rsidRPr="00B42496" w:rsidRDefault="00A307E4" w:rsidP="00A307E4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A307E4" w:rsidRPr="00B42496" w:rsidRDefault="00A307E4" w:rsidP="00A307E4">
      <w:pPr>
        <w:ind w:right="11"/>
        <w:rPr>
          <w:rFonts w:ascii="PT Astra Serif" w:hAnsi="PT Astra Serif"/>
          <w:b/>
          <w:sz w:val="28"/>
          <w:szCs w:val="28"/>
        </w:rPr>
      </w:pPr>
      <w:r w:rsidRPr="00B42496">
        <w:rPr>
          <w:rFonts w:ascii="PT Astra Serif" w:hAnsi="PT Astra Serif"/>
          <w:sz w:val="28"/>
          <w:szCs w:val="28"/>
        </w:rPr>
        <w:t>от 25 октября 2023 года</w:t>
      </w:r>
      <w:r w:rsidRPr="00B42496">
        <w:rPr>
          <w:rFonts w:ascii="PT Astra Serif" w:hAnsi="PT Astra Serif"/>
          <w:sz w:val="28"/>
          <w:szCs w:val="28"/>
        </w:rPr>
        <w:tab/>
      </w:r>
      <w:r w:rsidRPr="00B42496">
        <w:rPr>
          <w:rFonts w:ascii="PT Astra Serif" w:hAnsi="PT Astra Serif"/>
          <w:b/>
          <w:sz w:val="28"/>
          <w:szCs w:val="28"/>
        </w:rPr>
        <w:t xml:space="preserve">          № </w:t>
      </w:r>
      <w:r w:rsidR="007A1169">
        <w:rPr>
          <w:rFonts w:ascii="PT Astra Serif" w:hAnsi="PT Astra Serif"/>
          <w:b/>
          <w:sz w:val="28"/>
          <w:szCs w:val="28"/>
        </w:rPr>
        <w:t>51</w:t>
      </w:r>
    </w:p>
    <w:p w:rsidR="00A307E4" w:rsidRPr="00B42496" w:rsidRDefault="00A307E4" w:rsidP="00A307E4">
      <w:pPr>
        <w:ind w:right="11"/>
        <w:rPr>
          <w:rFonts w:ascii="PT Astra Serif" w:hAnsi="PT Astra Serif"/>
          <w:sz w:val="28"/>
          <w:szCs w:val="28"/>
        </w:rPr>
      </w:pPr>
      <w:r w:rsidRPr="00B42496">
        <w:rPr>
          <w:rFonts w:ascii="PT Astra Serif" w:hAnsi="PT Astra Serif"/>
          <w:sz w:val="28"/>
          <w:szCs w:val="28"/>
        </w:rPr>
        <w:t>г. Североуральск</w:t>
      </w:r>
    </w:p>
    <w:p w:rsidR="0044056B" w:rsidRPr="00B42496" w:rsidRDefault="0044056B">
      <w:pPr>
        <w:ind w:left="-567"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97EAC" w:rsidRPr="00B42496" w:rsidRDefault="0010135E" w:rsidP="00B42496">
      <w:pPr>
        <w:widowControl w:val="0"/>
        <w:ind w:right="4251" w:firstLine="567"/>
        <w:jc w:val="both"/>
        <w:rPr>
          <w:rFonts w:ascii="PT Astra Serif" w:hAnsi="PT Astra Serif" w:cs="Calibri"/>
          <w:bCs/>
          <w:color w:val="000000"/>
          <w:sz w:val="28"/>
          <w:szCs w:val="28"/>
        </w:rPr>
      </w:pPr>
      <w:r w:rsidRPr="00B42496">
        <w:rPr>
          <w:rFonts w:ascii="PT Astra Serif" w:hAnsi="PT Astra Serif" w:cs="Calibri"/>
          <w:bCs/>
          <w:color w:val="000000"/>
          <w:sz w:val="28"/>
          <w:szCs w:val="28"/>
        </w:rPr>
        <w:t xml:space="preserve">О внесении изменений в </w:t>
      </w:r>
      <w:r w:rsidR="001D0218" w:rsidRPr="00B42496">
        <w:rPr>
          <w:rFonts w:ascii="PT Astra Serif" w:hAnsi="PT Astra Serif" w:cs="Calibri"/>
          <w:bCs/>
          <w:color w:val="000000"/>
          <w:sz w:val="28"/>
          <w:szCs w:val="28"/>
        </w:rPr>
        <w:t>Решение</w:t>
      </w:r>
      <w:r w:rsidRPr="00B42496">
        <w:rPr>
          <w:rFonts w:ascii="PT Astra Serif" w:hAnsi="PT Astra Serif" w:cs="Calibri"/>
          <w:bCs/>
          <w:color w:val="000000"/>
          <w:sz w:val="28"/>
          <w:szCs w:val="28"/>
        </w:rPr>
        <w:t xml:space="preserve"> Думы </w:t>
      </w:r>
      <w:r w:rsidR="001D0218" w:rsidRPr="00B42496">
        <w:rPr>
          <w:rFonts w:ascii="PT Astra Serif" w:hAnsi="PT Astra Serif" w:cs="Calibri"/>
          <w:bCs/>
          <w:color w:val="000000"/>
          <w:sz w:val="28"/>
          <w:szCs w:val="28"/>
        </w:rPr>
        <w:t>Североуральского городского округа</w:t>
      </w:r>
      <w:r w:rsidR="00B42496" w:rsidRPr="00B42496">
        <w:rPr>
          <w:rFonts w:ascii="PT Astra Serif" w:hAnsi="PT Astra Serif" w:cs="Calibri"/>
          <w:bCs/>
          <w:color w:val="000000"/>
          <w:sz w:val="28"/>
          <w:szCs w:val="28"/>
        </w:rPr>
        <w:t xml:space="preserve"> </w:t>
      </w:r>
      <w:r w:rsidRPr="00B42496">
        <w:rPr>
          <w:rFonts w:ascii="PT Astra Serif" w:hAnsi="PT Astra Serif" w:cs="Calibri"/>
          <w:bCs/>
          <w:color w:val="000000"/>
          <w:sz w:val="28"/>
          <w:szCs w:val="28"/>
        </w:rPr>
        <w:t xml:space="preserve">№ 63 </w:t>
      </w:r>
      <w:r w:rsidR="00FA7824" w:rsidRPr="00B42496">
        <w:rPr>
          <w:rFonts w:ascii="PT Astra Serif" w:hAnsi="PT Astra Serif" w:cs="Calibri"/>
          <w:bCs/>
          <w:color w:val="000000"/>
          <w:sz w:val="28"/>
          <w:szCs w:val="28"/>
        </w:rPr>
        <w:t>от 25</w:t>
      </w:r>
      <w:r w:rsidR="00B605AD" w:rsidRPr="00B42496">
        <w:rPr>
          <w:rFonts w:ascii="PT Astra Serif" w:hAnsi="PT Astra Serif" w:cs="Calibri"/>
          <w:bCs/>
          <w:color w:val="000000"/>
          <w:sz w:val="28"/>
          <w:szCs w:val="28"/>
        </w:rPr>
        <w:t xml:space="preserve"> августа </w:t>
      </w:r>
      <w:r w:rsidR="00FA7824" w:rsidRPr="00B42496">
        <w:rPr>
          <w:rFonts w:ascii="PT Astra Serif" w:hAnsi="PT Astra Serif" w:cs="Calibri"/>
          <w:bCs/>
          <w:color w:val="000000"/>
          <w:sz w:val="28"/>
          <w:szCs w:val="28"/>
        </w:rPr>
        <w:t xml:space="preserve">2021 </w:t>
      </w:r>
      <w:r w:rsidR="00B605AD" w:rsidRPr="00B42496">
        <w:rPr>
          <w:rFonts w:ascii="PT Astra Serif" w:hAnsi="PT Astra Serif" w:cs="Calibri"/>
          <w:bCs/>
          <w:color w:val="000000"/>
          <w:sz w:val="28"/>
          <w:szCs w:val="28"/>
        </w:rPr>
        <w:t xml:space="preserve">года </w:t>
      </w:r>
      <w:r w:rsidR="00FA7824" w:rsidRPr="00B42496">
        <w:rPr>
          <w:rFonts w:ascii="PT Astra Serif" w:hAnsi="PT Astra Serif" w:cs="Calibri"/>
          <w:color w:val="000000"/>
          <w:sz w:val="28"/>
          <w:szCs w:val="28"/>
        </w:rPr>
        <w:t>«Об утверждении Положения о муниципальном земельном контроле на территории Североуральского городского округа»</w:t>
      </w:r>
    </w:p>
    <w:p w:rsidR="00B97EAC" w:rsidRPr="00D00087" w:rsidRDefault="00B97EAC">
      <w:pPr>
        <w:ind w:left="-567" w:firstLine="709"/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01395A" w:rsidRPr="00F976CF" w:rsidRDefault="0001395A" w:rsidP="0001395A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F976CF">
        <w:rPr>
          <w:rFonts w:ascii="PT Astra Serif" w:hAnsi="PT Astra Serif"/>
          <w:color w:val="000000"/>
          <w:sz w:val="28"/>
          <w:szCs w:val="28"/>
        </w:rPr>
        <w:t>В соответствии с частью 4</w:t>
      </w:r>
      <w:r w:rsidRPr="00F976C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статьи 20 Федерального закона </w:t>
      </w:r>
      <w:r w:rsidRPr="00F976CF">
        <w:rPr>
          <w:rFonts w:ascii="PT Astra Serif" w:eastAsia="Calibri" w:hAnsi="PT Astra Serif"/>
          <w:color w:val="000000"/>
          <w:sz w:val="28"/>
          <w:szCs w:val="28"/>
          <w:lang w:eastAsia="en-US"/>
        </w:rPr>
        <w:br/>
        <w:t>от 31 июля 2020 года № 248-ФЗ «О государственном контроле (надзоре) и муниципальном контроле в Российской Федерации», Приказом Федеральной службы государственной регистрации кадастра и картографии от 09.07.2021 № П/0303 «Об утверждении перечня индикаторов риска нарушения обязательных требований при осуществлении Федеральной службой государственной регистрации, кадастра и картографии и её территориальными органами федерального государственного земельного контроля (надзора)», Уставом Североуральского городского округа, Дума Североуральского городского округа</w:t>
      </w:r>
    </w:p>
    <w:p w:rsidR="0001395A" w:rsidRPr="00DB1049" w:rsidRDefault="0001395A" w:rsidP="0001395A">
      <w:pPr>
        <w:ind w:firstLine="709"/>
        <w:jc w:val="both"/>
        <w:rPr>
          <w:rFonts w:ascii="PT Astra Serif" w:eastAsia="Calibri" w:hAnsi="PT Astra Serif" w:cs="Calibri"/>
          <w:b/>
          <w:color w:val="000000"/>
          <w:sz w:val="16"/>
          <w:szCs w:val="16"/>
          <w:lang w:eastAsia="en-US"/>
        </w:rPr>
      </w:pPr>
    </w:p>
    <w:p w:rsidR="0001395A" w:rsidRPr="00F976CF" w:rsidRDefault="0001395A" w:rsidP="0001395A">
      <w:pPr>
        <w:ind w:firstLine="709"/>
        <w:jc w:val="both"/>
        <w:rPr>
          <w:rFonts w:ascii="PT Astra Serif" w:eastAsia="Calibri" w:hAnsi="PT Astra Serif" w:cs="Calibri"/>
          <w:b/>
          <w:color w:val="000000"/>
          <w:sz w:val="28"/>
          <w:szCs w:val="28"/>
          <w:lang w:eastAsia="en-US"/>
        </w:rPr>
      </w:pPr>
      <w:r w:rsidRPr="00F976CF">
        <w:rPr>
          <w:rFonts w:ascii="PT Astra Serif" w:eastAsia="Calibri" w:hAnsi="PT Astra Serif" w:cs="Calibri"/>
          <w:b/>
          <w:color w:val="000000"/>
          <w:sz w:val="28"/>
          <w:szCs w:val="28"/>
          <w:lang w:eastAsia="en-US"/>
        </w:rPr>
        <w:t xml:space="preserve">РЕШИЛА: </w:t>
      </w:r>
    </w:p>
    <w:p w:rsidR="0001395A" w:rsidRPr="00DB1049" w:rsidRDefault="0001395A" w:rsidP="0001395A">
      <w:pPr>
        <w:ind w:firstLine="709"/>
        <w:jc w:val="both"/>
        <w:rPr>
          <w:rFonts w:ascii="PT Astra Serif" w:hAnsi="PT Astra Serif"/>
          <w:b/>
          <w:color w:val="000000"/>
          <w:sz w:val="16"/>
          <w:szCs w:val="16"/>
        </w:rPr>
      </w:pPr>
    </w:p>
    <w:p w:rsidR="0001395A" w:rsidRPr="00F976CF" w:rsidRDefault="0001395A" w:rsidP="0001395A">
      <w:pPr>
        <w:ind w:firstLine="709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F976CF">
        <w:rPr>
          <w:rFonts w:ascii="PT Astra Serif" w:hAnsi="PT Astra Serif" w:cs="Calibri"/>
          <w:color w:val="000000"/>
          <w:sz w:val="28"/>
          <w:szCs w:val="28"/>
        </w:rPr>
        <w:t>1. Внести в</w:t>
      </w:r>
      <w:r w:rsidRPr="00F976CF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hyperlink w:anchor="Par28">
        <w:r w:rsidRPr="00F976CF">
          <w:rPr>
            <w:rFonts w:ascii="PT Astra Serif" w:hAnsi="PT Astra Serif" w:cs="Calibri"/>
            <w:color w:val="000000"/>
            <w:sz w:val="28"/>
            <w:szCs w:val="28"/>
          </w:rPr>
          <w:t>Положени</w:t>
        </w:r>
      </w:hyperlink>
      <w:r w:rsidRPr="00F976CF">
        <w:rPr>
          <w:rFonts w:ascii="PT Astra Serif" w:hAnsi="PT Astra Serif" w:cs="Calibri"/>
          <w:color w:val="000000"/>
          <w:sz w:val="28"/>
          <w:szCs w:val="28"/>
        </w:rPr>
        <w:t>е о муниципальном земельном контроле на территории Североуральского городского округа, утвержденное р</w:t>
      </w:r>
      <w:hyperlink r:id="rId8">
        <w:r w:rsidRPr="00F976CF">
          <w:rPr>
            <w:rFonts w:ascii="PT Astra Serif" w:hAnsi="PT Astra Serif" w:cs="Calibri"/>
            <w:color w:val="000000"/>
            <w:sz w:val="28"/>
            <w:szCs w:val="28"/>
          </w:rPr>
          <w:t>ешение</w:t>
        </w:r>
      </w:hyperlink>
      <w:r w:rsidRPr="00F976CF">
        <w:rPr>
          <w:rFonts w:ascii="PT Astra Serif" w:hAnsi="PT Astra Serif" w:cs="Calibri"/>
          <w:color w:val="000000"/>
          <w:sz w:val="28"/>
          <w:szCs w:val="28"/>
        </w:rPr>
        <w:t xml:space="preserve">м </w:t>
      </w:r>
      <w:r w:rsidRPr="00F976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Думы Североуральского городского округа от 25.08.2021 № 63</w:t>
      </w:r>
      <w:r w:rsidRPr="00F976CF">
        <w:rPr>
          <w:rFonts w:ascii="PT Astra Serif" w:hAnsi="PT Astra Serif" w:cs="Calibri"/>
          <w:color w:val="000000"/>
          <w:sz w:val="28"/>
          <w:szCs w:val="28"/>
        </w:rPr>
        <w:t xml:space="preserve"> «Об утверждении Положения о муниципальном земельном контроле на территории Североуральского городского округа» (далее – Положение), следующие изменения:</w:t>
      </w:r>
    </w:p>
    <w:p w:rsidR="0001395A" w:rsidRPr="00F976CF" w:rsidRDefault="0001395A" w:rsidP="0001395A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  <w:shd w:val="clear" w:color="auto" w:fill="FFFFFF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  <w:shd w:val="clear" w:color="auto" w:fill="FFFFFF"/>
        </w:rPr>
        <w:t>1) пункт 68 изложить в следующей редакции:</w:t>
      </w:r>
    </w:p>
    <w:p w:rsidR="0001395A" w:rsidRPr="00F976CF" w:rsidRDefault="0001395A" w:rsidP="0001395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  <w:shd w:val="clear" w:color="auto" w:fill="FFFFFF"/>
        </w:rPr>
        <w:t xml:space="preserve">«68. </w:t>
      </w:r>
      <w:r w:rsidRPr="00F976CF">
        <w:rPr>
          <w:rFonts w:ascii="PT Astra Serif" w:hAnsi="PT Astra Serif" w:cs="Liberation Serif"/>
          <w:color w:val="000000"/>
          <w:sz w:val="28"/>
          <w:szCs w:val="28"/>
        </w:rPr>
        <w:t>В систему показателей результативности и эффективности деятельности, указанной в пункте 2 настоящего Положения, входят:</w:t>
      </w:r>
    </w:p>
    <w:p w:rsidR="0001395A" w:rsidRPr="00F976CF" w:rsidRDefault="0001395A" w:rsidP="0001395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</w:rPr>
        <w:t>1) ключевые показатели муниципального контроля;</w:t>
      </w:r>
    </w:p>
    <w:p w:rsidR="0001395A" w:rsidRPr="00F976CF" w:rsidRDefault="0001395A" w:rsidP="0001395A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</w:rPr>
        <w:t>2) индикативные показатели муниципального контроля.»;</w:t>
      </w:r>
    </w:p>
    <w:p w:rsidR="0001395A" w:rsidRPr="00F976CF" w:rsidRDefault="0001395A" w:rsidP="0001395A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</w:rPr>
        <w:t>2) пункт 69 изложить в следующей редакции:</w:t>
      </w:r>
    </w:p>
    <w:p w:rsidR="0001395A" w:rsidRPr="00F976CF" w:rsidRDefault="0001395A" w:rsidP="0001395A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</w:rPr>
        <w:lastRenderedPageBreak/>
        <w:t>«69. Ключевые показатели муниципального контроля и их целевые значения, индикативные показатели муниципального контроля приведены в приложении № 2 к настоящему Положению.»;</w:t>
      </w:r>
    </w:p>
    <w:p w:rsidR="0001395A" w:rsidRPr="00F976CF" w:rsidRDefault="0001395A" w:rsidP="0001395A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</w:rPr>
        <w:t>3) в приложении «</w:t>
      </w:r>
      <w:r w:rsidRPr="00F976CF">
        <w:rPr>
          <w:rFonts w:ascii="PT Astra Serif" w:hAnsi="PT Astra Serif" w:cs="Liberation Serif"/>
          <w:color w:val="000000"/>
          <w:sz w:val="28"/>
          <w:szCs w:val="28"/>
          <w:shd w:val="clear" w:color="auto" w:fill="FFFFFF"/>
        </w:rPr>
        <w:t xml:space="preserve">ПЕРЕЧЕНЬ ИНДИКАТОРОВ РИСКА нарушения обязательных требований в сфере </w:t>
      </w:r>
      <w:r w:rsidRPr="00F976CF">
        <w:rPr>
          <w:rFonts w:ascii="PT Astra Serif" w:hAnsi="PT Astra Serif" w:cs="Liberation Serif"/>
          <w:color w:val="000000"/>
          <w:sz w:val="28"/>
          <w:szCs w:val="28"/>
        </w:rPr>
        <w:t xml:space="preserve">муниципального земельного контроля на территории Североуральского городского округа» к Положению гриф утверждения заменить на отметку о приложении:  </w:t>
      </w:r>
    </w:p>
    <w:p w:rsidR="0001395A" w:rsidRPr="00F976CF" w:rsidRDefault="0001395A" w:rsidP="0001395A">
      <w:pPr>
        <w:ind w:left="5670"/>
        <w:rPr>
          <w:rFonts w:ascii="PT Astra Serif" w:eastAsia="Calibri" w:hAnsi="PT Astra Serif"/>
          <w:sz w:val="28"/>
          <w:szCs w:val="28"/>
        </w:rPr>
      </w:pPr>
      <w:r w:rsidRPr="00F976CF">
        <w:rPr>
          <w:rFonts w:ascii="PT Astra Serif" w:eastAsia="Calibri" w:hAnsi="PT Astra Serif"/>
          <w:sz w:val="28"/>
          <w:szCs w:val="28"/>
        </w:rPr>
        <w:t>«Приложение № 1 к</w:t>
      </w:r>
    </w:p>
    <w:p w:rsidR="0001395A" w:rsidRPr="00F976CF" w:rsidRDefault="00DA0F51" w:rsidP="0001395A">
      <w:pPr>
        <w:ind w:left="5670"/>
        <w:rPr>
          <w:rFonts w:ascii="PT Astra Serif" w:eastAsia="Calibri" w:hAnsi="PT Astra Serif"/>
          <w:sz w:val="28"/>
          <w:szCs w:val="28"/>
        </w:rPr>
      </w:pPr>
      <w:hyperlink w:anchor="Par28">
        <w:r w:rsidR="0001395A" w:rsidRPr="00F976CF">
          <w:rPr>
            <w:rFonts w:ascii="PT Astra Serif" w:hAnsi="PT Astra Serif" w:cs="Calibri"/>
            <w:color w:val="000000"/>
            <w:sz w:val="28"/>
            <w:szCs w:val="28"/>
          </w:rPr>
          <w:t>Положени</w:t>
        </w:r>
      </w:hyperlink>
      <w:r w:rsidR="0001395A" w:rsidRPr="00F976CF">
        <w:rPr>
          <w:rFonts w:ascii="PT Astra Serif" w:hAnsi="PT Astra Serif" w:cs="Calibri"/>
          <w:color w:val="000000"/>
          <w:sz w:val="28"/>
          <w:szCs w:val="28"/>
        </w:rPr>
        <w:t>ю о муниципальном земельном контроле на территории Североуральского городского округа</w:t>
      </w:r>
      <w:r w:rsidR="0001395A" w:rsidRPr="00F976CF">
        <w:rPr>
          <w:rFonts w:ascii="PT Astra Serif" w:eastAsia="Calibri" w:hAnsi="PT Astra Serif"/>
          <w:sz w:val="28"/>
          <w:szCs w:val="28"/>
        </w:rPr>
        <w:t>»</w:t>
      </w:r>
    </w:p>
    <w:p w:rsidR="0001395A" w:rsidRPr="00F976CF" w:rsidRDefault="0001395A" w:rsidP="0001395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</w:p>
    <w:p w:rsidR="0001395A" w:rsidRPr="00F976CF" w:rsidRDefault="0001395A" w:rsidP="0001395A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:rsidR="0001395A" w:rsidRPr="00F976CF" w:rsidRDefault="0001395A" w:rsidP="0001395A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  <w:shd w:val="clear" w:color="auto" w:fill="FFFFFF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  <w:shd w:val="clear" w:color="auto" w:fill="FFFFFF"/>
        </w:rPr>
        <w:t>4) приложение № 1 к Положению изложить в следующей редакции:</w:t>
      </w:r>
    </w:p>
    <w:p w:rsidR="0001395A" w:rsidRPr="00F976CF" w:rsidRDefault="0001395A" w:rsidP="0001395A">
      <w:pPr>
        <w:ind w:left="5670"/>
        <w:rPr>
          <w:rFonts w:ascii="PT Astra Serif" w:eastAsia="Calibri" w:hAnsi="PT Astra Serif"/>
          <w:sz w:val="28"/>
          <w:szCs w:val="28"/>
        </w:rPr>
      </w:pPr>
    </w:p>
    <w:p w:rsidR="0001395A" w:rsidRPr="00F976CF" w:rsidRDefault="0001395A" w:rsidP="0001395A">
      <w:pPr>
        <w:ind w:left="5670"/>
        <w:rPr>
          <w:rFonts w:ascii="PT Astra Serif" w:eastAsia="Calibri" w:hAnsi="PT Astra Serif"/>
          <w:sz w:val="28"/>
          <w:szCs w:val="28"/>
        </w:rPr>
      </w:pPr>
      <w:r w:rsidRPr="00F976CF">
        <w:rPr>
          <w:rFonts w:ascii="PT Astra Serif" w:eastAsia="Calibri" w:hAnsi="PT Astra Serif"/>
          <w:sz w:val="28"/>
          <w:szCs w:val="28"/>
        </w:rPr>
        <w:t>«Приложение № 1 к</w:t>
      </w:r>
    </w:p>
    <w:p w:rsidR="0001395A" w:rsidRPr="00F976CF" w:rsidRDefault="00DA0F51" w:rsidP="0001395A">
      <w:pPr>
        <w:ind w:left="5670"/>
        <w:rPr>
          <w:rFonts w:ascii="PT Astra Serif" w:eastAsia="Calibri" w:hAnsi="PT Astra Serif"/>
          <w:sz w:val="28"/>
          <w:szCs w:val="28"/>
        </w:rPr>
      </w:pPr>
      <w:hyperlink w:anchor="Par28">
        <w:r w:rsidR="0001395A" w:rsidRPr="00F976CF">
          <w:rPr>
            <w:rFonts w:ascii="PT Astra Serif" w:hAnsi="PT Astra Serif" w:cs="Calibri"/>
            <w:color w:val="000000"/>
            <w:sz w:val="28"/>
            <w:szCs w:val="28"/>
          </w:rPr>
          <w:t>Положени</w:t>
        </w:r>
      </w:hyperlink>
      <w:r w:rsidR="0001395A" w:rsidRPr="00F976CF">
        <w:rPr>
          <w:rFonts w:ascii="PT Astra Serif" w:hAnsi="PT Astra Serif" w:cs="Calibri"/>
          <w:color w:val="000000"/>
          <w:sz w:val="28"/>
          <w:szCs w:val="28"/>
        </w:rPr>
        <w:t>ю о муниципальном земельном контроле на территории Североуральского городского округа</w:t>
      </w:r>
    </w:p>
    <w:p w:rsidR="0001395A" w:rsidRPr="00F976CF" w:rsidRDefault="0001395A" w:rsidP="0001395A">
      <w:pPr>
        <w:ind w:left="5670"/>
        <w:rPr>
          <w:rFonts w:ascii="PT Astra Serif" w:eastAsia="Calibri" w:hAnsi="PT Astra Serif"/>
          <w:sz w:val="28"/>
          <w:szCs w:val="28"/>
        </w:rPr>
      </w:pPr>
    </w:p>
    <w:p w:rsidR="0001395A" w:rsidRPr="00F976CF" w:rsidRDefault="0001395A" w:rsidP="0001395A">
      <w:pPr>
        <w:ind w:firstLine="709"/>
        <w:jc w:val="center"/>
        <w:rPr>
          <w:rFonts w:ascii="PT Astra Serif" w:hAnsi="PT Astra Serif" w:cs="Liberation Serif"/>
          <w:color w:val="000000"/>
          <w:sz w:val="28"/>
          <w:szCs w:val="28"/>
          <w:shd w:val="clear" w:color="auto" w:fill="FFFFFF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  <w:shd w:val="clear" w:color="auto" w:fill="FFFFFF"/>
        </w:rPr>
        <w:t>ПЕРЕЧЕНЬ ИНДИКАТОРОВ РИСКА</w:t>
      </w:r>
    </w:p>
    <w:p w:rsidR="0001395A" w:rsidRPr="00F976CF" w:rsidRDefault="0001395A" w:rsidP="0001395A">
      <w:pPr>
        <w:ind w:firstLine="709"/>
        <w:jc w:val="center"/>
        <w:rPr>
          <w:rFonts w:ascii="PT Astra Serif" w:hAnsi="PT Astra Serif" w:cs="Liberation Serif"/>
          <w:color w:val="000000"/>
          <w:sz w:val="28"/>
          <w:szCs w:val="28"/>
          <w:shd w:val="clear" w:color="auto" w:fill="FFFFFF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  <w:shd w:val="clear" w:color="auto" w:fill="FFFFFF"/>
        </w:rPr>
        <w:t>нарушения обязательных требований в сфере</w:t>
      </w:r>
    </w:p>
    <w:p w:rsidR="0001395A" w:rsidRPr="00F976CF" w:rsidRDefault="0001395A" w:rsidP="0001395A">
      <w:pPr>
        <w:ind w:firstLine="709"/>
        <w:jc w:val="center"/>
        <w:rPr>
          <w:rFonts w:ascii="PT Astra Serif" w:hAnsi="PT Astra Serif" w:cs="Liberation Serif"/>
          <w:color w:val="000000"/>
          <w:sz w:val="28"/>
          <w:szCs w:val="28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</w:rPr>
        <w:t>муниципального земельного контроля</w:t>
      </w:r>
    </w:p>
    <w:p w:rsidR="0001395A" w:rsidRPr="00F976CF" w:rsidRDefault="0001395A" w:rsidP="0001395A">
      <w:pPr>
        <w:ind w:firstLine="709"/>
        <w:jc w:val="center"/>
        <w:rPr>
          <w:rFonts w:ascii="PT Astra Serif" w:hAnsi="PT Astra Serif" w:cs="Liberation Serif"/>
          <w:color w:val="000000"/>
          <w:sz w:val="28"/>
          <w:szCs w:val="28"/>
        </w:rPr>
      </w:pPr>
      <w:r w:rsidRPr="00F976CF">
        <w:rPr>
          <w:rFonts w:ascii="PT Astra Serif" w:hAnsi="PT Astra Serif" w:cs="Liberation Serif"/>
          <w:color w:val="000000"/>
          <w:sz w:val="28"/>
          <w:szCs w:val="28"/>
        </w:rPr>
        <w:t xml:space="preserve"> на территории Североуральского городского округа</w:t>
      </w:r>
    </w:p>
    <w:p w:rsidR="0001395A" w:rsidRPr="00F976CF" w:rsidRDefault="0001395A" w:rsidP="0001395A">
      <w:pPr>
        <w:ind w:firstLine="709"/>
        <w:jc w:val="center"/>
        <w:rPr>
          <w:rFonts w:ascii="PT Astra Serif" w:hAnsi="PT Astra Serif" w:cs="Calibri"/>
          <w:color w:val="000000"/>
          <w:sz w:val="28"/>
          <w:szCs w:val="28"/>
        </w:rPr>
      </w:pPr>
    </w:p>
    <w:p w:rsidR="0001395A" w:rsidRPr="00F976CF" w:rsidRDefault="0001395A" w:rsidP="0001395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  <w:t xml:space="preserve">1. Несоответствие (превышение)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(ЕГРН), более чем на десять процентов. Источник получения сведений </w:t>
      </w:r>
      <w:r w:rsidRPr="00F976CF">
        <w:rPr>
          <w:rFonts w:ascii="PT Astra Serif" w:eastAsiaTheme="minorHAnsi" w:hAnsi="PT Astra Serif" w:cs="TimesNewRomanPSMT"/>
          <w:sz w:val="28"/>
          <w:szCs w:val="28"/>
          <w:lang w:eastAsia="en-US"/>
        </w:rPr>
        <w:t xml:space="preserve">об основных характеристиках объекта недвижимости - </w:t>
      </w: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>ЕГРН.</w:t>
      </w:r>
    </w:p>
    <w:p w:rsidR="0001395A" w:rsidRPr="00F976CF" w:rsidRDefault="0001395A" w:rsidP="0001395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  <w:t xml:space="preserve">2.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</w:t>
      </w:r>
      <w:hyperlink r:id="rId9" w:history="1">
        <w:r w:rsidRPr="00F976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значения</w:t>
        </w:r>
      </w:hyperlink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точности (средней </w:t>
      </w:r>
      <w:proofErr w:type="spellStart"/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>квадратической</w:t>
      </w:r>
      <w:proofErr w:type="spellEnd"/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 П/0393</w:t>
      </w: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>машино</w:t>
      </w:r>
      <w:proofErr w:type="spellEnd"/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-места». Источник получения сведений </w:t>
      </w:r>
      <w:r w:rsidRPr="00F976CF">
        <w:rPr>
          <w:rFonts w:ascii="PT Astra Serif" w:eastAsiaTheme="minorHAnsi" w:hAnsi="PT Astra Serif" w:cs="TimesNewRomanPSMT"/>
          <w:sz w:val="28"/>
          <w:szCs w:val="28"/>
          <w:lang w:eastAsia="en-US"/>
        </w:rPr>
        <w:t xml:space="preserve">об основных характеристиках объекта недвижимости </w:t>
      </w: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>– ЕГРН.</w:t>
      </w:r>
    </w:p>
    <w:p w:rsidR="0001395A" w:rsidRPr="00F976CF" w:rsidRDefault="0001395A" w:rsidP="000139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3. Отсутствие в ЕГРН сведений о правах на используемый юридическим лицом, индивидуальным предпринимателем, гражданином земельный участок. Источник получения сведений </w:t>
      </w:r>
      <w:r w:rsidRPr="00F976CF">
        <w:rPr>
          <w:rFonts w:ascii="PT Astra Serif" w:eastAsiaTheme="minorHAnsi" w:hAnsi="PT Astra Serif" w:cs="TimesNewRomanPSMT"/>
          <w:sz w:val="28"/>
          <w:szCs w:val="28"/>
          <w:lang w:eastAsia="en-US"/>
        </w:rPr>
        <w:t>об основных характеристиках и зарегистрированных правах на объект недвижимости – ЕГРН.</w:t>
      </w:r>
    </w:p>
    <w:p w:rsidR="0001395A" w:rsidRPr="00F976CF" w:rsidRDefault="0001395A" w:rsidP="0001395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  <w:t xml:space="preserve">4.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 Источник получения сведений </w:t>
      </w:r>
      <w:r w:rsidRPr="00F976CF">
        <w:rPr>
          <w:rFonts w:ascii="PT Astra Serif" w:eastAsiaTheme="minorHAnsi" w:hAnsi="PT Astra Serif" w:cs="TimesNewRomanPSMT"/>
          <w:sz w:val="28"/>
          <w:szCs w:val="28"/>
          <w:lang w:eastAsia="en-US"/>
        </w:rPr>
        <w:t xml:space="preserve">об основных характеристиках объекта недвижимости </w:t>
      </w: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>– ЕГРН.</w:t>
      </w:r>
    </w:p>
    <w:p w:rsidR="0001395A" w:rsidRPr="00F976CF" w:rsidRDefault="0001395A" w:rsidP="0001395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  <w:t>5.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по истечении трех лет с даты государственной регистрации права собственности на такой земельный участок лица, являющегося собственником такого земельного участка. Источник получения сведений – ЕГРН, средства массовой информации, обращения граждан, юридических лиц, индивидуальных предпринимателей, органов власти.</w:t>
      </w:r>
    </w:p>
    <w:p w:rsidR="0001395A" w:rsidRPr="00F976CF" w:rsidRDefault="0001395A" w:rsidP="000139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6.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</w:t>
      </w:r>
      <w:hyperlink r:id="rId10" w:history="1">
        <w:r w:rsidRPr="00F976CF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законом</w:t>
        </w:r>
      </w:hyperlink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24 июля 2002 года № 101-ФЗ «Об обороте земель сельскохозяйственного назначения»,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 Источник получения сведений – средства массовой информации, обращения граждан, юридических лиц, индивидуальных предпринимателей, органов власти.</w:t>
      </w:r>
    </w:p>
    <w:p w:rsidR="0001395A" w:rsidRPr="00F976CF" w:rsidRDefault="0001395A" w:rsidP="000139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>7. Поступление информации о невозможности использования в соответствии с видом разрешенного использования земель и (или) земельного участка, находящихся в государственной или муниципальной собственности и использовавшихся без предоставления земельных участков и установления сервитута, публичного сервитута, при наличии сведений о завершении на таких землях и (или) земельном участке в течение шести предшествующих месяцев:</w:t>
      </w:r>
    </w:p>
    <w:p w:rsidR="0001395A" w:rsidRPr="00F976CF" w:rsidRDefault="0001395A" w:rsidP="000139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проведения инженерных изысканий;</w:t>
      </w:r>
    </w:p>
    <w:p w:rsidR="0001395A" w:rsidRPr="00F976CF" w:rsidRDefault="0001395A" w:rsidP="000139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>капитального или текущего ремонта линейного объекта;</w:t>
      </w:r>
    </w:p>
    <w:p w:rsidR="0001395A" w:rsidRPr="00F976CF" w:rsidRDefault="0001395A" w:rsidP="000139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01395A" w:rsidRPr="00F976CF" w:rsidRDefault="0001395A" w:rsidP="000139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осуществления геологического изучения недр.</w:t>
      </w:r>
    </w:p>
    <w:p w:rsidR="0001395A" w:rsidRPr="00F976CF" w:rsidRDefault="0001395A" w:rsidP="000139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>Источник получения сведений – средства массовой информации, обращения граждан, юридических лиц, индивидуальных предпринимателей, органов власти.»;</w:t>
      </w:r>
    </w:p>
    <w:p w:rsidR="0001395A" w:rsidRPr="00F976CF" w:rsidRDefault="0001395A" w:rsidP="0001395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ab/>
        <w:t xml:space="preserve">8. Наличие </w:t>
      </w:r>
      <w:r w:rsidR="003B0EC4">
        <w:rPr>
          <w:rFonts w:ascii="PT Astra Serif" w:eastAsiaTheme="minorHAnsi" w:hAnsi="PT Astra Serif" w:cs="PT Astra Serif"/>
          <w:sz w:val="28"/>
          <w:szCs w:val="28"/>
          <w:lang w:eastAsia="en-US"/>
        </w:rPr>
        <w:t>у Администрации Североуральского городского округа</w:t>
      </w: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информации о привлечении правообладателя земельного участка к административной ответственности за использование иного принадлежащего ему земельного участка, расположенного в границах того же кадастрового квартала, не по целевому назначению в соответствии с его принадлежностью к той или иной категории земель и (или) разрешенным использованием или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 Источник получения сведений – ЕГРН, средства массовой информации, обращения граждан, юридических лиц, индивидуальных предпринимателей, органов власти.</w:t>
      </w:r>
    </w:p>
    <w:p w:rsidR="0001395A" w:rsidRPr="00F976CF" w:rsidRDefault="0001395A" w:rsidP="0001395A">
      <w:pPr>
        <w:ind w:firstLine="567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F976C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</w:t>
      </w:r>
      <w:r w:rsidRPr="00F976CF">
        <w:rPr>
          <w:rFonts w:ascii="PT Astra Serif" w:hAnsi="PT Astra Serif" w:cs="Liberation Serif"/>
          <w:color w:val="000000"/>
          <w:sz w:val="28"/>
          <w:szCs w:val="28"/>
        </w:rPr>
        <w:t xml:space="preserve">в приложении «КЛЮЧЕВЫЕ ПОКАЗАТЕЛИ в сфере муниципального земельного контроля в Североуральском городском округе и их целевые значения, индикативные показатели в сфере муниципального земельного контроля в Североуральском городском округе» к Положению гриф утверждения заменить на отметку о приложении:  </w:t>
      </w:r>
    </w:p>
    <w:p w:rsidR="0001395A" w:rsidRPr="00F976CF" w:rsidRDefault="0001395A" w:rsidP="0001395A">
      <w:pPr>
        <w:ind w:left="5670"/>
        <w:rPr>
          <w:rFonts w:ascii="PT Astra Serif" w:eastAsia="Calibri" w:hAnsi="PT Astra Serif"/>
          <w:sz w:val="28"/>
          <w:szCs w:val="28"/>
        </w:rPr>
      </w:pPr>
      <w:r w:rsidRPr="00F976CF">
        <w:rPr>
          <w:rFonts w:ascii="PT Astra Serif" w:eastAsia="Calibri" w:hAnsi="PT Astra Serif"/>
          <w:sz w:val="28"/>
          <w:szCs w:val="28"/>
        </w:rPr>
        <w:t>«Приложение № 2 к</w:t>
      </w:r>
    </w:p>
    <w:p w:rsidR="0001395A" w:rsidRPr="00F976CF" w:rsidRDefault="00DA0F51" w:rsidP="0001395A">
      <w:pPr>
        <w:ind w:left="5670"/>
        <w:rPr>
          <w:rFonts w:ascii="PT Astra Serif" w:eastAsia="Calibri" w:hAnsi="PT Astra Serif"/>
          <w:sz w:val="28"/>
          <w:szCs w:val="28"/>
        </w:rPr>
      </w:pPr>
      <w:hyperlink w:anchor="Par28">
        <w:r w:rsidR="0001395A" w:rsidRPr="00F976CF">
          <w:rPr>
            <w:rFonts w:ascii="PT Astra Serif" w:hAnsi="PT Astra Serif" w:cs="Calibri"/>
            <w:color w:val="000000"/>
            <w:sz w:val="28"/>
            <w:szCs w:val="28"/>
          </w:rPr>
          <w:t>Положени</w:t>
        </w:r>
      </w:hyperlink>
      <w:r w:rsidR="0001395A" w:rsidRPr="00F976CF">
        <w:rPr>
          <w:rFonts w:ascii="PT Astra Serif" w:hAnsi="PT Astra Serif" w:cs="Calibri"/>
          <w:color w:val="000000"/>
          <w:sz w:val="28"/>
          <w:szCs w:val="28"/>
        </w:rPr>
        <w:t>ю о муниципальном земельном контроле на территории Североуральского городского округа</w:t>
      </w:r>
      <w:r w:rsidR="0001395A" w:rsidRPr="00F976CF">
        <w:rPr>
          <w:rFonts w:ascii="PT Astra Serif" w:eastAsia="Calibri" w:hAnsi="PT Astra Serif"/>
          <w:sz w:val="28"/>
          <w:szCs w:val="28"/>
        </w:rPr>
        <w:t>»</w:t>
      </w:r>
    </w:p>
    <w:p w:rsidR="0001395A" w:rsidRPr="00F976CF" w:rsidRDefault="0001395A" w:rsidP="0001395A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01395A" w:rsidRPr="00F976CF" w:rsidRDefault="0001395A" w:rsidP="0001395A">
      <w:pPr>
        <w:tabs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976CF">
        <w:rPr>
          <w:rFonts w:ascii="PT Astra Serif" w:hAnsi="PT Astra Serif"/>
          <w:sz w:val="28"/>
          <w:szCs w:val="28"/>
        </w:rPr>
        <w:t>2.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963420" w:rsidRDefault="00963420" w:rsidP="0001395A">
      <w:pPr>
        <w:pStyle w:val="ac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</w:p>
    <w:p w:rsidR="0001395A" w:rsidRPr="00F976CF" w:rsidRDefault="0001395A" w:rsidP="0001395A">
      <w:pPr>
        <w:pStyle w:val="ac"/>
        <w:ind w:firstLine="709"/>
        <w:jc w:val="both"/>
        <w:rPr>
          <w:rFonts w:ascii="PT Astra Serif" w:hAnsi="PT Astra Serif"/>
          <w:sz w:val="28"/>
          <w:szCs w:val="28"/>
        </w:rPr>
      </w:pPr>
      <w:r w:rsidRPr="00F976CF">
        <w:rPr>
          <w:rFonts w:ascii="PT Astra Serif" w:hAnsi="PT Astra Serif"/>
          <w:color w:val="000000"/>
          <w:sz w:val="28"/>
          <w:szCs w:val="28"/>
          <w:lang w:eastAsia="en-US"/>
        </w:rPr>
        <w:t>3. Контроль исполнения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(Гуськов П.А.).</w:t>
      </w:r>
    </w:p>
    <w:p w:rsidR="00B42496" w:rsidRPr="00B42496" w:rsidRDefault="00B42496">
      <w:pPr>
        <w:ind w:firstLine="709"/>
        <w:jc w:val="both"/>
        <w:rPr>
          <w:rFonts w:ascii="PT Astra Serif" w:eastAsia="Calibri" w:hAnsi="PT Astra Serif"/>
          <w:color w:val="000000"/>
          <w:sz w:val="16"/>
          <w:szCs w:val="16"/>
          <w:lang w:eastAsia="en-US"/>
        </w:rPr>
      </w:pPr>
    </w:p>
    <w:p w:rsidR="00B97EAC" w:rsidRPr="00B42496" w:rsidRDefault="00B97EAC">
      <w:pPr>
        <w:rPr>
          <w:rFonts w:ascii="PT Astra Serif" w:hAnsi="PT Astra Serif"/>
          <w:color w:val="000000"/>
          <w:sz w:val="28"/>
          <w:szCs w:val="28"/>
        </w:rPr>
      </w:pPr>
      <w:bookmarkStart w:id="0" w:name="sub_2"/>
      <w:bookmarkStart w:id="1" w:name="sub_1"/>
      <w:bookmarkStart w:id="2" w:name="sub_21"/>
      <w:bookmarkStart w:id="3" w:name="sub_3"/>
      <w:bookmarkStart w:id="4" w:name="sub_5"/>
    </w:p>
    <w:bookmarkEnd w:id="0"/>
    <w:bookmarkEnd w:id="1"/>
    <w:bookmarkEnd w:id="2"/>
    <w:bookmarkEnd w:id="3"/>
    <w:bookmarkEnd w:id="4"/>
    <w:p w:rsidR="00B97EAC" w:rsidRPr="00B42496" w:rsidRDefault="00B97EAC">
      <w:pPr>
        <w:rPr>
          <w:rFonts w:ascii="PT Astra Serif" w:hAnsi="PT Astra Serif"/>
          <w:color w:val="000000"/>
          <w:sz w:val="28"/>
          <w:szCs w:val="28"/>
        </w:rPr>
      </w:pP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4970"/>
        <w:gridCol w:w="4602"/>
      </w:tblGrid>
      <w:tr w:rsidR="00B97EAC" w:rsidRPr="00B42496">
        <w:tc>
          <w:tcPr>
            <w:tcW w:w="4969" w:type="dxa"/>
            <w:shd w:val="clear" w:color="auto" w:fill="auto"/>
          </w:tcPr>
          <w:p w:rsidR="00B97EAC" w:rsidRPr="00B42496" w:rsidRDefault="00574DD7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>И.о</w:t>
            </w:r>
            <w:proofErr w:type="spellEnd"/>
            <w:r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 xml:space="preserve">. </w:t>
            </w:r>
            <w:r w:rsidR="0010135E" w:rsidRPr="00B42496"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>Глав</w:t>
            </w:r>
            <w:r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>ы</w:t>
            </w:r>
            <w:r w:rsidR="0010135E" w:rsidRPr="00B42496"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 xml:space="preserve"> Североуральского</w:t>
            </w:r>
          </w:p>
          <w:p w:rsidR="00B97EAC" w:rsidRPr="00B42496" w:rsidRDefault="0010135E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  <w:r w:rsidRPr="00B42496"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>городского округа</w:t>
            </w:r>
          </w:p>
          <w:p w:rsidR="00B97EAC" w:rsidRPr="00B42496" w:rsidRDefault="00B97EAC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</w:p>
          <w:p w:rsidR="00B97EAC" w:rsidRPr="00B42496" w:rsidRDefault="00B97EAC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</w:p>
          <w:p w:rsidR="00B97EAC" w:rsidRPr="00B42496" w:rsidRDefault="00B97EAC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</w:p>
          <w:p w:rsidR="00B97EAC" w:rsidRPr="00B42496" w:rsidRDefault="0010135E" w:rsidP="00574DD7">
            <w:pPr>
              <w:widowControl w:val="0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  <w:r w:rsidRPr="00B42496"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>______________</w:t>
            </w:r>
            <w:r w:rsidR="003F7D9A" w:rsidRPr="00B42496"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>С.</w:t>
            </w:r>
            <w:r w:rsidR="00574DD7"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>Г. Криницына</w:t>
            </w:r>
            <w:bookmarkStart w:id="5" w:name="_GoBack"/>
            <w:bookmarkEnd w:id="5"/>
          </w:p>
        </w:tc>
        <w:tc>
          <w:tcPr>
            <w:tcW w:w="4602" w:type="dxa"/>
            <w:shd w:val="clear" w:color="auto" w:fill="auto"/>
          </w:tcPr>
          <w:p w:rsidR="00B97EAC" w:rsidRPr="00B42496" w:rsidRDefault="0010135E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  <w:r w:rsidRPr="00B42496"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>Председатель Думы</w:t>
            </w:r>
          </w:p>
          <w:p w:rsidR="00B97EAC" w:rsidRPr="00B42496" w:rsidRDefault="0010135E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  <w:r w:rsidRPr="00B42496"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>Североуральского городского</w:t>
            </w:r>
          </w:p>
          <w:p w:rsidR="00B97EAC" w:rsidRPr="00B42496" w:rsidRDefault="0010135E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  <w:r w:rsidRPr="00B42496"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>округа</w:t>
            </w:r>
          </w:p>
          <w:p w:rsidR="00B97EAC" w:rsidRPr="00B42496" w:rsidRDefault="00B97EAC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</w:p>
          <w:p w:rsidR="00B97EAC" w:rsidRPr="00B42496" w:rsidRDefault="00B97EAC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</w:p>
          <w:p w:rsidR="00B97EAC" w:rsidRPr="00B42496" w:rsidRDefault="0010135E" w:rsidP="003F7D9A">
            <w:pPr>
              <w:widowControl w:val="0"/>
              <w:ind w:left="606"/>
              <w:jc w:val="both"/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</w:pPr>
            <w:r w:rsidRPr="00B42496"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 xml:space="preserve">_____________ </w:t>
            </w:r>
            <w:r w:rsidR="003F7D9A" w:rsidRPr="00B42496">
              <w:rPr>
                <w:rFonts w:ascii="PT Astra Serif" w:hAnsi="PT Astra Serif"/>
                <w:color w:val="000000"/>
                <w:kern w:val="2"/>
                <w:sz w:val="28"/>
                <w:szCs w:val="28"/>
                <w:lang w:bidi="hi-IN"/>
              </w:rPr>
              <w:t>В.И. Ильин</w:t>
            </w:r>
          </w:p>
        </w:tc>
      </w:tr>
    </w:tbl>
    <w:p w:rsidR="00B97EAC" w:rsidRPr="00B42496" w:rsidRDefault="00B97EAC">
      <w:pPr>
        <w:rPr>
          <w:rFonts w:ascii="PT Astra Serif" w:hAnsi="PT Astra Serif"/>
          <w:color w:val="000000"/>
          <w:sz w:val="28"/>
          <w:szCs w:val="28"/>
        </w:rPr>
      </w:pPr>
    </w:p>
    <w:sectPr w:rsidR="00B97EAC" w:rsidRPr="00B42496" w:rsidSect="00B42496">
      <w:headerReference w:type="default" r:id="rId11"/>
      <w:pgSz w:w="11906" w:h="16838"/>
      <w:pgMar w:top="1135" w:right="851" w:bottom="567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51" w:rsidRDefault="00DA0F51">
      <w:r>
        <w:separator/>
      </w:r>
    </w:p>
  </w:endnote>
  <w:endnote w:type="continuationSeparator" w:id="0">
    <w:p w:rsidR="00DA0F51" w:rsidRDefault="00DA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51" w:rsidRDefault="00DA0F51">
      <w:r>
        <w:separator/>
      </w:r>
    </w:p>
  </w:footnote>
  <w:footnote w:type="continuationSeparator" w:id="0">
    <w:p w:rsidR="00DA0F51" w:rsidRDefault="00DA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963995"/>
      <w:docPartObj>
        <w:docPartGallery w:val="Page Numbers (Top of Page)"/>
        <w:docPartUnique/>
      </w:docPartObj>
    </w:sdtPr>
    <w:sdtEndPr/>
    <w:sdtContent>
      <w:p w:rsidR="00B42496" w:rsidRDefault="00B4249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D7">
          <w:rPr>
            <w:noProof/>
          </w:rPr>
          <w:t>3</w:t>
        </w:r>
        <w:r>
          <w:fldChar w:fldCharType="end"/>
        </w:r>
      </w:p>
    </w:sdtContent>
  </w:sdt>
  <w:p w:rsidR="00B97EAC" w:rsidRDefault="00B97EA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7AE9"/>
    <w:multiLevelType w:val="multilevel"/>
    <w:tmpl w:val="B7CE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54796"/>
    <w:multiLevelType w:val="hybridMultilevel"/>
    <w:tmpl w:val="75445446"/>
    <w:lvl w:ilvl="0" w:tplc="6BB445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AC"/>
    <w:rsid w:val="0001395A"/>
    <w:rsid w:val="0010135E"/>
    <w:rsid w:val="00121EBC"/>
    <w:rsid w:val="00161987"/>
    <w:rsid w:val="001D0218"/>
    <w:rsid w:val="00292D37"/>
    <w:rsid w:val="002B5C93"/>
    <w:rsid w:val="0037557B"/>
    <w:rsid w:val="003B0EC4"/>
    <w:rsid w:val="003C041E"/>
    <w:rsid w:val="003F7D9A"/>
    <w:rsid w:val="00435759"/>
    <w:rsid w:val="0044056B"/>
    <w:rsid w:val="004541CD"/>
    <w:rsid w:val="00494E02"/>
    <w:rsid w:val="004B2272"/>
    <w:rsid w:val="004D0A87"/>
    <w:rsid w:val="00574DD7"/>
    <w:rsid w:val="00651040"/>
    <w:rsid w:val="00653222"/>
    <w:rsid w:val="006764F8"/>
    <w:rsid w:val="00772119"/>
    <w:rsid w:val="00772815"/>
    <w:rsid w:val="00773677"/>
    <w:rsid w:val="007A1169"/>
    <w:rsid w:val="00824A33"/>
    <w:rsid w:val="008A5469"/>
    <w:rsid w:val="0091666F"/>
    <w:rsid w:val="00963420"/>
    <w:rsid w:val="0099615E"/>
    <w:rsid w:val="00A307E4"/>
    <w:rsid w:val="00A33CBD"/>
    <w:rsid w:val="00A35DB7"/>
    <w:rsid w:val="00AB3D64"/>
    <w:rsid w:val="00B42496"/>
    <w:rsid w:val="00B55511"/>
    <w:rsid w:val="00B605AD"/>
    <w:rsid w:val="00B6189D"/>
    <w:rsid w:val="00B71282"/>
    <w:rsid w:val="00B74672"/>
    <w:rsid w:val="00B97EAC"/>
    <w:rsid w:val="00BC4370"/>
    <w:rsid w:val="00BC6E09"/>
    <w:rsid w:val="00BE7277"/>
    <w:rsid w:val="00C21867"/>
    <w:rsid w:val="00C751C7"/>
    <w:rsid w:val="00D00087"/>
    <w:rsid w:val="00D42554"/>
    <w:rsid w:val="00D6367E"/>
    <w:rsid w:val="00DA0F51"/>
    <w:rsid w:val="00DB1049"/>
    <w:rsid w:val="00DE3DFE"/>
    <w:rsid w:val="00E44A3E"/>
    <w:rsid w:val="00EA76D6"/>
    <w:rsid w:val="00EB04B0"/>
    <w:rsid w:val="00EB6757"/>
    <w:rsid w:val="00F45F64"/>
    <w:rsid w:val="00F70A9A"/>
    <w:rsid w:val="00F976CF"/>
    <w:rsid w:val="00FA7824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A0E4-2B32-4D52-A75B-6AA06B5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E7032"/>
    <w:rPr>
      <w:color w:val="0000FF"/>
      <w:u w:val="single"/>
    </w:rPr>
  </w:style>
  <w:style w:type="character" w:customStyle="1" w:styleId="FontStyle47">
    <w:name w:val="Font Style47"/>
    <w:uiPriority w:val="99"/>
    <w:qFormat/>
    <w:rsid w:val="00271649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 Знак"/>
    <w:basedOn w:val="a0"/>
    <w:qFormat/>
    <w:rsid w:val="00101885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1018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C27130"/>
  </w:style>
  <w:style w:type="character" w:customStyle="1" w:styleId="a5">
    <w:name w:val="Верхний колонтитул Знак"/>
    <w:basedOn w:val="a0"/>
    <w:uiPriority w:val="99"/>
    <w:qFormat/>
    <w:rsid w:val="00601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01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101885"/>
    <w:pPr>
      <w:jc w:val="both"/>
    </w:pPr>
    <w:rPr>
      <w:kern w:val="2"/>
      <w:sz w:val="28"/>
      <w:szCs w:val="28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BE7032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 объекта1"/>
    <w:basedOn w:val="a"/>
    <w:qFormat/>
    <w:rsid w:val="00BE7032"/>
    <w:pPr>
      <w:jc w:val="center"/>
    </w:pPr>
    <w:rPr>
      <w:rFonts w:eastAsia="Calibri"/>
      <w:kern w:val="2"/>
      <w:sz w:val="28"/>
      <w:szCs w:val="28"/>
      <w:lang w:eastAsia="ar-SA"/>
    </w:rPr>
  </w:style>
  <w:style w:type="paragraph" w:styleId="ac">
    <w:name w:val="No Spacing"/>
    <w:uiPriority w:val="1"/>
    <w:qFormat/>
    <w:rsid w:val="00C1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qFormat/>
    <w:rsid w:val="00C10E60"/>
    <w:rPr>
      <w:rFonts w:eastAsia="Times New Roman" w:cs="Calibri"/>
      <w:kern w:val="2"/>
      <w:lang w:eastAsia="ar-SA"/>
    </w:rPr>
  </w:style>
  <w:style w:type="paragraph" w:styleId="ad">
    <w:name w:val="List Paragraph"/>
    <w:basedOn w:val="a"/>
    <w:uiPriority w:val="34"/>
    <w:qFormat/>
    <w:rsid w:val="00C10E60"/>
    <w:pPr>
      <w:ind w:left="720"/>
      <w:contextualSpacing/>
    </w:pPr>
  </w:style>
  <w:style w:type="paragraph" w:customStyle="1" w:styleId="2">
    <w:name w:val="Без интервала2"/>
    <w:uiPriority w:val="99"/>
    <w:qFormat/>
    <w:rsid w:val="00E90F7D"/>
    <w:rPr>
      <w:rFonts w:eastAsia="Times New Roman" w:cs="Calibri"/>
      <w:lang w:eastAsia="ru-RU"/>
    </w:rPr>
  </w:style>
  <w:style w:type="paragraph" w:customStyle="1" w:styleId="ConsPlusNormal">
    <w:name w:val="ConsPlusNormal"/>
    <w:qFormat/>
    <w:rsid w:val="00271649"/>
    <w:pPr>
      <w:widowControl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505CCE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3">
    <w:name w:val="Без интервала3"/>
    <w:uiPriority w:val="99"/>
    <w:qFormat/>
    <w:rsid w:val="00101885"/>
    <w:rPr>
      <w:rFonts w:eastAsia="Times New Roman" w:cs="Calibri"/>
      <w:lang w:eastAsia="ru-RU"/>
    </w:rPr>
  </w:style>
  <w:style w:type="paragraph" w:customStyle="1" w:styleId="11">
    <w:name w:val="Абзац списка1"/>
    <w:basedOn w:val="a"/>
    <w:uiPriority w:val="99"/>
    <w:qFormat/>
    <w:rsid w:val="00101885"/>
    <w:pPr>
      <w:ind w:left="720"/>
    </w:pPr>
  </w:style>
  <w:style w:type="paragraph" w:styleId="ae">
    <w:name w:val="Balloon Text"/>
    <w:basedOn w:val="a"/>
    <w:uiPriority w:val="99"/>
    <w:semiHidden/>
    <w:unhideWhenUsed/>
    <w:qFormat/>
    <w:rsid w:val="00101885"/>
    <w:rPr>
      <w:rFonts w:ascii="Segoe UI" w:hAnsi="Segoe UI" w:cs="Segoe UI"/>
      <w:sz w:val="18"/>
      <w:szCs w:val="18"/>
    </w:rPr>
  </w:style>
  <w:style w:type="paragraph" w:customStyle="1" w:styleId="4">
    <w:name w:val="Без интервала4"/>
    <w:uiPriority w:val="99"/>
    <w:qFormat/>
    <w:rsid w:val="00BE790C"/>
    <w:rPr>
      <w:rFonts w:eastAsia="Times New Roman" w:cs="Calibri"/>
      <w:lang w:eastAsia="ru-RU"/>
    </w:rPr>
  </w:style>
  <w:style w:type="paragraph" w:customStyle="1" w:styleId="5">
    <w:name w:val="Без интервала5"/>
    <w:uiPriority w:val="99"/>
    <w:qFormat/>
    <w:rsid w:val="00A45EB1"/>
    <w:rPr>
      <w:rFonts w:eastAsia="Times New Roman" w:cs="Calibri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01F80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01F80"/>
    <w:pPr>
      <w:tabs>
        <w:tab w:val="center" w:pos="4677"/>
        <w:tab w:val="right" w:pos="9355"/>
      </w:tabs>
    </w:pPr>
  </w:style>
  <w:style w:type="paragraph" w:customStyle="1" w:styleId="12">
    <w:name w:val="Обычная таблица1"/>
    <w:qFormat/>
    <w:rPr>
      <w:rFonts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AC9339F238E0F20567468BFE28EF6F882E39B6088BB3iDr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29A77964E6DB24AE7FC56658DF7360EF661B8F01CCDFA2083E395286B2AC17AD1AC49CDE39A5073EF54B0A89IE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9A77964E6DB24AE7FC56658DF7360EF62178001CFDFA2083E395286B2AC17BF1A9C90DE3CBA0736E01D5BCFB76EEB20AC60647E6AE13BIAU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26.03.2020 N 172-ПП"О внесении изменений в Порядок разработки и принятия административных регламентов осуществления муниципального контроля на территории Свердловской области, утвержденный Постановлением</vt:lpstr>
    </vt:vector>
  </TitlesOfParts>
  <Company>КонсультантПлюс Версия 4020.00.61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26.03.2020 N 172-ПП"О внесении изменений в Порядок разработки и принятия административных регламентов осуществления муниципального контроля на территории Свердловской области, утвержденный Постановлением Правительства Свердловской области от 28.06.2012 N 703-ПП"</dc:title>
  <dc:creator>User</dc:creator>
  <cp:lastModifiedBy>Попова Алла Юрьевна</cp:lastModifiedBy>
  <cp:revision>16</cp:revision>
  <cp:lastPrinted>2023-10-04T09:55:00Z</cp:lastPrinted>
  <dcterms:created xsi:type="dcterms:W3CDTF">2023-10-11T03:54:00Z</dcterms:created>
  <dcterms:modified xsi:type="dcterms:W3CDTF">2023-10-25T09:53:00Z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