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83" w:rsidRDefault="00594283" w:rsidP="00AD0809">
      <w:pPr>
        <w:autoSpaceDE w:val="0"/>
        <w:autoSpaceDN w:val="0"/>
        <w:adjustRightInd w:val="0"/>
        <w:spacing w:after="0" w:line="240" w:lineRule="auto"/>
        <w:jc w:val="right"/>
        <w:outlineLvl w:val="0"/>
        <w:rPr>
          <w:rFonts w:ascii="Times New Roman" w:hAnsi="Times New Roman"/>
          <w:b/>
          <w:bCs/>
          <w:sz w:val="28"/>
          <w:szCs w:val="28"/>
        </w:rPr>
      </w:pPr>
      <w:r>
        <w:rPr>
          <w:rFonts w:ascii="Times New Roman" w:hAnsi="Times New Roman"/>
          <w:b/>
          <w:bCs/>
          <w:sz w:val="28"/>
          <w:szCs w:val="28"/>
        </w:rPr>
        <w:t>Утверждена</w:t>
      </w:r>
    </w:p>
    <w:p w:rsidR="00594283" w:rsidRDefault="00594283" w:rsidP="00AD0809">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 xml:space="preserve">Постановлением Администрации </w:t>
      </w:r>
    </w:p>
    <w:p w:rsidR="00594283" w:rsidRDefault="00594283" w:rsidP="00AD0809">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Североуральского городского округа</w:t>
      </w:r>
    </w:p>
    <w:p w:rsidR="00594283" w:rsidRDefault="00594283" w:rsidP="00AD0809">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 xml:space="preserve">от      </w:t>
      </w:r>
      <w:smartTag w:uri="urn:schemas-microsoft-com:office:smarttags" w:element="metricconverter">
        <w:smartTagPr>
          <w:attr w:name="ProductID" w:val="2014 г"/>
        </w:smartTagPr>
        <w:r>
          <w:rPr>
            <w:rFonts w:ascii="Times New Roman" w:hAnsi="Times New Roman"/>
            <w:b/>
            <w:bCs/>
            <w:sz w:val="28"/>
            <w:szCs w:val="28"/>
          </w:rPr>
          <w:t>2014 г</w:t>
        </w:r>
      </w:smartTag>
      <w:r>
        <w:rPr>
          <w:rFonts w:ascii="Times New Roman" w:hAnsi="Times New Roman"/>
          <w:b/>
          <w:bCs/>
          <w:sz w:val="28"/>
          <w:szCs w:val="28"/>
        </w:rPr>
        <w:t xml:space="preserve">. N </w:t>
      </w:r>
    </w:p>
    <w:p w:rsidR="00594283" w:rsidRDefault="00594283" w:rsidP="00AD0809">
      <w:pPr>
        <w:autoSpaceDE w:val="0"/>
        <w:autoSpaceDN w:val="0"/>
        <w:adjustRightInd w:val="0"/>
        <w:spacing w:after="0" w:line="240" w:lineRule="auto"/>
        <w:rPr>
          <w:rFonts w:ascii="Times New Roman" w:hAnsi="Times New Roman"/>
          <w:b/>
          <w:bCs/>
          <w:sz w:val="28"/>
          <w:szCs w:val="28"/>
        </w:rPr>
      </w:pPr>
    </w:p>
    <w:p w:rsidR="00594283" w:rsidRDefault="00594283" w:rsidP="00AD08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КОМПЛЕКСНАЯ ПРОГРАММА</w:t>
      </w:r>
    </w:p>
    <w:p w:rsidR="00594283" w:rsidRDefault="00594283" w:rsidP="00AD08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ПОВЫШЕНИЯ КАЧЕСТВА ЖИЗНИ НАСЕЛЕНИЯ СЕВЕРОУРАЛЬСКОГО ГОРОДСКОГО ОКРУГА</w:t>
      </w:r>
    </w:p>
    <w:p w:rsidR="00594283" w:rsidRDefault="00594283" w:rsidP="00AD08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ПЕРИОД ДО 2018 ГОДА </w:t>
      </w:r>
    </w:p>
    <w:p w:rsidR="00594283" w:rsidRDefault="00594283" w:rsidP="00AD0809">
      <w:pPr>
        <w:autoSpaceDE w:val="0"/>
        <w:autoSpaceDN w:val="0"/>
        <w:adjustRightInd w:val="0"/>
        <w:spacing w:after="0" w:line="240" w:lineRule="auto"/>
        <w:rPr>
          <w:rFonts w:ascii="Times New Roman" w:hAnsi="Times New Roman"/>
          <w:b/>
          <w:bCs/>
          <w:sz w:val="28"/>
          <w:szCs w:val="28"/>
        </w:rPr>
      </w:pPr>
    </w:p>
    <w:p w:rsidR="00594283" w:rsidRDefault="00594283" w:rsidP="00AD0809">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ПАСПОРТ</w:t>
      </w:r>
    </w:p>
    <w:p w:rsidR="00594283" w:rsidRDefault="00594283" w:rsidP="00AD08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КОМПЛЕКСНОЙ ПРОГРАММЫ ПОВЫШЕНИЯ </w:t>
      </w:r>
    </w:p>
    <w:p w:rsidR="00594283" w:rsidRDefault="00594283" w:rsidP="00AD08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КАЧЕСТВА ЖИЗНИ НАСЕЛЕНИЯ</w:t>
      </w:r>
    </w:p>
    <w:p w:rsidR="00594283" w:rsidRDefault="00594283" w:rsidP="00AD08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СЕВЕРОУРАЛЬСКОГО ГОРОДСКОГО ОКРУГА</w:t>
      </w:r>
    </w:p>
    <w:p w:rsidR="00594283" w:rsidRDefault="00594283" w:rsidP="00AD080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ПЕРИОД ДО 2018 ГОДА </w:t>
      </w:r>
    </w:p>
    <w:p w:rsidR="00594283" w:rsidRDefault="00594283" w:rsidP="00AD0809">
      <w:pPr>
        <w:autoSpaceDE w:val="0"/>
        <w:autoSpaceDN w:val="0"/>
        <w:adjustRightInd w:val="0"/>
        <w:spacing w:after="0" w:line="240" w:lineRule="auto"/>
        <w:rPr>
          <w:rFonts w:ascii="Times New Roman" w:hAnsi="Times New Roman"/>
          <w:b/>
          <w:bCs/>
          <w:sz w:val="28"/>
          <w:szCs w:val="28"/>
        </w:rPr>
      </w:pPr>
    </w:p>
    <w:tbl>
      <w:tblPr>
        <w:tblW w:w="0" w:type="auto"/>
        <w:tblInd w:w="102" w:type="dxa"/>
        <w:tblLayout w:type="fixed"/>
        <w:tblCellMar>
          <w:top w:w="75" w:type="dxa"/>
          <w:left w:w="0" w:type="dxa"/>
          <w:bottom w:w="75" w:type="dxa"/>
          <w:right w:w="0" w:type="dxa"/>
        </w:tblCellMar>
        <w:tblLook w:val="0000"/>
      </w:tblPr>
      <w:tblGrid>
        <w:gridCol w:w="567"/>
        <w:gridCol w:w="2438"/>
        <w:gridCol w:w="6576"/>
      </w:tblGrid>
      <w:tr w:rsidR="00594283" w:rsidRPr="008F49D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rPr>
            </w:pPr>
            <w:r w:rsidRPr="008F49D1">
              <w:rPr>
                <w:rFonts w:ascii="Times New Roman" w:hAnsi="Times New Roman"/>
                <w:b/>
                <w:bCs/>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rsidP="00AD0809">
            <w:pPr>
              <w:autoSpaceDE w:val="0"/>
              <w:autoSpaceDN w:val="0"/>
              <w:adjustRightInd w:val="0"/>
              <w:spacing w:after="0" w:line="240" w:lineRule="auto"/>
              <w:rPr>
                <w:rFonts w:ascii="Times New Roman" w:hAnsi="Times New Roman"/>
                <w:b/>
                <w:bCs/>
              </w:rPr>
            </w:pPr>
            <w:r w:rsidRPr="008F49D1">
              <w:rPr>
                <w:rFonts w:ascii="Times New Roman" w:hAnsi="Times New Roman"/>
                <w:b/>
                <w:bCs/>
              </w:rPr>
              <w:t>Заказчик-координатор комплексной программы повышения качества жизни населения Североуральского городского округа (далее - Программа)</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Default="00594283" w:rsidP="00706CA9">
            <w:pPr>
              <w:autoSpaceDE w:val="0"/>
              <w:autoSpaceDN w:val="0"/>
              <w:adjustRightInd w:val="0"/>
              <w:spacing w:after="0" w:line="240" w:lineRule="auto"/>
              <w:rPr>
                <w:rFonts w:ascii="Times New Roman" w:hAnsi="Times New Roman"/>
                <w:sz w:val="28"/>
                <w:szCs w:val="28"/>
              </w:rPr>
            </w:pPr>
            <w:r w:rsidRPr="00706CA9">
              <w:rPr>
                <w:rFonts w:ascii="Times New Roman" w:hAnsi="Times New Roman"/>
                <w:sz w:val="28"/>
                <w:szCs w:val="28"/>
              </w:rPr>
              <w:t>Администрация Сев</w:t>
            </w:r>
            <w:r>
              <w:rPr>
                <w:rFonts w:ascii="Times New Roman" w:hAnsi="Times New Roman"/>
                <w:sz w:val="28"/>
                <w:szCs w:val="28"/>
              </w:rPr>
              <w:t>ероуральского городского округа</w:t>
            </w:r>
            <w:r w:rsidRPr="00706CA9">
              <w:rPr>
                <w:rFonts w:ascii="Times New Roman" w:hAnsi="Times New Roman"/>
                <w:sz w:val="28"/>
                <w:szCs w:val="28"/>
              </w:rPr>
              <w:t xml:space="preserve"> </w:t>
            </w:r>
          </w:p>
          <w:p w:rsidR="00594283" w:rsidRPr="00706CA9" w:rsidRDefault="00594283" w:rsidP="00706CA9">
            <w:pPr>
              <w:autoSpaceDE w:val="0"/>
              <w:autoSpaceDN w:val="0"/>
              <w:adjustRightInd w:val="0"/>
              <w:spacing w:after="0" w:line="240" w:lineRule="auto"/>
              <w:rPr>
                <w:rFonts w:ascii="Times New Roman" w:hAnsi="Times New Roman"/>
                <w:b/>
                <w:bCs/>
                <w:sz w:val="28"/>
                <w:szCs w:val="28"/>
              </w:rPr>
            </w:pPr>
            <w:r w:rsidRPr="00706CA9">
              <w:rPr>
                <w:rFonts w:ascii="Times New Roman" w:hAnsi="Times New Roman"/>
                <w:sz w:val="28"/>
                <w:szCs w:val="28"/>
              </w:rPr>
              <w:t>Отраслевые органы администрации Североуральского городского округа</w:t>
            </w:r>
          </w:p>
        </w:tc>
      </w:tr>
      <w:tr w:rsidR="00594283" w:rsidRPr="008F49D1" w:rsidTr="00706CA9">
        <w:trPr>
          <w:trHeight w:val="304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rPr>
            </w:pPr>
            <w:r w:rsidRPr="008F49D1">
              <w:rPr>
                <w:rFonts w:ascii="Times New Roman" w:hAnsi="Times New Roman"/>
                <w:b/>
                <w:bCs/>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
                <w:bCs/>
              </w:rPr>
            </w:pPr>
            <w:r w:rsidRPr="008F49D1">
              <w:rPr>
                <w:rFonts w:ascii="Times New Roman" w:hAnsi="Times New Roman"/>
                <w:b/>
                <w:bCs/>
              </w:rPr>
              <w:t>Заказчики 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экономики и потребительского рынка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Управление образования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по культуре и дополнительному образованию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спорта и молодежной политики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градостроительства и архитектуры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по землепользованию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по городскому и жилищно-коммунальному хозяйству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жилья и социального развития Администрации Североуральского  городского округа</w:t>
            </w:r>
          </w:p>
          <w:p w:rsidR="00594283" w:rsidRPr="00706CA9" w:rsidRDefault="00594283" w:rsidP="003E2D3C">
            <w:pPr>
              <w:spacing w:after="0"/>
              <w:rPr>
                <w:rFonts w:ascii="Times New Roman" w:hAnsi="Times New Roman"/>
                <w:sz w:val="28"/>
                <w:szCs w:val="28"/>
              </w:rPr>
            </w:pPr>
            <w:r w:rsidRPr="00706CA9">
              <w:rPr>
                <w:rFonts w:ascii="Times New Roman" w:hAnsi="Times New Roman"/>
                <w:sz w:val="28"/>
                <w:szCs w:val="28"/>
              </w:rPr>
              <w:t>Отдел организационной работы</w:t>
            </w:r>
          </w:p>
          <w:p w:rsidR="00594283" w:rsidRPr="00706CA9" w:rsidRDefault="00594283" w:rsidP="00B057AB">
            <w:pPr>
              <w:spacing w:after="0"/>
              <w:rPr>
                <w:rFonts w:ascii="Times New Roman" w:hAnsi="Times New Roman"/>
                <w:sz w:val="28"/>
                <w:szCs w:val="28"/>
              </w:rPr>
            </w:pPr>
            <w:r w:rsidRPr="00706CA9">
              <w:rPr>
                <w:rFonts w:ascii="Times New Roman" w:hAnsi="Times New Roman"/>
                <w:sz w:val="28"/>
                <w:szCs w:val="28"/>
              </w:rPr>
              <w:t>Североуральского  городского округа</w:t>
            </w:r>
          </w:p>
        </w:tc>
      </w:tr>
      <w:tr w:rsidR="00594283" w:rsidRPr="008F49D1" w:rsidTr="006B2150">
        <w:trPr>
          <w:trHeight w:val="9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rPr>
            </w:pPr>
            <w:r w:rsidRPr="008F49D1">
              <w:rPr>
                <w:rFonts w:ascii="Times New Roman" w:hAnsi="Times New Roman"/>
                <w:b/>
                <w:bCs/>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rsidP="006B2150">
            <w:pPr>
              <w:autoSpaceDE w:val="0"/>
              <w:autoSpaceDN w:val="0"/>
              <w:adjustRightInd w:val="0"/>
              <w:spacing w:after="0" w:line="240" w:lineRule="auto"/>
              <w:rPr>
                <w:rFonts w:ascii="Times New Roman" w:hAnsi="Times New Roman"/>
                <w:b/>
                <w:bCs/>
              </w:rPr>
            </w:pPr>
            <w:r w:rsidRPr="008F49D1">
              <w:rPr>
                <w:rFonts w:ascii="Times New Roman" w:hAnsi="Times New Roman"/>
                <w:b/>
                <w:bCs/>
              </w:rPr>
              <w:t>Цель и задачи 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цель - повышение качества и доступности услуг в сферах здравоохранения, образования, социальной политики, культуры, жилищно-коммунального хозяйства, обеспечение материального и духовного благополучия населения Североуральского городского округа</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Задачи:</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1) обеспечение доступности и повышение качества медицинской помощи, услуг в сфере образования и культуры;</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2) формирование у населения приверженности здоровому образу жизни;</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3) совершенствование системы социальной поддержки населения, в том числе института семьи и детства, социализация и самореализация молодежи;</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4) формирование в молодежной среде патриотизма и уважения к историческим культурным ценностям, гармонизация межнациональных отношений;</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5) повышение благосостояния населения Североуральского городского округа;</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6) сохранение и восстановление экологических систем, формирование экологической культуры населения;</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7) повышение доступности и качества услуг в сфере жилищного строительства, жилищно-коммунального обслуживания, транспортно-логистической системы;</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8) обеспечение безопасности жизнедеятельности населения;</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9) Развитие потребительского рынка</w:t>
            </w:r>
          </w:p>
        </w:tc>
      </w:tr>
      <w:tr w:rsidR="00594283" w:rsidRPr="008F49D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sz w:val="28"/>
                <w:szCs w:val="28"/>
              </w:rPr>
            </w:pPr>
            <w:r w:rsidRPr="008F49D1">
              <w:rPr>
                <w:rFonts w:ascii="Times New Roman" w:hAnsi="Times New Roman"/>
                <w:b/>
                <w:bCs/>
                <w:sz w:val="28"/>
                <w:szCs w:val="28"/>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
                <w:bCs/>
                <w:sz w:val="28"/>
                <w:szCs w:val="28"/>
              </w:rPr>
            </w:pPr>
            <w:r w:rsidRPr="008F49D1">
              <w:rPr>
                <w:rFonts w:ascii="Times New Roman" w:hAnsi="Times New Roman"/>
                <w:b/>
                <w:bCs/>
                <w:sz w:val="28"/>
                <w:szCs w:val="28"/>
              </w:rPr>
              <w:t>Важнейшие целевые показатели 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1. 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2. Доля жителей Североуральского городского округа, приверженных здоровому образу жизни.</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3. Доля молодых граждан в возрасте от 14 до 30 лет, вовлеченных в программы по</w:t>
            </w:r>
            <w:r w:rsidRPr="008F49D1">
              <w:rPr>
                <w:rFonts w:ascii="Times New Roman" w:hAnsi="Times New Roman"/>
                <w:b/>
                <w:bCs/>
                <w:sz w:val="28"/>
                <w:szCs w:val="28"/>
              </w:rPr>
              <w:t xml:space="preserve"> </w:t>
            </w:r>
            <w:r w:rsidRPr="008F49D1">
              <w:rPr>
                <w:rFonts w:ascii="Times New Roman" w:hAnsi="Times New Roman"/>
                <w:bCs/>
                <w:sz w:val="28"/>
                <w:szCs w:val="28"/>
              </w:rPr>
              <w:t>формированию ценностей семейного образа жизни и подготовке к семейной жизни.</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4. Доля обучающихся, участвующих в деятельности патриотических молодежных объединений и мероприятиях гражданско-патриотической направленности.</w:t>
            </w:r>
          </w:p>
          <w:p w:rsidR="00594283" w:rsidRPr="008F49D1" w:rsidRDefault="00594283" w:rsidP="006B2150">
            <w:pPr>
              <w:autoSpaceDE w:val="0"/>
              <w:autoSpaceDN w:val="0"/>
              <w:adjustRightInd w:val="0"/>
              <w:spacing w:after="0" w:line="240" w:lineRule="auto"/>
              <w:jc w:val="both"/>
              <w:rPr>
                <w:rFonts w:ascii="Times New Roman" w:hAnsi="Times New Roman"/>
                <w:bCs/>
                <w:sz w:val="28"/>
                <w:szCs w:val="28"/>
              </w:rPr>
            </w:pPr>
            <w:r w:rsidRPr="008F49D1">
              <w:rPr>
                <w:rFonts w:ascii="Times New Roman" w:hAnsi="Times New Roman"/>
                <w:bCs/>
                <w:sz w:val="28"/>
                <w:szCs w:val="28"/>
              </w:rPr>
              <w:t>5. Реальные располагаемые денежные доходы населения.</w:t>
            </w:r>
          </w:p>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8. Доля переработки твердых бытовых (коммунальных) отходов по отношению к их общему объему образования в год.</w:t>
            </w:r>
          </w:p>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9. Повышение доступности жилья для населения.</w:t>
            </w:r>
          </w:p>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11. Количество зарегистрированных преступлений.</w:t>
            </w:r>
          </w:p>
          <w:p w:rsidR="00594283" w:rsidRPr="008F49D1" w:rsidRDefault="00594283" w:rsidP="005E4FBF">
            <w:pPr>
              <w:widowControl w:val="0"/>
              <w:autoSpaceDE w:val="0"/>
              <w:autoSpaceDN w:val="0"/>
              <w:adjustRightInd w:val="0"/>
              <w:spacing w:after="0" w:line="240" w:lineRule="auto"/>
              <w:rPr>
                <w:rFonts w:ascii="Times New Roman" w:hAnsi="Times New Roman"/>
                <w:b/>
                <w:bCs/>
                <w:sz w:val="28"/>
                <w:szCs w:val="28"/>
              </w:rPr>
            </w:pPr>
          </w:p>
        </w:tc>
      </w:tr>
      <w:tr w:rsidR="00594283" w:rsidRPr="008F49D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sz w:val="28"/>
                <w:szCs w:val="28"/>
              </w:rPr>
            </w:pPr>
            <w:r w:rsidRPr="008F49D1">
              <w:rPr>
                <w:rFonts w:ascii="Times New Roman" w:hAnsi="Times New Roman"/>
                <w:b/>
                <w:bCs/>
                <w:sz w:val="28"/>
                <w:szCs w:val="28"/>
              </w:rPr>
              <w:t>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
                <w:bCs/>
                <w:sz w:val="28"/>
                <w:szCs w:val="28"/>
              </w:rPr>
            </w:pPr>
            <w:r w:rsidRPr="008F49D1">
              <w:rPr>
                <w:rFonts w:ascii="Times New Roman" w:hAnsi="Times New Roman"/>
                <w:b/>
                <w:bCs/>
                <w:sz w:val="28"/>
                <w:szCs w:val="28"/>
              </w:rPr>
              <w:t>Перечень подпрограмм 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Подпрограмма 1. "Развитие гражданского общества".</w:t>
            </w:r>
          </w:p>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Подпрограмма 2. "Повышение качества человеческого капитала".</w:t>
            </w:r>
          </w:p>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Подпрограмма 3. "Повышение уровня жизни населения Свердловской области".</w:t>
            </w:r>
          </w:p>
          <w:p w:rsidR="00594283" w:rsidRPr="008F49D1" w:rsidRDefault="00594283">
            <w:pPr>
              <w:autoSpaceDE w:val="0"/>
              <w:autoSpaceDN w:val="0"/>
              <w:adjustRightInd w:val="0"/>
              <w:spacing w:after="0" w:line="240" w:lineRule="auto"/>
              <w:rPr>
                <w:rFonts w:ascii="Times New Roman" w:hAnsi="Times New Roman"/>
                <w:b/>
                <w:bCs/>
                <w:sz w:val="28"/>
                <w:szCs w:val="28"/>
              </w:rPr>
            </w:pPr>
            <w:r w:rsidRPr="008F49D1">
              <w:rPr>
                <w:rFonts w:ascii="Times New Roman" w:hAnsi="Times New Roman"/>
                <w:bCs/>
                <w:sz w:val="28"/>
                <w:szCs w:val="28"/>
              </w:rPr>
              <w:t>Подпрограмма 4. "Обеспечение безопасности жизнедеятельности населения Свердловской области"</w:t>
            </w:r>
          </w:p>
        </w:tc>
      </w:tr>
      <w:tr w:rsidR="00594283" w:rsidRPr="008F49D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sz w:val="28"/>
                <w:szCs w:val="28"/>
              </w:rPr>
            </w:pPr>
            <w:r w:rsidRPr="008F49D1">
              <w:rPr>
                <w:rFonts w:ascii="Times New Roman" w:hAnsi="Times New Roman"/>
                <w:b/>
                <w:bCs/>
                <w:sz w:val="28"/>
                <w:szCs w:val="28"/>
              </w:rPr>
              <w:t>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
                <w:bCs/>
                <w:sz w:val="28"/>
                <w:szCs w:val="28"/>
              </w:rPr>
            </w:pPr>
            <w:r w:rsidRPr="008F49D1">
              <w:rPr>
                <w:rFonts w:ascii="Times New Roman" w:hAnsi="Times New Roman"/>
                <w:b/>
                <w:bCs/>
                <w:sz w:val="28"/>
                <w:szCs w:val="28"/>
              </w:rPr>
              <w:t>Сроки реализации 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2014 - 2018 годы</w:t>
            </w:r>
          </w:p>
        </w:tc>
      </w:tr>
      <w:tr w:rsidR="00594283" w:rsidRPr="008F49D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sz w:val="28"/>
                <w:szCs w:val="28"/>
              </w:rPr>
            </w:pPr>
            <w:r w:rsidRPr="008F49D1">
              <w:rPr>
                <w:rFonts w:ascii="Times New Roman" w:hAnsi="Times New Roman"/>
                <w:b/>
                <w:bCs/>
                <w:sz w:val="28"/>
                <w:szCs w:val="28"/>
              </w:rPr>
              <w:t>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
                <w:bCs/>
                <w:sz w:val="28"/>
                <w:szCs w:val="28"/>
              </w:rPr>
            </w:pPr>
            <w:r w:rsidRPr="008F49D1">
              <w:rPr>
                <w:rFonts w:ascii="Times New Roman" w:hAnsi="Times New Roman"/>
                <w:b/>
                <w:bCs/>
                <w:sz w:val="28"/>
                <w:szCs w:val="28"/>
              </w:rPr>
              <w:t>Объемы и источники финансирования 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
                <w:bCs/>
                <w:sz w:val="28"/>
                <w:szCs w:val="28"/>
              </w:rPr>
            </w:pPr>
            <w:r w:rsidRPr="00D540C8">
              <w:rPr>
                <w:rFonts w:ascii="Times New Roman" w:hAnsi="Times New Roman"/>
                <w:sz w:val="28"/>
                <w:szCs w:val="28"/>
              </w:rPr>
              <w:t xml:space="preserve">Ресурсное обеспечение Программы представлено в </w:t>
            </w:r>
            <w:hyperlink w:anchor="Par569" w:history="1">
              <w:r w:rsidRPr="00D540C8">
                <w:rPr>
                  <w:rFonts w:ascii="Times New Roman" w:hAnsi="Times New Roman"/>
                  <w:color w:val="0000FF"/>
                  <w:sz w:val="28"/>
                  <w:szCs w:val="28"/>
                </w:rPr>
                <w:t>разделе 4</w:t>
              </w:r>
            </w:hyperlink>
          </w:p>
        </w:tc>
      </w:tr>
      <w:tr w:rsidR="00594283" w:rsidRPr="008F49D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jc w:val="center"/>
              <w:rPr>
                <w:rFonts w:ascii="Times New Roman" w:hAnsi="Times New Roman"/>
                <w:b/>
                <w:bCs/>
                <w:sz w:val="28"/>
                <w:szCs w:val="28"/>
              </w:rPr>
            </w:pPr>
            <w:r w:rsidRPr="008F49D1">
              <w:rPr>
                <w:rFonts w:ascii="Times New Roman" w:hAnsi="Times New Roman"/>
                <w:b/>
                <w:bCs/>
                <w:sz w:val="28"/>
                <w:szCs w:val="28"/>
              </w:rPr>
              <w:t>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
                <w:bCs/>
                <w:sz w:val="28"/>
                <w:szCs w:val="28"/>
              </w:rPr>
            </w:pPr>
            <w:r w:rsidRPr="00E41EF5">
              <w:rPr>
                <w:rFonts w:ascii="Times New Roman" w:hAnsi="Times New Roman"/>
                <w:b/>
                <w:bCs/>
                <w:sz w:val="28"/>
                <w:szCs w:val="28"/>
              </w:rPr>
              <w:t>Ожидаемые конечные результаты реализации 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83" w:rsidRPr="008F49D1" w:rsidRDefault="00594283">
            <w:pPr>
              <w:autoSpaceDE w:val="0"/>
              <w:autoSpaceDN w:val="0"/>
              <w:adjustRightInd w:val="0"/>
              <w:spacing w:after="0" w:line="240" w:lineRule="auto"/>
              <w:rPr>
                <w:rFonts w:ascii="Times New Roman" w:hAnsi="Times New Roman"/>
                <w:bCs/>
                <w:sz w:val="28"/>
                <w:szCs w:val="28"/>
              </w:rPr>
            </w:pPr>
            <w:r w:rsidRPr="008F49D1">
              <w:rPr>
                <w:rFonts w:ascii="Times New Roman" w:hAnsi="Times New Roman"/>
                <w:bCs/>
                <w:sz w:val="28"/>
                <w:szCs w:val="28"/>
              </w:rPr>
              <w:t>1. Достигнет 100 процентов 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w:t>
            </w:r>
          </w:p>
          <w:p w:rsidR="00594283" w:rsidRPr="005E4FBF" w:rsidRDefault="00594283" w:rsidP="005E4FBF">
            <w:pPr>
              <w:spacing w:after="0" w:line="240" w:lineRule="auto"/>
              <w:ind w:left="99"/>
              <w:jc w:val="both"/>
              <w:rPr>
                <w:rFonts w:ascii="Times New Roman" w:hAnsi="Times New Roman"/>
                <w:sz w:val="28"/>
                <w:szCs w:val="28"/>
              </w:rPr>
            </w:pPr>
            <w:r w:rsidRPr="005E4FBF">
              <w:rPr>
                <w:rFonts w:ascii="Times New Roman" w:hAnsi="Times New Roman"/>
                <w:sz w:val="28"/>
                <w:szCs w:val="28"/>
              </w:rPr>
              <w:t>2.</w:t>
            </w:r>
            <w:r>
              <w:rPr>
                <w:rFonts w:ascii="Times New Roman" w:hAnsi="Times New Roman"/>
                <w:sz w:val="28"/>
                <w:szCs w:val="28"/>
              </w:rPr>
              <w:t xml:space="preserve"> С</w:t>
            </w:r>
            <w:r w:rsidRPr="005E4FBF">
              <w:rPr>
                <w:rFonts w:ascii="Times New Roman" w:hAnsi="Times New Roman"/>
                <w:sz w:val="28"/>
                <w:szCs w:val="28"/>
              </w:rPr>
              <w:t xml:space="preserve">табилизируется ситуация на рынке труда: </w:t>
            </w:r>
          </w:p>
          <w:p w:rsidR="00594283" w:rsidRPr="008F49D1" w:rsidRDefault="00594283" w:rsidP="001801CF">
            <w:pPr>
              <w:numPr>
                <w:ilvl w:val="0"/>
                <w:numId w:val="2"/>
              </w:numPr>
              <w:spacing w:after="0" w:line="240" w:lineRule="auto"/>
              <w:jc w:val="both"/>
              <w:rPr>
                <w:rFonts w:ascii="Times New Roman" w:hAnsi="Times New Roman"/>
                <w:sz w:val="28"/>
                <w:szCs w:val="28"/>
              </w:rPr>
            </w:pPr>
            <w:r w:rsidRPr="008F49D1">
              <w:rPr>
                <w:rFonts w:ascii="Times New Roman" w:hAnsi="Times New Roman"/>
                <w:sz w:val="28"/>
                <w:szCs w:val="28"/>
              </w:rPr>
              <w:t>создание временных и постоянных рабочих мест;</w:t>
            </w:r>
          </w:p>
          <w:p w:rsidR="00594283" w:rsidRPr="008F49D1" w:rsidRDefault="00594283" w:rsidP="001801CF">
            <w:pPr>
              <w:numPr>
                <w:ilvl w:val="0"/>
                <w:numId w:val="2"/>
              </w:numPr>
              <w:spacing w:after="0" w:line="240" w:lineRule="auto"/>
              <w:jc w:val="both"/>
              <w:rPr>
                <w:rFonts w:ascii="Times New Roman" w:hAnsi="Times New Roman"/>
                <w:sz w:val="28"/>
                <w:szCs w:val="28"/>
              </w:rPr>
            </w:pPr>
            <w:r w:rsidRPr="008F49D1">
              <w:rPr>
                <w:rFonts w:ascii="Times New Roman" w:hAnsi="Times New Roman"/>
                <w:sz w:val="28"/>
                <w:szCs w:val="28"/>
              </w:rPr>
              <w:t>увеличение числа занятых в малом и среднем бизнесе;</w:t>
            </w:r>
          </w:p>
          <w:p w:rsidR="00594283" w:rsidRPr="008F49D1" w:rsidRDefault="00594283" w:rsidP="001801CF">
            <w:pPr>
              <w:numPr>
                <w:ilvl w:val="0"/>
                <w:numId w:val="2"/>
              </w:numPr>
              <w:spacing w:after="0" w:line="240" w:lineRule="auto"/>
              <w:jc w:val="both"/>
              <w:rPr>
                <w:rFonts w:ascii="Times New Roman" w:hAnsi="Times New Roman"/>
                <w:sz w:val="28"/>
                <w:szCs w:val="28"/>
              </w:rPr>
            </w:pPr>
            <w:r w:rsidRPr="008F49D1">
              <w:rPr>
                <w:rFonts w:ascii="Times New Roman" w:hAnsi="Times New Roman"/>
                <w:sz w:val="28"/>
                <w:szCs w:val="28"/>
              </w:rPr>
              <w:t xml:space="preserve">снижение уровня регистрируемой безработицы к 2016 году, а к 2020 году возможная его ликвидация. </w:t>
            </w:r>
          </w:p>
          <w:p w:rsidR="00594283" w:rsidRPr="001253A6" w:rsidRDefault="00594283" w:rsidP="001253A6">
            <w:pPr>
              <w:spacing w:after="0" w:line="240" w:lineRule="auto"/>
              <w:ind w:left="99"/>
              <w:jc w:val="both"/>
              <w:rPr>
                <w:rFonts w:ascii="Times New Roman" w:hAnsi="Times New Roman"/>
                <w:sz w:val="28"/>
                <w:szCs w:val="28"/>
              </w:rPr>
            </w:pPr>
            <w:r>
              <w:rPr>
                <w:rFonts w:ascii="Times New Roman" w:hAnsi="Times New Roman"/>
                <w:sz w:val="28"/>
                <w:szCs w:val="28"/>
              </w:rPr>
              <w:t>3. Д</w:t>
            </w:r>
            <w:r w:rsidRPr="001253A6">
              <w:rPr>
                <w:rFonts w:ascii="Times New Roman" w:hAnsi="Times New Roman"/>
                <w:sz w:val="28"/>
                <w:szCs w:val="28"/>
              </w:rPr>
              <w:t>альнейшее развитие получит экономический потенциал округа:</w:t>
            </w:r>
          </w:p>
          <w:p w:rsidR="00594283" w:rsidRPr="008F49D1" w:rsidRDefault="00594283" w:rsidP="001801CF">
            <w:pPr>
              <w:numPr>
                <w:ilvl w:val="0"/>
                <w:numId w:val="4"/>
              </w:numPr>
              <w:spacing w:after="0" w:line="240" w:lineRule="auto"/>
              <w:jc w:val="both"/>
              <w:rPr>
                <w:rFonts w:ascii="Times New Roman" w:hAnsi="Times New Roman"/>
                <w:sz w:val="28"/>
                <w:szCs w:val="28"/>
              </w:rPr>
            </w:pPr>
            <w:r w:rsidRPr="008F49D1">
              <w:rPr>
                <w:rFonts w:ascii="Times New Roman" w:hAnsi="Times New Roman"/>
                <w:sz w:val="28"/>
                <w:szCs w:val="28"/>
              </w:rPr>
              <w:t>будет практически завершена масштабная реконструкция</w:t>
            </w:r>
            <w:r>
              <w:rPr>
                <w:rFonts w:ascii="Times New Roman" w:hAnsi="Times New Roman"/>
                <w:sz w:val="28"/>
                <w:szCs w:val="28"/>
              </w:rPr>
              <w:t xml:space="preserve"> </w:t>
            </w:r>
            <w:r w:rsidRPr="008F49D1">
              <w:rPr>
                <w:rFonts w:ascii="Times New Roman" w:hAnsi="Times New Roman"/>
                <w:sz w:val="28"/>
                <w:szCs w:val="28"/>
              </w:rPr>
              <w:t>градообразующего предприятия;</w:t>
            </w:r>
          </w:p>
          <w:p w:rsidR="00594283" w:rsidRPr="008F49D1" w:rsidRDefault="00594283" w:rsidP="001801CF">
            <w:pPr>
              <w:numPr>
                <w:ilvl w:val="0"/>
                <w:numId w:val="4"/>
              </w:numPr>
              <w:spacing w:after="0" w:line="240" w:lineRule="auto"/>
              <w:jc w:val="both"/>
              <w:rPr>
                <w:rFonts w:ascii="Times New Roman" w:hAnsi="Times New Roman"/>
                <w:sz w:val="28"/>
                <w:szCs w:val="28"/>
              </w:rPr>
            </w:pPr>
            <w:r w:rsidRPr="008F49D1">
              <w:rPr>
                <w:rFonts w:ascii="Times New Roman" w:hAnsi="Times New Roman"/>
                <w:sz w:val="28"/>
                <w:szCs w:val="28"/>
              </w:rPr>
              <w:t>сформируются новые для округа виды экономической деятельности – сервисные отрасли (транспорт, туристстко-рекреационная деятельность), производство стройматериалов;</w:t>
            </w:r>
          </w:p>
          <w:p w:rsidR="00594283" w:rsidRPr="001253A6" w:rsidRDefault="00594283" w:rsidP="001253A6">
            <w:pPr>
              <w:spacing w:after="0" w:line="240" w:lineRule="auto"/>
              <w:jc w:val="both"/>
              <w:rPr>
                <w:rFonts w:ascii="Times New Roman" w:hAnsi="Times New Roman"/>
                <w:sz w:val="28"/>
                <w:szCs w:val="28"/>
              </w:rPr>
            </w:pPr>
            <w:r w:rsidRPr="001253A6">
              <w:rPr>
                <w:rFonts w:ascii="Times New Roman" w:hAnsi="Times New Roman"/>
                <w:sz w:val="28"/>
                <w:szCs w:val="28"/>
              </w:rPr>
              <w:t>4.</w:t>
            </w:r>
            <w:r>
              <w:rPr>
                <w:rFonts w:ascii="Times New Roman" w:hAnsi="Times New Roman"/>
                <w:sz w:val="28"/>
                <w:szCs w:val="28"/>
              </w:rPr>
              <w:t xml:space="preserve"> </w:t>
            </w:r>
            <w:r w:rsidRPr="001253A6">
              <w:rPr>
                <w:rFonts w:ascii="Times New Roman" w:hAnsi="Times New Roman"/>
                <w:sz w:val="28"/>
                <w:szCs w:val="28"/>
              </w:rPr>
              <w:t>Будет нормализована работа объектов жилищно-коммунального хозяйства:</w:t>
            </w:r>
          </w:p>
          <w:p w:rsidR="00594283" w:rsidRPr="008F49D1" w:rsidRDefault="00594283" w:rsidP="001801CF">
            <w:pPr>
              <w:numPr>
                <w:ilvl w:val="0"/>
                <w:numId w:val="4"/>
              </w:numPr>
              <w:spacing w:after="0" w:line="240" w:lineRule="auto"/>
              <w:jc w:val="both"/>
              <w:rPr>
                <w:rFonts w:ascii="Times New Roman" w:hAnsi="Times New Roman"/>
                <w:sz w:val="28"/>
                <w:szCs w:val="28"/>
              </w:rPr>
            </w:pPr>
            <w:r w:rsidRPr="008F49D1">
              <w:rPr>
                <w:rFonts w:ascii="Times New Roman" w:hAnsi="Times New Roman"/>
                <w:sz w:val="28"/>
                <w:szCs w:val="28"/>
              </w:rPr>
              <w:t>капитально отремонтированы 26% общей площади жилого фонда (288,8 тыс. м</w:t>
            </w:r>
            <w:r w:rsidRPr="008F49D1">
              <w:rPr>
                <w:rFonts w:ascii="Times New Roman" w:hAnsi="Times New Roman"/>
                <w:sz w:val="28"/>
                <w:szCs w:val="28"/>
                <w:vertAlign w:val="superscript"/>
              </w:rPr>
              <w:t>2</w:t>
            </w:r>
            <w:r w:rsidRPr="008F49D1">
              <w:rPr>
                <w:rFonts w:ascii="Times New Roman" w:hAnsi="Times New Roman"/>
                <w:sz w:val="28"/>
                <w:szCs w:val="28"/>
              </w:rPr>
              <w:t>);</w:t>
            </w:r>
          </w:p>
          <w:p w:rsidR="00594283" w:rsidRPr="008F49D1" w:rsidRDefault="00594283" w:rsidP="001801CF">
            <w:pPr>
              <w:numPr>
                <w:ilvl w:val="0"/>
                <w:numId w:val="4"/>
              </w:numPr>
              <w:spacing w:after="0" w:line="240" w:lineRule="auto"/>
              <w:jc w:val="both"/>
              <w:rPr>
                <w:rFonts w:ascii="Times New Roman" w:hAnsi="Times New Roman"/>
                <w:sz w:val="28"/>
                <w:szCs w:val="28"/>
              </w:rPr>
            </w:pPr>
            <w:r w:rsidRPr="008F49D1">
              <w:rPr>
                <w:rFonts w:ascii="Times New Roman" w:hAnsi="Times New Roman"/>
                <w:sz w:val="28"/>
                <w:szCs w:val="28"/>
              </w:rPr>
              <w:t>обеспечена стабильная работа системы жизнеобеспечения городского округа, минимизирован риск возникновения техногенных аварий в системе водоснабжения,  водоотведения и теплообеспечения%</w:t>
            </w:r>
          </w:p>
          <w:p w:rsidR="00594283" w:rsidRPr="008F49D1" w:rsidRDefault="00594283" w:rsidP="001801CF">
            <w:pPr>
              <w:numPr>
                <w:ilvl w:val="0"/>
                <w:numId w:val="4"/>
              </w:numPr>
              <w:spacing w:after="0" w:line="240" w:lineRule="auto"/>
              <w:jc w:val="both"/>
              <w:rPr>
                <w:rFonts w:ascii="Times New Roman" w:hAnsi="Times New Roman"/>
                <w:sz w:val="28"/>
                <w:szCs w:val="28"/>
              </w:rPr>
            </w:pPr>
            <w:r w:rsidRPr="008F49D1">
              <w:rPr>
                <w:rFonts w:ascii="Times New Roman" w:hAnsi="Times New Roman"/>
                <w:sz w:val="28"/>
                <w:szCs w:val="28"/>
              </w:rPr>
              <w:t>осуществлен 100 % охват приборами учета потребления холодной воды.</w:t>
            </w:r>
          </w:p>
          <w:p w:rsidR="00594283" w:rsidRPr="001253A6" w:rsidRDefault="00594283" w:rsidP="001253A6">
            <w:pPr>
              <w:spacing w:after="0" w:line="240" w:lineRule="auto"/>
              <w:jc w:val="both"/>
              <w:rPr>
                <w:rFonts w:ascii="Times New Roman" w:hAnsi="Times New Roman"/>
                <w:sz w:val="28"/>
                <w:szCs w:val="28"/>
              </w:rPr>
            </w:pPr>
            <w:r w:rsidRPr="001253A6">
              <w:rPr>
                <w:rFonts w:ascii="Times New Roman" w:hAnsi="Times New Roman"/>
                <w:sz w:val="28"/>
                <w:szCs w:val="28"/>
              </w:rPr>
              <w:t>5.</w:t>
            </w:r>
            <w:r>
              <w:rPr>
                <w:rFonts w:ascii="Times New Roman" w:hAnsi="Times New Roman"/>
                <w:sz w:val="28"/>
                <w:szCs w:val="28"/>
              </w:rPr>
              <w:t xml:space="preserve"> </w:t>
            </w:r>
            <w:r w:rsidRPr="001253A6">
              <w:rPr>
                <w:rFonts w:ascii="Times New Roman" w:hAnsi="Times New Roman"/>
                <w:sz w:val="28"/>
                <w:szCs w:val="28"/>
              </w:rPr>
              <w:t xml:space="preserve">Стабилизируется доходная часть муниципального бюджета: </w:t>
            </w:r>
          </w:p>
          <w:p w:rsidR="00594283" w:rsidRPr="008F49D1" w:rsidRDefault="00594283" w:rsidP="007E2E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8F49D1">
              <w:rPr>
                <w:rFonts w:ascii="Times New Roman" w:hAnsi="Times New Roman"/>
                <w:sz w:val="28"/>
                <w:szCs w:val="28"/>
              </w:rPr>
              <w:t xml:space="preserve">- рост собственных доходов бюджета </w:t>
            </w:r>
          </w:p>
          <w:p w:rsidR="00594283" w:rsidRPr="008F49D1" w:rsidRDefault="00594283" w:rsidP="001801CF">
            <w:pPr>
              <w:autoSpaceDE w:val="0"/>
              <w:autoSpaceDN w:val="0"/>
              <w:adjustRightInd w:val="0"/>
              <w:spacing w:after="0" w:line="240" w:lineRule="auto"/>
              <w:rPr>
                <w:rFonts w:ascii="Times New Roman" w:hAnsi="Times New Roman"/>
                <w:b/>
                <w:bCs/>
                <w:sz w:val="28"/>
                <w:szCs w:val="28"/>
              </w:rPr>
            </w:pPr>
            <w:r w:rsidRPr="008F49D1">
              <w:rPr>
                <w:rFonts w:ascii="Times New Roman" w:hAnsi="Times New Roman"/>
                <w:sz w:val="28"/>
                <w:szCs w:val="28"/>
              </w:rPr>
              <w:t xml:space="preserve"> - соответственно, увеличится бюджетная обеспеченность на 1 жителя округа.</w:t>
            </w:r>
          </w:p>
        </w:tc>
      </w:tr>
    </w:tbl>
    <w:p w:rsidR="00594283" w:rsidRDefault="00594283" w:rsidP="00684F06">
      <w:pPr>
        <w:widowControl w:val="0"/>
        <w:autoSpaceDE w:val="0"/>
        <w:autoSpaceDN w:val="0"/>
        <w:adjustRightInd w:val="0"/>
        <w:spacing w:after="0" w:line="240" w:lineRule="auto"/>
        <w:jc w:val="center"/>
        <w:outlineLvl w:val="1"/>
        <w:rPr>
          <w:rFonts w:ascii="Times New Roman" w:hAnsi="Times New Roman"/>
          <w:sz w:val="28"/>
          <w:szCs w:val="28"/>
        </w:rPr>
      </w:pPr>
    </w:p>
    <w:p w:rsidR="00594283" w:rsidRPr="00B44E63" w:rsidRDefault="00594283" w:rsidP="00684F06">
      <w:pPr>
        <w:widowControl w:val="0"/>
        <w:autoSpaceDE w:val="0"/>
        <w:autoSpaceDN w:val="0"/>
        <w:adjustRightInd w:val="0"/>
        <w:spacing w:after="0" w:line="240" w:lineRule="auto"/>
        <w:jc w:val="center"/>
        <w:outlineLvl w:val="1"/>
        <w:rPr>
          <w:rFonts w:ascii="Times New Roman" w:hAnsi="Times New Roman"/>
          <w:sz w:val="28"/>
          <w:szCs w:val="28"/>
        </w:rPr>
      </w:pPr>
      <w:r w:rsidRPr="00B44E63">
        <w:rPr>
          <w:rFonts w:ascii="Times New Roman" w:hAnsi="Times New Roman"/>
          <w:sz w:val="28"/>
          <w:szCs w:val="28"/>
        </w:rPr>
        <w:t>Раздел 1. ХАРАКТЕРИСТИКА И АНАЛИЗ ТЕКУЩЕГО СОСТОЯНИЯ</w:t>
      </w:r>
    </w:p>
    <w:p w:rsidR="00594283" w:rsidRPr="00B44E63" w:rsidRDefault="00594283" w:rsidP="00684F06">
      <w:pPr>
        <w:widowControl w:val="0"/>
        <w:autoSpaceDE w:val="0"/>
        <w:autoSpaceDN w:val="0"/>
        <w:adjustRightInd w:val="0"/>
        <w:spacing w:after="0" w:line="240" w:lineRule="auto"/>
        <w:jc w:val="center"/>
        <w:rPr>
          <w:rFonts w:ascii="Times New Roman" w:hAnsi="Times New Roman"/>
          <w:sz w:val="28"/>
          <w:szCs w:val="28"/>
        </w:rPr>
      </w:pPr>
      <w:r w:rsidRPr="00B44E63">
        <w:rPr>
          <w:rFonts w:ascii="Times New Roman" w:hAnsi="Times New Roman"/>
          <w:sz w:val="28"/>
          <w:szCs w:val="28"/>
        </w:rPr>
        <w:t>СФЕРЫ СОЦИАЛЬНО-ЭКОНОМИЧЕСКОГО РАЗВИТИЯ</w:t>
      </w:r>
    </w:p>
    <w:p w:rsidR="00594283" w:rsidRDefault="00594283" w:rsidP="00684F06">
      <w:pPr>
        <w:widowControl w:val="0"/>
        <w:autoSpaceDE w:val="0"/>
        <w:autoSpaceDN w:val="0"/>
        <w:adjustRightInd w:val="0"/>
        <w:spacing w:after="0" w:line="240" w:lineRule="auto"/>
        <w:jc w:val="center"/>
        <w:rPr>
          <w:rFonts w:ascii="Times New Roman" w:hAnsi="Times New Roman"/>
          <w:sz w:val="28"/>
          <w:szCs w:val="28"/>
        </w:rPr>
      </w:pPr>
      <w:r w:rsidRPr="00B44E63">
        <w:rPr>
          <w:rFonts w:ascii="Times New Roman" w:hAnsi="Times New Roman"/>
          <w:sz w:val="28"/>
          <w:szCs w:val="28"/>
        </w:rPr>
        <w:t>СЕВЕРОУРАЛЬСКОГО ГОРОДСКОГО ОКРУГА</w:t>
      </w:r>
    </w:p>
    <w:p w:rsidR="00594283" w:rsidRPr="00B44E63" w:rsidRDefault="00594283" w:rsidP="00684F06">
      <w:pPr>
        <w:widowControl w:val="0"/>
        <w:autoSpaceDE w:val="0"/>
        <w:autoSpaceDN w:val="0"/>
        <w:adjustRightInd w:val="0"/>
        <w:spacing w:after="0" w:line="240" w:lineRule="auto"/>
        <w:jc w:val="center"/>
        <w:rPr>
          <w:rFonts w:ascii="Times New Roman" w:hAnsi="Times New Roman"/>
          <w:sz w:val="28"/>
          <w:szCs w:val="28"/>
        </w:rPr>
      </w:pP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Настоящая комплексная программа (далее - Программа) разработана в соответствии с основными стратегическими документами, определяющими политику в области повышения качества жизни населения Североуральского городского округа:</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1) Указом Президента Российской Федерации от 07 мая 2012 года № 596;</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 xml:space="preserve">2) </w:t>
      </w:r>
      <w:hyperlink r:id="rId5" w:history="1">
        <w:r w:rsidRPr="00C93B7C">
          <w:rPr>
            <w:rFonts w:ascii="Times New Roman" w:hAnsi="Times New Roman"/>
            <w:color w:val="0000FF"/>
            <w:sz w:val="28"/>
            <w:szCs w:val="28"/>
          </w:rPr>
          <w:t>Концепцией</w:t>
        </w:r>
      </w:hyperlink>
      <w:r w:rsidRPr="00C93B7C">
        <w:rPr>
          <w:rFonts w:ascii="Times New Roman" w:hAnsi="Times New Roman"/>
          <w:sz w:val="28"/>
          <w:szCs w:val="28"/>
        </w:rPr>
        <w:t xml:space="preserve"> повышения качества жизни населения Свердловской области на период до 2030 года - "Новое качество жизни уральцев", одобренной Указом Губернатора Свердловской области от 29 января 2014 года N 45-УГ;</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 xml:space="preserve">3) Комплексной </w:t>
      </w:r>
      <w:hyperlink r:id="rId6" w:history="1">
        <w:r w:rsidRPr="00C93B7C">
          <w:rPr>
            <w:rFonts w:ascii="Times New Roman" w:hAnsi="Times New Roman"/>
            <w:color w:val="0000FF"/>
            <w:sz w:val="28"/>
            <w:szCs w:val="28"/>
          </w:rPr>
          <w:t>программой</w:t>
        </w:r>
      </w:hyperlink>
      <w:r w:rsidRPr="00C93B7C">
        <w:rPr>
          <w:rFonts w:ascii="Times New Roman" w:hAnsi="Times New Roman"/>
          <w:sz w:val="28"/>
          <w:szCs w:val="28"/>
        </w:rPr>
        <w:t xml:space="preserve"> повышения качества жизни населения Свердловской области на период до 2018 года "Новое качество жизни уральцев", утвержденной постановлением Правительства Свердловской области от 01 июля </w:t>
      </w:r>
      <w:smartTag w:uri="urn:schemas-microsoft-com:office:smarttags" w:element="metricconverter">
        <w:smartTagPr>
          <w:attr w:name="ProductID" w:val="2014 г"/>
        </w:smartTagPr>
        <w:r w:rsidRPr="00C93B7C">
          <w:rPr>
            <w:rFonts w:ascii="Times New Roman" w:hAnsi="Times New Roman"/>
            <w:sz w:val="28"/>
            <w:szCs w:val="28"/>
          </w:rPr>
          <w:t>2014 г</w:t>
        </w:r>
      </w:smartTag>
      <w:r w:rsidRPr="00C93B7C">
        <w:rPr>
          <w:rFonts w:ascii="Times New Roman" w:hAnsi="Times New Roman"/>
          <w:sz w:val="28"/>
          <w:szCs w:val="28"/>
        </w:rPr>
        <w:t>. № 552-ПП;</w:t>
      </w:r>
    </w:p>
    <w:p w:rsidR="00594283"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4) Комплексным инвестиционным планом развития Североуральского городского округа на период до 2020 года, утвержденным Решением Думы Североуральского городского округа от 25 сентября 2013г. № 84;</w:t>
      </w:r>
    </w:p>
    <w:p w:rsidR="00594283"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Программой   социально-экономического развития  Североуральского городского округа</w:t>
      </w:r>
      <w:r w:rsidRPr="00C84B05">
        <w:rPr>
          <w:rFonts w:ascii="Times New Roman" w:hAnsi="Times New Roman"/>
          <w:sz w:val="28"/>
          <w:szCs w:val="28"/>
        </w:rPr>
        <w:t xml:space="preserve"> на </w:t>
      </w:r>
      <w:r>
        <w:rPr>
          <w:rFonts w:ascii="Times New Roman" w:hAnsi="Times New Roman"/>
          <w:sz w:val="28"/>
          <w:szCs w:val="28"/>
        </w:rPr>
        <w:t>2014 – 2016 годы, утвержденной постановлением Администрации Североуральского городского округа от 14.11.2013 г. № 1638.</w:t>
      </w:r>
    </w:p>
    <w:p w:rsidR="00594283"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Программой   социально-экономического развития  Североуральского городского округа</w:t>
      </w:r>
      <w:r w:rsidRPr="00C84B05">
        <w:rPr>
          <w:rFonts w:ascii="Times New Roman" w:hAnsi="Times New Roman"/>
          <w:sz w:val="28"/>
          <w:szCs w:val="28"/>
        </w:rPr>
        <w:t xml:space="preserve"> на </w:t>
      </w:r>
      <w:r>
        <w:rPr>
          <w:rFonts w:ascii="Times New Roman" w:hAnsi="Times New Roman"/>
          <w:sz w:val="28"/>
          <w:szCs w:val="28"/>
        </w:rPr>
        <w:t>2008 – 2031 годы, утвержденной Решением Думы Североуральского городского округа от 05.12.2007 года № 129</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bookmarkStart w:id="0" w:name="_GoBack"/>
      <w:bookmarkEnd w:id="0"/>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93B7C">
        <w:rPr>
          <w:rFonts w:ascii="Times New Roman" w:hAnsi="Times New Roman"/>
          <w:sz w:val="28"/>
          <w:szCs w:val="28"/>
        </w:rPr>
        <w:t xml:space="preserve">Качество жизни - многоаспектное и многогранное понятие, сформированное на основе оценки состояния таких важных структурных составляющих, как здоровье человека, здравоохранение, санитарно-эпидемиологическое благополучие, образование, социальная среда, сфера культуры, благосостояние населения, жилье и жилищно-коммунальные услуги, рынок товаров и услуг, экология, гражданское общество, безопасность жизнедеятельности. </w:t>
      </w:r>
      <w:r w:rsidRPr="00C93B7C">
        <w:rPr>
          <w:rFonts w:ascii="Times New Roman" w:hAnsi="Times New Roman"/>
          <w:color w:val="000000"/>
          <w:sz w:val="28"/>
          <w:szCs w:val="28"/>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Задача повышения качества жизни населения носит комплексный, межведомственный характер и не может быть решена в пределах одного года, поэтому принято решение использовать программно-целевой метод достижения поставленных задач.</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Программно-целевой подход к повышению качества жизни населения предполагает учет полноты и качества услуг, предоставляемых гражданам региональными и муниципальными службами, выбор индикаторов качества жизни, зависящих от непосредственной деятельности органов государственной власти и муниципального управления, направленной на удовлетворение жизненных потребностей населения, оценку эффективности "обратной связи" общества и государства.</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Применение программно-целевого метода позволит обеспечить комплексное урегулирование наиболее острых и проблемных вопросов и системное развитие Североуральского городского округа в направлении повышения качества жизни населения на основе:</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определения целей, задач, состава и структуры мероприятий, запланированных результатов;</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координации усилий и концентрации ресурсов по реализации мероприятий, соответствующих приоритетным целям и задачам в данной сфере;</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адресности и последовательности исполнения взаимоувязанных проектов по срокам их реализации;</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повышения эффективности государственного и муниципального управления в части обеспечения "нового качества жизни" населения;</w:t>
      </w:r>
    </w:p>
    <w:p w:rsidR="00594283" w:rsidRPr="00C93B7C" w:rsidRDefault="00594283" w:rsidP="00C93B7C">
      <w:pPr>
        <w:widowControl w:val="0"/>
        <w:autoSpaceDE w:val="0"/>
        <w:autoSpaceDN w:val="0"/>
        <w:adjustRightInd w:val="0"/>
        <w:spacing w:after="0" w:line="240" w:lineRule="auto"/>
        <w:ind w:firstLine="540"/>
        <w:jc w:val="both"/>
        <w:rPr>
          <w:rFonts w:ascii="Times New Roman" w:hAnsi="Times New Roman"/>
          <w:sz w:val="28"/>
          <w:szCs w:val="28"/>
        </w:rPr>
      </w:pPr>
      <w:r w:rsidRPr="00C93B7C">
        <w:rPr>
          <w:rFonts w:ascii="Times New Roman" w:hAnsi="Times New Roman"/>
          <w:sz w:val="28"/>
          <w:szCs w:val="28"/>
        </w:rPr>
        <w:t>повышения результативности использования материальных и финансовых ресурсов.</w:t>
      </w:r>
    </w:p>
    <w:p w:rsidR="00594283" w:rsidRPr="001801CF" w:rsidRDefault="00594283" w:rsidP="001801CF">
      <w:pPr>
        <w:widowControl w:val="0"/>
        <w:autoSpaceDE w:val="0"/>
        <w:autoSpaceDN w:val="0"/>
        <w:adjustRightInd w:val="0"/>
        <w:spacing w:after="0" w:line="240" w:lineRule="auto"/>
        <w:ind w:firstLine="540"/>
        <w:jc w:val="both"/>
        <w:rPr>
          <w:rFonts w:ascii="Times New Roman" w:hAnsi="Times New Roman"/>
          <w:sz w:val="28"/>
          <w:szCs w:val="28"/>
        </w:rPr>
      </w:pPr>
      <w:r w:rsidRPr="001801CF">
        <w:rPr>
          <w:rFonts w:ascii="Times New Roman" w:hAnsi="Times New Roman"/>
          <w:sz w:val="28"/>
          <w:szCs w:val="28"/>
        </w:rPr>
        <w:t>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программно-целевого метода.</w:t>
      </w:r>
    </w:p>
    <w:p w:rsidR="00594283" w:rsidRPr="00C93B7C" w:rsidRDefault="00594283" w:rsidP="001801CF">
      <w:pPr>
        <w:jc w:val="both"/>
        <w:rPr>
          <w:rFonts w:ascii="Times New Roman" w:hAnsi="Times New Roman"/>
          <w:sz w:val="28"/>
          <w:szCs w:val="28"/>
        </w:rPr>
      </w:pPr>
      <w:r w:rsidRPr="001801CF">
        <w:rPr>
          <w:rFonts w:ascii="Times New Roman" w:hAnsi="Times New Roman"/>
          <w:sz w:val="28"/>
          <w:szCs w:val="28"/>
        </w:rPr>
        <w:t>Характеристика и анализ текущего состояния ключевых сфер жизни населения Североуральского городского округа отражены в соответствующих подпрограммах комплексной программы</w:t>
      </w:r>
    </w:p>
    <w:p w:rsidR="00594283" w:rsidRPr="00C93B7C" w:rsidRDefault="00594283" w:rsidP="00C93B7C">
      <w:pPr>
        <w:widowControl w:val="0"/>
        <w:autoSpaceDE w:val="0"/>
        <w:autoSpaceDN w:val="0"/>
        <w:adjustRightInd w:val="0"/>
        <w:spacing w:after="0" w:line="240" w:lineRule="auto"/>
        <w:jc w:val="center"/>
        <w:outlineLvl w:val="2"/>
        <w:rPr>
          <w:rFonts w:ascii="Times New Roman" w:hAnsi="Times New Roman"/>
          <w:sz w:val="28"/>
          <w:szCs w:val="28"/>
        </w:rPr>
      </w:pPr>
      <w:r w:rsidRPr="00C93B7C">
        <w:rPr>
          <w:rFonts w:ascii="Times New Roman" w:hAnsi="Times New Roman"/>
          <w:sz w:val="28"/>
          <w:szCs w:val="28"/>
        </w:rPr>
        <w:t>ПОДПРОГРАММА 1. "РАЗВИТИЕ ГРАЖДАНСКОГО ОБЩЕСТВА"</w:t>
      </w:r>
    </w:p>
    <w:p w:rsidR="00594283" w:rsidRPr="00C93B7C" w:rsidRDefault="00594283" w:rsidP="00C93B7C">
      <w:pPr>
        <w:widowControl w:val="0"/>
        <w:autoSpaceDE w:val="0"/>
        <w:autoSpaceDN w:val="0"/>
        <w:adjustRightInd w:val="0"/>
        <w:spacing w:after="0" w:line="240" w:lineRule="auto"/>
        <w:rPr>
          <w:rFonts w:ascii="Times New Roman" w:hAnsi="Times New Roman"/>
          <w:sz w:val="28"/>
          <w:szCs w:val="28"/>
        </w:rPr>
      </w:pPr>
    </w:p>
    <w:p w:rsidR="00594283" w:rsidRPr="00C93B7C" w:rsidRDefault="00594283" w:rsidP="001801CF">
      <w:pPr>
        <w:spacing w:after="0" w:line="240" w:lineRule="auto"/>
        <w:jc w:val="both"/>
        <w:rPr>
          <w:rFonts w:ascii="Times New Roman" w:hAnsi="Times New Roman"/>
          <w:sz w:val="28"/>
          <w:szCs w:val="28"/>
        </w:rPr>
      </w:pPr>
      <w:r w:rsidRPr="00C93B7C">
        <w:rPr>
          <w:rFonts w:ascii="Times New Roman" w:hAnsi="Times New Roman"/>
          <w:sz w:val="28"/>
          <w:szCs w:val="28"/>
        </w:rPr>
        <w:t xml:space="preserve">          Базовым документом, определяющим </w:t>
      </w:r>
      <w:r>
        <w:rPr>
          <w:rFonts w:ascii="Times New Roman" w:hAnsi="Times New Roman"/>
          <w:sz w:val="28"/>
          <w:szCs w:val="28"/>
        </w:rPr>
        <w:t xml:space="preserve">развитие </w:t>
      </w:r>
      <w:r w:rsidRPr="00C93B7C">
        <w:rPr>
          <w:rFonts w:ascii="Times New Roman" w:hAnsi="Times New Roman"/>
          <w:sz w:val="28"/>
          <w:szCs w:val="28"/>
        </w:rPr>
        <w:t>долгосрочной и среднесрочной экономической и социальной политики</w:t>
      </w:r>
      <w:r>
        <w:rPr>
          <w:rFonts w:ascii="Times New Roman" w:hAnsi="Times New Roman"/>
          <w:sz w:val="28"/>
          <w:szCs w:val="28"/>
        </w:rPr>
        <w:t xml:space="preserve"> </w:t>
      </w:r>
      <w:r w:rsidRPr="00C93B7C">
        <w:rPr>
          <w:rFonts w:ascii="Times New Roman" w:hAnsi="Times New Roman"/>
          <w:sz w:val="28"/>
          <w:szCs w:val="28"/>
        </w:rPr>
        <w:t xml:space="preserve">на территории Североуральского городского округа, как и Свердловской области, является Указ Президента РФ от 7 мая 2012 года № 596 «О долгосрочной государственной экономической политике» (далее – Указ), содержащий целевые параметры по созданию и модернизации высокопроизводительных рабочих мест, росту производительности труда, </w:t>
      </w:r>
    </w:p>
    <w:p w:rsidR="00594283" w:rsidRPr="00C93B7C" w:rsidRDefault="00594283" w:rsidP="001801CF">
      <w:pPr>
        <w:spacing w:after="0" w:line="240" w:lineRule="auto"/>
        <w:jc w:val="both"/>
        <w:rPr>
          <w:rFonts w:ascii="Times New Roman" w:hAnsi="Times New Roman"/>
          <w:sz w:val="28"/>
          <w:szCs w:val="28"/>
        </w:rPr>
      </w:pPr>
      <w:r w:rsidRPr="00C93B7C">
        <w:rPr>
          <w:rFonts w:ascii="Times New Roman" w:hAnsi="Times New Roman"/>
          <w:sz w:val="28"/>
          <w:szCs w:val="28"/>
        </w:rPr>
        <w:t xml:space="preserve">     В Североуральском городском округе решением Думы Североуральского городского округа от 25 сентября 2013 г. № 84 утвержден Комплексный инвестиционный план развития территории (далее – КИП).</w:t>
      </w:r>
    </w:p>
    <w:p w:rsidR="00594283" w:rsidRPr="00C93B7C" w:rsidRDefault="00594283" w:rsidP="001801CF">
      <w:pPr>
        <w:spacing w:after="0" w:line="240" w:lineRule="auto"/>
        <w:jc w:val="both"/>
        <w:rPr>
          <w:rFonts w:ascii="Times New Roman" w:hAnsi="Times New Roman"/>
          <w:sz w:val="28"/>
          <w:szCs w:val="28"/>
        </w:rPr>
      </w:pPr>
      <w:r w:rsidRPr="00C93B7C">
        <w:rPr>
          <w:rFonts w:ascii="Times New Roman" w:hAnsi="Times New Roman"/>
          <w:sz w:val="28"/>
          <w:szCs w:val="28"/>
        </w:rPr>
        <w:t xml:space="preserve">     Поставленные в КИПе задачи являются основой при разработке отраслевых стратегий развития, муниципальных программ, принятия управленческих решений и их актуализации на основе мониторинга достижения целевых параметров Указа органами местного самоуправления Североуральского городского округа.</w:t>
      </w:r>
    </w:p>
    <w:p w:rsidR="00594283" w:rsidRPr="00C93B7C" w:rsidRDefault="00594283" w:rsidP="00EA3204">
      <w:pPr>
        <w:widowControl w:val="0"/>
        <w:spacing w:after="0" w:line="240" w:lineRule="auto"/>
        <w:ind w:firstLine="709"/>
        <w:jc w:val="both"/>
        <w:rPr>
          <w:rFonts w:ascii="Times New Roman" w:hAnsi="Times New Roman"/>
          <w:b/>
          <w:bCs/>
          <w:kern w:val="32"/>
          <w:sz w:val="28"/>
          <w:szCs w:val="28"/>
        </w:rPr>
      </w:pPr>
      <w:r w:rsidRPr="00C93B7C">
        <w:rPr>
          <w:rFonts w:ascii="Times New Roman" w:hAnsi="Times New Roman"/>
          <w:sz w:val="28"/>
          <w:szCs w:val="28"/>
        </w:rPr>
        <w:t>План предусматривает реализацию комплекса взаимосвязанных инвестиционных проектов, реализуемых на принципах государственно – частного и социального партнерства. Основными стратегическими партнерами являются органы муниципального и областного управления (законодательные и исполнительные), организации, имеющие значимые ресурсы для решения стратегических проектов и программ, предприниматели и</w:t>
      </w:r>
      <w:r w:rsidRPr="00C93B7C">
        <w:rPr>
          <w:rFonts w:ascii="Times New Roman" w:hAnsi="Times New Roman"/>
          <w:b/>
          <w:bCs/>
          <w:sz w:val="28"/>
          <w:szCs w:val="28"/>
        </w:rPr>
        <w:t xml:space="preserve"> </w:t>
      </w:r>
      <w:r w:rsidRPr="00C93B7C">
        <w:rPr>
          <w:rFonts w:ascii="Times New Roman" w:hAnsi="Times New Roman"/>
          <w:sz w:val="28"/>
          <w:szCs w:val="28"/>
        </w:rPr>
        <w:t>горожане (через различные формы общественных инициатив).</w:t>
      </w:r>
    </w:p>
    <w:p w:rsidR="00594283" w:rsidRPr="00C93B7C" w:rsidRDefault="00594283" w:rsidP="00EA3204">
      <w:pPr>
        <w:spacing w:after="0" w:line="240" w:lineRule="auto"/>
        <w:ind w:firstLine="709"/>
        <w:jc w:val="both"/>
        <w:rPr>
          <w:rFonts w:ascii="Times New Roman" w:hAnsi="Times New Roman"/>
          <w:sz w:val="28"/>
          <w:szCs w:val="28"/>
        </w:rPr>
      </w:pPr>
      <w:r w:rsidRPr="00C93B7C">
        <w:rPr>
          <w:rFonts w:ascii="Times New Roman" w:hAnsi="Times New Roman"/>
          <w:sz w:val="28"/>
          <w:szCs w:val="28"/>
        </w:rPr>
        <w:t>Экономическая эффективность определяется с позиции схемы размещения и развития производительных сил, исходя из потребности развития потенциала Северного Урала и его использования для решения задач структурной перестройки экономики региона.</w:t>
      </w:r>
    </w:p>
    <w:p w:rsidR="00594283" w:rsidRPr="00C93B7C" w:rsidRDefault="00594283" w:rsidP="00EA3204">
      <w:pPr>
        <w:spacing w:after="0" w:line="240" w:lineRule="auto"/>
        <w:ind w:firstLine="709"/>
        <w:jc w:val="both"/>
        <w:rPr>
          <w:rFonts w:ascii="Times New Roman" w:hAnsi="Times New Roman"/>
          <w:sz w:val="28"/>
          <w:szCs w:val="28"/>
        </w:rPr>
      </w:pPr>
      <w:r w:rsidRPr="00C93B7C">
        <w:rPr>
          <w:rFonts w:ascii="Times New Roman" w:hAnsi="Times New Roman"/>
          <w:sz w:val="28"/>
          <w:szCs w:val="28"/>
        </w:rPr>
        <w:t>Социальный эффект определяется несколькими факторами, которые в конечном итоге обеспечивают главное: социальную стабильность при сохранении конструктивной, граждански активной позиции населения. Важнейшим среди этих обеспечивающих факторов является сохранение и увеличение стабильности экономического состояния территории.</w:t>
      </w:r>
    </w:p>
    <w:p w:rsidR="00594283" w:rsidRPr="00C93B7C" w:rsidRDefault="00594283" w:rsidP="00EA3204">
      <w:pPr>
        <w:spacing w:after="0" w:line="240" w:lineRule="auto"/>
        <w:ind w:firstLine="709"/>
        <w:jc w:val="both"/>
        <w:rPr>
          <w:rFonts w:ascii="Times New Roman" w:hAnsi="Times New Roman"/>
          <w:sz w:val="28"/>
          <w:szCs w:val="28"/>
        </w:rPr>
      </w:pPr>
      <w:r w:rsidRPr="00C93B7C">
        <w:rPr>
          <w:rFonts w:ascii="Times New Roman" w:hAnsi="Times New Roman"/>
          <w:sz w:val="28"/>
          <w:szCs w:val="28"/>
        </w:rPr>
        <w:t xml:space="preserve">Еще одним положительным фактором является сохранение удовлетворительного состояния с экологической ситуацией. Предусмотрено сохранение природных ресурсов Североуральского городского округа и в их числе сохранение рекреационного потенциала. </w:t>
      </w:r>
    </w:p>
    <w:p w:rsidR="00594283" w:rsidRPr="00C93B7C" w:rsidRDefault="00594283" w:rsidP="00EA3204">
      <w:pPr>
        <w:spacing w:after="0" w:line="240" w:lineRule="auto"/>
        <w:ind w:firstLine="709"/>
        <w:jc w:val="both"/>
        <w:rPr>
          <w:rFonts w:ascii="Times New Roman" w:hAnsi="Times New Roman"/>
          <w:sz w:val="28"/>
          <w:szCs w:val="28"/>
        </w:rPr>
      </w:pPr>
      <w:r w:rsidRPr="00C93B7C">
        <w:rPr>
          <w:rFonts w:ascii="Times New Roman" w:hAnsi="Times New Roman"/>
          <w:sz w:val="28"/>
          <w:szCs w:val="28"/>
        </w:rPr>
        <w:t xml:space="preserve">В результате реализации мероприятий и проектов настоящего плана Североуральский городской округ должен сформировать диверсифицированную экономику, где наряду с традиционной для округа горнодобывающей промышленностью, перешедшей на использование механизированных технологий добычи руды, активно развиваются сервисные отрасли, сфера услуг, малый и средний бизнес, предпринимательская инициатива. </w:t>
      </w:r>
    </w:p>
    <w:p w:rsidR="00594283" w:rsidRPr="00C93B7C" w:rsidRDefault="00594283" w:rsidP="00EA3204">
      <w:pPr>
        <w:pStyle w:val="BodyText"/>
        <w:widowControl w:val="0"/>
        <w:spacing w:after="0"/>
        <w:ind w:firstLine="839"/>
        <w:jc w:val="both"/>
        <w:rPr>
          <w:sz w:val="28"/>
          <w:szCs w:val="28"/>
        </w:rPr>
      </w:pPr>
      <w:r w:rsidRPr="00C93B7C">
        <w:rPr>
          <w:sz w:val="28"/>
          <w:szCs w:val="28"/>
        </w:rPr>
        <w:t>Североуральск должен сформировать имидж открытого современного города, комфортного для проживания, предоставляющего разнообразные возможности для реализации профессионального, творческого и личностного потенциала его жителей и жителей, приехавших извне.</w:t>
      </w:r>
    </w:p>
    <w:p w:rsidR="00594283" w:rsidRPr="00C93B7C" w:rsidRDefault="00594283" w:rsidP="00C93B7C">
      <w:pPr>
        <w:pStyle w:val="ConsPlusNormal"/>
        <w:ind w:firstLine="540"/>
        <w:jc w:val="both"/>
        <w:rPr>
          <w:rFonts w:ascii="Times New Roman" w:hAnsi="Times New Roman" w:cs="Times New Roman"/>
          <w:sz w:val="28"/>
          <w:szCs w:val="28"/>
        </w:rPr>
      </w:pPr>
      <w:r w:rsidRPr="00C93B7C">
        <w:rPr>
          <w:rFonts w:ascii="Times New Roman" w:hAnsi="Times New Roman" w:cs="Times New Roman"/>
          <w:sz w:val="28"/>
          <w:szCs w:val="28"/>
        </w:rPr>
        <w:t>Социально-экономическое развитие  муниципального образования город Североуральск невозможно без активного участия населения, а следовательно, необходимо вести целенаправленную работу по информированию жителей города о деятельности и решениях органов власти, информационному сопровождению социально значимых проектов, реализуемых на территории муниципального образования город Североуральск.</w:t>
      </w:r>
    </w:p>
    <w:p w:rsidR="00594283" w:rsidRDefault="00594283" w:rsidP="00EA3204">
      <w:pPr>
        <w:spacing w:after="0"/>
        <w:ind w:firstLine="540"/>
        <w:jc w:val="both"/>
        <w:rPr>
          <w:rFonts w:ascii="Times New Roman" w:hAnsi="Times New Roman"/>
          <w:sz w:val="28"/>
          <w:szCs w:val="28"/>
        </w:rPr>
      </w:pPr>
      <w:r w:rsidRPr="00C93B7C">
        <w:rPr>
          <w:rFonts w:ascii="Times New Roman" w:hAnsi="Times New Roman"/>
          <w:sz w:val="28"/>
          <w:szCs w:val="28"/>
        </w:rPr>
        <w:t xml:space="preserve">Реализация программы в полном объёме обеспечивает конституционное право жителей города Североуральска на получение объективной информации о деятельности Администрации города Североуральска, а также объективной информацией о социально-экономических и политических процессах, происходящих в обществе. </w:t>
      </w:r>
    </w:p>
    <w:p w:rsidR="00594283" w:rsidRDefault="00594283" w:rsidP="00EA3204">
      <w:pPr>
        <w:spacing w:after="0"/>
        <w:ind w:firstLine="540"/>
        <w:jc w:val="both"/>
        <w:rPr>
          <w:rFonts w:ascii="Times New Roman" w:hAnsi="Times New Roman"/>
          <w:sz w:val="28"/>
          <w:szCs w:val="28"/>
        </w:rPr>
      </w:pPr>
      <w:r w:rsidRPr="00C93B7C">
        <w:rPr>
          <w:rFonts w:ascii="Times New Roman" w:hAnsi="Times New Roman"/>
          <w:sz w:val="28"/>
          <w:szCs w:val="28"/>
        </w:rPr>
        <w:t>Одной из форм участия населения в самоуправлении является участие в обсуждении вопросов социально-экономического развития округа и внесение предложений по решению данных вопросов. Органы местного самоуправления размещают в сети Интернет проекты муниципальных правовых актов, организуют проведение публичных слушаний. Перечень информации, размещаемой на официальном сайте Администрации муниципального образования, постоянно расширяется, идет работа по совершенствованию способов ее размещения для облегчения поиска.</w:t>
      </w:r>
    </w:p>
    <w:p w:rsidR="00594283" w:rsidRPr="00C93B7C" w:rsidRDefault="00594283" w:rsidP="00EA3204">
      <w:pPr>
        <w:adjustRightInd w:val="0"/>
        <w:spacing w:after="0"/>
        <w:ind w:firstLine="708"/>
        <w:jc w:val="both"/>
        <w:rPr>
          <w:rFonts w:ascii="Times New Roman" w:hAnsi="Times New Roman"/>
          <w:sz w:val="28"/>
          <w:szCs w:val="28"/>
        </w:rPr>
      </w:pPr>
      <w:r>
        <w:rPr>
          <w:rFonts w:ascii="Times New Roman" w:hAnsi="Times New Roman"/>
          <w:sz w:val="28"/>
          <w:szCs w:val="28"/>
        </w:rPr>
        <w:t>Ф</w:t>
      </w:r>
      <w:r w:rsidRPr="00C93B7C">
        <w:rPr>
          <w:rFonts w:ascii="Times New Roman" w:hAnsi="Times New Roman"/>
          <w:sz w:val="28"/>
          <w:szCs w:val="28"/>
        </w:rPr>
        <w:t xml:space="preserve">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 иной официальной информации. </w:t>
      </w:r>
    </w:p>
    <w:p w:rsidR="00594283" w:rsidRPr="00C93B7C" w:rsidRDefault="00594283" w:rsidP="00EA3204">
      <w:pPr>
        <w:spacing w:after="0"/>
        <w:ind w:firstLine="540"/>
        <w:jc w:val="both"/>
        <w:rPr>
          <w:rFonts w:ascii="Times New Roman" w:hAnsi="Times New Roman"/>
          <w:sz w:val="28"/>
          <w:szCs w:val="28"/>
        </w:rPr>
      </w:pPr>
      <w:r w:rsidRPr="00C93B7C">
        <w:rPr>
          <w:rFonts w:ascii="Times New Roman" w:hAnsi="Times New Roman"/>
          <w:sz w:val="28"/>
          <w:szCs w:val="28"/>
        </w:rPr>
        <w:t xml:space="preserve">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594283" w:rsidRPr="00C93B7C" w:rsidRDefault="00594283" w:rsidP="00EA3204">
      <w:pPr>
        <w:pStyle w:val="ConsPlusNormal"/>
        <w:ind w:firstLine="540"/>
        <w:jc w:val="both"/>
        <w:rPr>
          <w:rFonts w:ascii="Times New Roman" w:hAnsi="Times New Roman" w:cs="Times New Roman"/>
          <w:sz w:val="28"/>
          <w:szCs w:val="28"/>
        </w:rPr>
      </w:pPr>
      <w:r w:rsidRPr="00C93B7C">
        <w:rPr>
          <w:rFonts w:ascii="Times New Roman" w:hAnsi="Times New Roman" w:cs="Times New Roman"/>
          <w:sz w:val="28"/>
          <w:szCs w:val="28"/>
        </w:rPr>
        <w:t xml:space="preserve">Муниципальное бюджетное учреждение «Редакция газеты «Наше слово»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Североуральского городского округа.  </w:t>
      </w:r>
    </w:p>
    <w:p w:rsidR="00594283" w:rsidRPr="00C93B7C" w:rsidRDefault="00594283" w:rsidP="00C93B7C">
      <w:pPr>
        <w:pStyle w:val="ListParagraph"/>
        <w:ind w:left="0" w:firstLine="540"/>
        <w:jc w:val="both"/>
        <w:rPr>
          <w:sz w:val="28"/>
          <w:szCs w:val="28"/>
        </w:rPr>
      </w:pPr>
      <w:r w:rsidRPr="00C93B7C">
        <w:rPr>
          <w:sz w:val="28"/>
          <w:szCs w:val="28"/>
        </w:rPr>
        <w:t xml:space="preserve">В соответствии со ст. 19 Закона Российской Федерации от 27.12.1991 г. № 2124-1 «О средствах массовой информации», муниципальное казенное учреждение «Североуральская городская информационная студия радиовещания «Северный вестник» </w:t>
      </w:r>
      <w:r w:rsidRPr="00C93B7C">
        <w:rPr>
          <w:bCs/>
          <w:iCs/>
          <w:sz w:val="28"/>
          <w:szCs w:val="28"/>
        </w:rPr>
        <w:t xml:space="preserve">оказывает населению города муниципальные услуги </w:t>
      </w:r>
      <w:r w:rsidRPr="00C93B7C">
        <w:rPr>
          <w:sz w:val="28"/>
          <w:szCs w:val="28"/>
        </w:rPr>
        <w:t>в области средств массовой информации:</w:t>
      </w:r>
    </w:p>
    <w:p w:rsidR="00594283" w:rsidRPr="00C93B7C" w:rsidRDefault="00594283" w:rsidP="00C93B7C">
      <w:pPr>
        <w:pStyle w:val="ListParagraph"/>
        <w:ind w:left="0"/>
        <w:jc w:val="both"/>
        <w:rPr>
          <w:bCs/>
          <w:iCs/>
          <w:sz w:val="28"/>
          <w:szCs w:val="28"/>
        </w:rPr>
      </w:pPr>
      <w:r w:rsidRPr="00C93B7C">
        <w:rPr>
          <w:sz w:val="28"/>
          <w:szCs w:val="28"/>
        </w:rPr>
        <w:t xml:space="preserve">- </w:t>
      </w:r>
      <w:r w:rsidRPr="00C93B7C">
        <w:rPr>
          <w:bCs/>
          <w:iCs/>
          <w:sz w:val="28"/>
          <w:szCs w:val="28"/>
        </w:rPr>
        <w:t>по обнародованию (освещению официальной информации, характеризующей деятельность органов местного самоуправления Североуральского городского округа);</w:t>
      </w:r>
    </w:p>
    <w:p w:rsidR="00594283" w:rsidRPr="00C93B7C" w:rsidRDefault="00594283" w:rsidP="00C93B7C">
      <w:pPr>
        <w:pStyle w:val="ListParagraph"/>
        <w:ind w:left="0"/>
        <w:jc w:val="both"/>
        <w:rPr>
          <w:bCs/>
          <w:iCs/>
          <w:sz w:val="28"/>
          <w:szCs w:val="28"/>
        </w:rPr>
      </w:pPr>
      <w:r w:rsidRPr="00C93B7C">
        <w:rPr>
          <w:bCs/>
          <w:iCs/>
          <w:sz w:val="28"/>
          <w:szCs w:val="28"/>
        </w:rPr>
        <w:t xml:space="preserve">- по обеспечению информацией социального характера. </w:t>
      </w:r>
    </w:p>
    <w:p w:rsidR="00594283" w:rsidRPr="00EA3204" w:rsidRDefault="00594283" w:rsidP="00EA3204">
      <w:pPr>
        <w:widowControl w:val="0"/>
        <w:autoSpaceDE w:val="0"/>
        <w:autoSpaceDN w:val="0"/>
        <w:adjustRightInd w:val="0"/>
        <w:spacing w:after="0" w:line="240" w:lineRule="auto"/>
        <w:ind w:firstLine="540"/>
        <w:jc w:val="both"/>
        <w:rPr>
          <w:rFonts w:ascii="Times New Roman" w:hAnsi="Times New Roman"/>
          <w:sz w:val="28"/>
          <w:szCs w:val="28"/>
        </w:rPr>
      </w:pPr>
      <w:r w:rsidRPr="00EA3204">
        <w:rPr>
          <w:rFonts w:ascii="Times New Roman" w:hAnsi="Times New Roman"/>
          <w:sz w:val="28"/>
          <w:szCs w:val="28"/>
        </w:rPr>
        <w:t>Местное самоуправление не возможно без активного участия в нем населения. И принцип этой активности можно сформулировать следующим образом: все, что население может сделать без органов местного самоуправления, оно должно иметь возможность делать самостоятельно через объединения, товарищества иные формы общественных организаций.</w:t>
      </w:r>
    </w:p>
    <w:p w:rsidR="00594283" w:rsidRPr="00EA3204" w:rsidRDefault="00594283" w:rsidP="00EA3204">
      <w:pPr>
        <w:widowControl w:val="0"/>
        <w:autoSpaceDE w:val="0"/>
        <w:autoSpaceDN w:val="0"/>
        <w:adjustRightInd w:val="0"/>
        <w:spacing w:after="0" w:line="240" w:lineRule="auto"/>
        <w:ind w:firstLine="540"/>
        <w:jc w:val="both"/>
        <w:rPr>
          <w:rFonts w:ascii="Times New Roman" w:hAnsi="Times New Roman"/>
          <w:sz w:val="28"/>
          <w:szCs w:val="28"/>
        </w:rPr>
      </w:pPr>
      <w:r w:rsidRPr="00EA3204">
        <w:rPr>
          <w:rFonts w:ascii="Times New Roman" w:hAnsi="Times New Roman"/>
          <w:sz w:val="28"/>
          <w:szCs w:val="28"/>
        </w:rPr>
        <w:t>Таким образом, основными участниками местного самоуправления с одной стороны являются органы местного самоуправления, а с другой стороны - местные сообщества - объединения граждан. От результатов их взаимодействия зависит уровень местного самоуправления в муниципальном образовании.</w:t>
      </w:r>
    </w:p>
    <w:p w:rsidR="00594283" w:rsidRPr="00C93B7C" w:rsidRDefault="00594283" w:rsidP="00C93B7C">
      <w:pPr>
        <w:shd w:val="clear" w:color="auto" w:fill="FFFFFF"/>
        <w:spacing w:after="0" w:line="240" w:lineRule="auto"/>
        <w:ind w:firstLine="709"/>
        <w:jc w:val="both"/>
        <w:textAlignment w:val="baseline"/>
        <w:rPr>
          <w:rFonts w:ascii="Times New Roman" w:hAnsi="Times New Roman"/>
          <w:color w:val="000000"/>
          <w:sz w:val="28"/>
          <w:szCs w:val="28"/>
        </w:rPr>
      </w:pPr>
      <w:r w:rsidRPr="00EA3204">
        <w:rPr>
          <w:rFonts w:ascii="Times New Roman" w:hAnsi="Times New Roman"/>
          <w:color w:val="000000"/>
          <w:sz w:val="28"/>
          <w:szCs w:val="28"/>
        </w:rPr>
        <w:t>Важным</w:t>
      </w:r>
      <w:r w:rsidRPr="00C93B7C">
        <w:rPr>
          <w:rFonts w:ascii="Times New Roman" w:hAnsi="Times New Roman"/>
          <w:color w:val="000000"/>
          <w:sz w:val="28"/>
          <w:szCs w:val="28"/>
        </w:rPr>
        <w:t xml:space="preserve"> аспектом модернизации общества является государственная и муниципальная политика по поддержке общественных организаций.</w:t>
      </w:r>
    </w:p>
    <w:p w:rsidR="00594283" w:rsidRPr="00C93B7C" w:rsidRDefault="00594283" w:rsidP="00C93B7C">
      <w:pPr>
        <w:shd w:val="clear" w:color="auto" w:fill="FFFFFF"/>
        <w:spacing w:after="0" w:line="240" w:lineRule="auto"/>
        <w:ind w:firstLine="709"/>
        <w:jc w:val="both"/>
        <w:textAlignment w:val="baseline"/>
        <w:rPr>
          <w:rFonts w:ascii="Times New Roman" w:hAnsi="Times New Roman"/>
          <w:color w:val="000000"/>
          <w:sz w:val="28"/>
          <w:szCs w:val="28"/>
        </w:rPr>
      </w:pPr>
      <w:r w:rsidRPr="00C93B7C">
        <w:rPr>
          <w:rFonts w:ascii="Times New Roman" w:hAnsi="Times New Roman"/>
          <w:color w:val="000000"/>
          <w:sz w:val="28"/>
          <w:szCs w:val="28"/>
        </w:rPr>
        <w:t>Особую актуальность сегодня приобретают социально ориентированные некоммерческие организации.</w:t>
      </w:r>
    </w:p>
    <w:p w:rsidR="00594283" w:rsidRPr="00C93B7C" w:rsidRDefault="00594283" w:rsidP="00C93B7C">
      <w:pPr>
        <w:shd w:val="clear" w:color="auto" w:fill="FFFFFF"/>
        <w:spacing w:after="0" w:line="240" w:lineRule="auto"/>
        <w:ind w:firstLine="709"/>
        <w:jc w:val="both"/>
        <w:textAlignment w:val="baseline"/>
        <w:rPr>
          <w:rFonts w:ascii="Times New Roman" w:hAnsi="Times New Roman"/>
          <w:color w:val="000000"/>
          <w:sz w:val="28"/>
          <w:szCs w:val="28"/>
        </w:rPr>
      </w:pPr>
      <w:r w:rsidRPr="00C93B7C">
        <w:rPr>
          <w:rFonts w:ascii="Times New Roman" w:hAnsi="Times New Roman"/>
          <w:sz w:val="28"/>
          <w:szCs w:val="28"/>
        </w:rPr>
        <w:t>На территории Североуральского городского округа в течение ряда лет проводятся общественно значимые социальные мероприятия, оказывается содействие общественным организациям.</w:t>
      </w:r>
    </w:p>
    <w:p w:rsidR="00594283" w:rsidRPr="00C93B7C" w:rsidRDefault="00594283" w:rsidP="00C93B7C">
      <w:pPr>
        <w:shd w:val="clear" w:color="auto" w:fill="FFFFFF"/>
        <w:spacing w:after="0" w:line="240" w:lineRule="auto"/>
        <w:ind w:firstLine="709"/>
        <w:jc w:val="both"/>
        <w:textAlignment w:val="baseline"/>
        <w:rPr>
          <w:rFonts w:ascii="Times New Roman" w:hAnsi="Times New Roman"/>
          <w:color w:val="000000"/>
          <w:sz w:val="28"/>
          <w:szCs w:val="28"/>
        </w:rPr>
      </w:pPr>
      <w:r w:rsidRPr="00C93B7C">
        <w:rPr>
          <w:rFonts w:ascii="Times New Roman" w:hAnsi="Times New Roman"/>
          <w:color w:val="000000"/>
          <w:sz w:val="28"/>
          <w:szCs w:val="28"/>
        </w:rPr>
        <w:t>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w:t>
      </w:r>
    </w:p>
    <w:p w:rsidR="00594283" w:rsidRPr="00C93B7C" w:rsidRDefault="00594283" w:rsidP="00C93B7C">
      <w:pPr>
        <w:shd w:val="clear" w:color="auto" w:fill="FFFFFF"/>
        <w:spacing w:after="0" w:line="240" w:lineRule="auto"/>
        <w:ind w:firstLine="709"/>
        <w:jc w:val="both"/>
        <w:textAlignment w:val="baseline"/>
        <w:rPr>
          <w:rFonts w:ascii="Times New Roman" w:hAnsi="Times New Roman"/>
          <w:color w:val="000000"/>
          <w:sz w:val="28"/>
          <w:szCs w:val="28"/>
        </w:rPr>
      </w:pPr>
      <w:r w:rsidRPr="00C93B7C">
        <w:rPr>
          <w:rFonts w:ascii="Times New Roman" w:hAnsi="Times New Roman"/>
          <w:color w:val="000000"/>
          <w:sz w:val="28"/>
          <w:szCs w:val="28"/>
        </w:rPr>
        <w:t>Эти организации помогают решать ряд муниципальных задач в социальной сфере. Например: правовая защита граждан, социальная адаптация людей с ограниченными возможностями здоровья и ветеранов, развитие системы социальной помощи гражданам, проведение мероприятий, направленных на защиту прав и свобод человека, на развитие личности, на организацию досуга. Таким образом, социально ориентированные общественные организации помогают в  решении вопросов социальной направленности.</w:t>
      </w:r>
    </w:p>
    <w:p w:rsidR="00594283" w:rsidRPr="00C93B7C" w:rsidRDefault="00594283" w:rsidP="00C93B7C">
      <w:pPr>
        <w:shd w:val="clear" w:color="auto" w:fill="FFFFFF"/>
        <w:spacing w:after="0" w:line="240" w:lineRule="auto"/>
        <w:ind w:firstLine="709"/>
        <w:jc w:val="both"/>
        <w:textAlignment w:val="baseline"/>
        <w:rPr>
          <w:rFonts w:ascii="Times New Roman" w:hAnsi="Times New Roman"/>
          <w:color w:val="000000"/>
          <w:sz w:val="28"/>
          <w:szCs w:val="28"/>
        </w:rPr>
      </w:pPr>
      <w:r w:rsidRPr="00C93B7C">
        <w:rPr>
          <w:rFonts w:ascii="Times New Roman" w:hAnsi="Times New Roman"/>
          <w:color w:val="000000"/>
          <w:sz w:val="28"/>
          <w:szCs w:val="28"/>
        </w:rPr>
        <w:t xml:space="preserve">На территории Североуральского городского округа осуществляют деятельность 4 общественные организации. </w:t>
      </w:r>
    </w:p>
    <w:p w:rsidR="00594283" w:rsidRPr="00C93B7C" w:rsidRDefault="00594283" w:rsidP="00C93B7C">
      <w:pPr>
        <w:shd w:val="clear" w:color="auto" w:fill="FFFFFF"/>
        <w:spacing w:after="0" w:line="240" w:lineRule="auto"/>
        <w:ind w:firstLine="709"/>
        <w:jc w:val="both"/>
        <w:textAlignment w:val="baseline"/>
        <w:rPr>
          <w:rFonts w:ascii="Times New Roman" w:hAnsi="Times New Roman"/>
          <w:color w:val="000000"/>
          <w:sz w:val="28"/>
          <w:szCs w:val="28"/>
        </w:rPr>
      </w:pPr>
      <w:r w:rsidRPr="00C93B7C">
        <w:rPr>
          <w:rFonts w:ascii="Times New Roman" w:hAnsi="Times New Roman"/>
          <w:color w:val="000000"/>
          <w:sz w:val="28"/>
          <w:szCs w:val="28"/>
        </w:rPr>
        <w:t>Сотрудничество органов местного самоуправления и общественных организаций оправдало себя в таких формах, как встречи с руководителями Администрации Североуральского городского округа, руководителями учреждений, организаций, предприятий всех форм собственности, организационно-правовое консультирование, проведение совместных мероприятий. Все они показали, насколько эффективнее решаются общественные проблемы, когда потенциал общественных организаций  получает поддержку органов местного самоуправления и включается в совместную работу.</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Экстремизм - сложная социально-политическая проблема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дестабилизирующее влияние на социально-политическую обстановку в стране.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В настоящее время цели и задачи противодействия экстремизму приобретают во многом определяющее значение не только для органов государственной власти, но и для органов местного самоуправления. Именно на муниципальном уровне возникают и развиваются отношения с представителями различных, в том числе, национально-культурных, сообществ. Здесь решаются вопросы строительства культовых зданий, обеспечиваются дошкольное и школьное образование, организуются и проводятся досуговые и массовые мероприятия. На этом уровне обеспечиваются условия для непосредственной деятельности средств массовой информации, правозащитных и профсоюзных организаций, политических партий, иных институтов гражданского общества.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На территории Североуральского городского округа проживают люди  67 национальностей. В Североуральском городском округе официально осуществляют свою деятельность 4 политические партии: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ПП« Единая Россия» численность – 459 человек;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Либерально-демократическая партия Российской Федерации – 200 человек;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Коммунистическая партия Российской Федерации – 33 человека;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ПП «Справедливая Россия» - 104 человека и более 30  некоммерческих и общественных объединений, включая: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национально-культурные;</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религиозные;</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профсоюзные;</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неформальные молодежные объединения субкультур.</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По этим причинам местное самоуправление является базовым для страны звеном в реализации комплекса мер по профилактике и пресечению проявлений  экстремизма.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Североуральского городского округа к вопросам местного значения округа и к полномочиям органов местного самоуправления относится участие в профилактике  экстремизма, а также в минимизации и (или) ликвидации последствий проявлений  экстремизма.</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От того, насколько работа в этом направлении эффективна, напрямую зависит стабильность, позитивность и управляемость общественно-политической ситуацией  на территории муниципального образования. </w:t>
      </w:r>
    </w:p>
    <w:p w:rsidR="00594283" w:rsidRPr="00256C76" w:rsidRDefault="00594283" w:rsidP="00256C76">
      <w:pPr>
        <w:spacing w:after="0" w:line="240" w:lineRule="auto"/>
        <w:ind w:firstLine="720"/>
        <w:jc w:val="both"/>
        <w:rPr>
          <w:rFonts w:ascii="Times New Roman" w:hAnsi="Times New Roman"/>
          <w:color w:val="000000"/>
          <w:sz w:val="28"/>
          <w:szCs w:val="28"/>
        </w:rPr>
      </w:pPr>
      <w:r w:rsidRPr="00256C76">
        <w:rPr>
          <w:rFonts w:ascii="Times New Roman" w:hAnsi="Times New Roman"/>
          <w:color w:val="000000"/>
          <w:sz w:val="28"/>
          <w:szCs w:val="28"/>
        </w:rPr>
        <w:t xml:space="preserve">«Молодёжный фактор» во многом определяет направление развития города, темпы экономического роста, наличие социальной стабильности, ведь растущее поколение - это в перспективе его трудовой и экономический потенциал. Поэтому необходимо уделить особенно пристальное внимание со стороны муниципалитета его проблемам, трудностям, тенденциям в развитии, с целью обеспечения наиболее эффективного формирования, образования и успешной социализации молодой личности, </w:t>
      </w:r>
      <w:r w:rsidRPr="00256C76">
        <w:rPr>
          <w:rFonts w:ascii="Times New Roman" w:hAnsi="Times New Roman"/>
          <w:sz w:val="28"/>
          <w:szCs w:val="28"/>
        </w:rPr>
        <w:t>целенаправленной и системной поддержки талантливой и инициативной молодежи.</w:t>
      </w:r>
    </w:p>
    <w:p w:rsidR="00594283" w:rsidRPr="00256C76" w:rsidRDefault="00594283" w:rsidP="00256C76">
      <w:pPr>
        <w:spacing w:after="0" w:line="240" w:lineRule="auto"/>
        <w:ind w:firstLine="709"/>
        <w:jc w:val="both"/>
        <w:rPr>
          <w:rFonts w:ascii="Times New Roman" w:hAnsi="Times New Roman"/>
          <w:color w:val="000000"/>
          <w:sz w:val="28"/>
          <w:szCs w:val="28"/>
        </w:rPr>
      </w:pPr>
      <w:r w:rsidRPr="00256C76">
        <w:rPr>
          <w:rFonts w:ascii="Times New Roman" w:hAnsi="Times New Roman"/>
          <w:color w:val="000000"/>
          <w:sz w:val="28"/>
          <w:szCs w:val="28"/>
        </w:rPr>
        <w:t>Численность молодёжи в возрасте от 14 до 30 лет, проживающей на территории Североуральского городского округа, составляет 8 538 человек (19,4 процента численности всего населения). На 01 июля 2013 года доля участников в мероприятиях с сфере молодежной политики в возрасте от 14 до 30 лет составляет 54,4 процента (4 645 человек) всех молодых людей Североуральского городского округа.</w:t>
      </w:r>
    </w:p>
    <w:p w:rsidR="00594283" w:rsidRPr="00256C76" w:rsidRDefault="00594283" w:rsidP="00256C76">
      <w:pPr>
        <w:spacing w:after="0" w:line="240" w:lineRule="auto"/>
        <w:ind w:firstLine="709"/>
        <w:jc w:val="both"/>
        <w:rPr>
          <w:rFonts w:ascii="Times New Roman" w:hAnsi="Times New Roman"/>
          <w:sz w:val="28"/>
          <w:szCs w:val="28"/>
        </w:rPr>
      </w:pPr>
      <w:r w:rsidRPr="00256C76">
        <w:rPr>
          <w:rFonts w:ascii="Times New Roman" w:hAnsi="Times New Roman"/>
          <w:sz w:val="28"/>
          <w:szCs w:val="28"/>
        </w:rPr>
        <w:t>Продолжается работа по привлечению молодежи к участию в общественной и политической деятельности, вовлечению молодых людей к деятельности органов местного самоуправления. В городском округе плодотворно осуществляет свою деятельность с 17 ноября 2010 года Общественная молодежная палата при Главе Североуральского городского округа, а с декабря 2012 года - Общественная молодежная палата при Главе Североуральского городского округа 2 созыва, члены которой являются активными участниками и организаторами всех мероприятий в сфере молодежной политики.</w:t>
      </w:r>
    </w:p>
    <w:p w:rsidR="00594283" w:rsidRPr="00256C76" w:rsidRDefault="00594283" w:rsidP="00256C76">
      <w:pPr>
        <w:spacing w:after="0" w:line="240" w:lineRule="auto"/>
        <w:ind w:firstLine="567"/>
        <w:jc w:val="both"/>
        <w:rPr>
          <w:rFonts w:ascii="Times New Roman" w:hAnsi="Times New Roman"/>
          <w:sz w:val="28"/>
          <w:szCs w:val="28"/>
        </w:rPr>
      </w:pPr>
      <w:r w:rsidRPr="00256C76">
        <w:rPr>
          <w:rFonts w:ascii="Times New Roman" w:hAnsi="Times New Roman"/>
          <w:sz w:val="28"/>
          <w:szCs w:val="28"/>
        </w:rPr>
        <w:t xml:space="preserve">Активно продолжается работа с детьми и молодежью с ограниченными физическими возможностями. Молодежь данной категории с 2009 года активно участвует в мероприятиях городского округа в сфере культуры и спорта. </w:t>
      </w:r>
    </w:p>
    <w:p w:rsidR="00594283" w:rsidRPr="00C93B7C" w:rsidRDefault="00594283" w:rsidP="00C93B7C">
      <w:pPr>
        <w:spacing w:after="0" w:line="240" w:lineRule="auto"/>
        <w:ind w:firstLine="709"/>
        <w:jc w:val="both"/>
        <w:rPr>
          <w:rFonts w:ascii="Times New Roman" w:hAnsi="Times New Roman"/>
          <w:sz w:val="28"/>
          <w:szCs w:val="28"/>
        </w:rPr>
      </w:pPr>
      <w:r w:rsidRPr="00C93B7C">
        <w:rPr>
          <w:rFonts w:ascii="Times New Roman" w:hAnsi="Times New Roman"/>
          <w:color w:val="000000"/>
          <w:sz w:val="28"/>
          <w:szCs w:val="28"/>
        </w:rPr>
        <w:t>На реализацию мероприятий в общественных организациях из муниципального бюджета израсходовано: в 2011 году 121,9 тыс. рублей (оплата за услуги связи  и коммунальные расходы, проведение праздничных мероприятий, поощрение руководителей  общественных организаций по итогам работы по кварталам и др), в 2012 году  121,9 тыс. рублей; в 2013году – 200,0 тысяч рублей.</w:t>
      </w:r>
      <w:r w:rsidRPr="00C93B7C">
        <w:rPr>
          <w:rFonts w:ascii="Times New Roman" w:hAnsi="Times New Roman"/>
          <w:sz w:val="28"/>
          <w:szCs w:val="28"/>
        </w:rPr>
        <w:t xml:space="preserve"> </w:t>
      </w:r>
    </w:p>
    <w:p w:rsidR="00594283" w:rsidRDefault="00594283" w:rsidP="00C93B7C">
      <w:pPr>
        <w:spacing w:after="0" w:line="240" w:lineRule="auto"/>
        <w:ind w:firstLine="709"/>
        <w:jc w:val="both"/>
        <w:rPr>
          <w:rFonts w:ascii="Times New Roman" w:hAnsi="Times New Roman"/>
          <w:sz w:val="28"/>
          <w:szCs w:val="28"/>
        </w:rPr>
      </w:pPr>
      <w:r w:rsidRPr="00C93B7C">
        <w:rPr>
          <w:rFonts w:ascii="Times New Roman" w:hAnsi="Times New Roman"/>
          <w:sz w:val="28"/>
          <w:szCs w:val="28"/>
        </w:rPr>
        <w:t>Реализация данной программы приведет к повышению качества жизни отдельных категорий граждан на территории Североуральского городского округа, в том числе находящихся в трудной жизненной  ситуации, путем оказания  им адресной социальной поддержки и адресной материальной  помощи. Программно-целевой метод решения поставленных задач позволит сконцентрировать финансовые ресурсы на конкретных направлениях дополнительной социальной поддержки населения Североуральского городского округа и</w:t>
      </w:r>
      <w:r w:rsidRPr="00C93B7C">
        <w:rPr>
          <w:rFonts w:ascii="Times New Roman" w:hAnsi="Times New Roman"/>
          <w:b/>
          <w:sz w:val="28"/>
          <w:szCs w:val="28"/>
        </w:rPr>
        <w:t xml:space="preserve"> </w:t>
      </w:r>
      <w:r w:rsidRPr="00C93B7C">
        <w:rPr>
          <w:rFonts w:ascii="Times New Roman" w:hAnsi="Times New Roman"/>
          <w:sz w:val="28"/>
          <w:szCs w:val="28"/>
        </w:rPr>
        <w:t>позволит улучшить качество жизни населения Североуральского городского округа.</w:t>
      </w:r>
    </w:p>
    <w:p w:rsidR="00594283" w:rsidRPr="005D2250" w:rsidRDefault="00594283" w:rsidP="005D2250">
      <w:pPr>
        <w:widowControl w:val="0"/>
        <w:autoSpaceDE w:val="0"/>
        <w:autoSpaceDN w:val="0"/>
        <w:adjustRightInd w:val="0"/>
        <w:spacing w:after="0" w:line="240" w:lineRule="auto"/>
        <w:ind w:firstLine="540"/>
        <w:jc w:val="both"/>
        <w:rPr>
          <w:rFonts w:ascii="Times New Roman" w:hAnsi="Times New Roman"/>
          <w:sz w:val="28"/>
          <w:szCs w:val="28"/>
        </w:rPr>
      </w:pPr>
      <w:r w:rsidRPr="005D2250">
        <w:rPr>
          <w:rFonts w:ascii="Times New Roman" w:hAnsi="Times New Roman"/>
          <w:sz w:val="28"/>
          <w:szCs w:val="28"/>
        </w:rPr>
        <w:t>Целью программы является повышение уровня гражданской зрелости жителей Се</w:t>
      </w:r>
      <w:r>
        <w:rPr>
          <w:rFonts w:ascii="Times New Roman" w:hAnsi="Times New Roman"/>
          <w:sz w:val="28"/>
          <w:szCs w:val="28"/>
        </w:rPr>
        <w:t>вероураль</w:t>
      </w:r>
      <w:r w:rsidRPr="005D2250">
        <w:rPr>
          <w:rFonts w:ascii="Times New Roman" w:hAnsi="Times New Roman"/>
          <w:sz w:val="28"/>
          <w:szCs w:val="28"/>
        </w:rPr>
        <w:t>ского городского округа,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 повышение роли гражданского общества в формировании качества жизни.</w:t>
      </w:r>
    </w:p>
    <w:p w:rsidR="00594283" w:rsidRDefault="00594283" w:rsidP="00C93B7C">
      <w:pPr>
        <w:spacing w:after="0" w:line="240" w:lineRule="auto"/>
        <w:ind w:firstLine="709"/>
        <w:jc w:val="both"/>
        <w:rPr>
          <w:rFonts w:ascii="Times New Roman" w:hAnsi="Times New Roman"/>
          <w:sz w:val="28"/>
          <w:szCs w:val="28"/>
        </w:rPr>
      </w:pPr>
    </w:p>
    <w:p w:rsidR="00594283" w:rsidRDefault="00594283" w:rsidP="001801CF">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ПОДПРОГРАММА 2. "ПОВЫШЕНИЕ КАЧЕСТВА ЧЕЛОВЕЧЕСКОГО КАПИТАЛА"</w:t>
      </w:r>
    </w:p>
    <w:p w:rsidR="00594283" w:rsidRDefault="00594283" w:rsidP="001801CF">
      <w:pPr>
        <w:autoSpaceDE w:val="0"/>
        <w:autoSpaceDN w:val="0"/>
        <w:adjustRightInd w:val="0"/>
        <w:spacing w:after="0" w:line="240" w:lineRule="auto"/>
        <w:rPr>
          <w:rFonts w:ascii="Times New Roman" w:hAnsi="Times New Roman"/>
          <w:sz w:val="28"/>
          <w:szCs w:val="28"/>
        </w:rPr>
      </w:pPr>
    </w:p>
    <w:p w:rsidR="00594283" w:rsidRPr="001253A6" w:rsidRDefault="00594283" w:rsidP="001801CF">
      <w:pPr>
        <w:autoSpaceDE w:val="0"/>
        <w:autoSpaceDN w:val="0"/>
        <w:adjustRightInd w:val="0"/>
        <w:spacing w:after="0" w:line="240" w:lineRule="auto"/>
        <w:ind w:firstLine="540"/>
        <w:jc w:val="center"/>
        <w:outlineLvl w:val="1"/>
        <w:rPr>
          <w:rFonts w:ascii="Times New Roman" w:hAnsi="Times New Roman"/>
          <w:sz w:val="32"/>
          <w:szCs w:val="32"/>
        </w:rPr>
      </w:pPr>
      <w:r w:rsidRPr="001253A6">
        <w:rPr>
          <w:rFonts w:ascii="Times New Roman" w:hAnsi="Times New Roman"/>
          <w:sz w:val="32"/>
          <w:szCs w:val="32"/>
        </w:rPr>
        <w:t xml:space="preserve">Состояние здоровья населения Североуральского </w:t>
      </w:r>
    </w:p>
    <w:p w:rsidR="00594283" w:rsidRPr="001253A6" w:rsidRDefault="00594283" w:rsidP="001801CF">
      <w:pPr>
        <w:autoSpaceDE w:val="0"/>
        <w:autoSpaceDN w:val="0"/>
        <w:adjustRightInd w:val="0"/>
        <w:spacing w:after="0" w:line="240" w:lineRule="auto"/>
        <w:ind w:firstLine="540"/>
        <w:jc w:val="center"/>
        <w:outlineLvl w:val="1"/>
        <w:rPr>
          <w:rFonts w:ascii="Times New Roman" w:hAnsi="Times New Roman"/>
          <w:sz w:val="32"/>
          <w:szCs w:val="32"/>
        </w:rPr>
      </w:pPr>
      <w:r w:rsidRPr="001253A6">
        <w:rPr>
          <w:rFonts w:ascii="Times New Roman" w:hAnsi="Times New Roman"/>
          <w:sz w:val="32"/>
          <w:szCs w:val="32"/>
        </w:rPr>
        <w:t>городского округа</w:t>
      </w:r>
    </w:p>
    <w:p w:rsidR="00594283" w:rsidRDefault="00594283" w:rsidP="00FB1C81">
      <w:pPr>
        <w:pStyle w:val="NormalWeb"/>
        <w:shd w:val="clear" w:color="auto" w:fill="FFFFFF"/>
        <w:spacing w:before="0" w:beforeAutospacing="0" w:after="0" w:afterAutospacing="0"/>
        <w:ind w:firstLine="539"/>
        <w:jc w:val="both"/>
        <w:rPr>
          <w:color w:val="000000"/>
          <w:sz w:val="28"/>
          <w:szCs w:val="28"/>
        </w:rPr>
      </w:pPr>
    </w:p>
    <w:p w:rsidR="00594283" w:rsidRPr="00FB1C81" w:rsidRDefault="00594283" w:rsidP="00FB1C81">
      <w:pPr>
        <w:pStyle w:val="NormalWeb"/>
        <w:shd w:val="clear" w:color="auto" w:fill="FFFFFF"/>
        <w:spacing w:before="0" w:beforeAutospacing="0" w:after="0" w:afterAutospacing="0"/>
        <w:ind w:firstLine="539"/>
        <w:jc w:val="both"/>
        <w:rPr>
          <w:color w:val="000000"/>
          <w:sz w:val="28"/>
          <w:szCs w:val="28"/>
        </w:rPr>
      </w:pPr>
      <w:r w:rsidRPr="00FB1C81">
        <w:rPr>
          <w:color w:val="000000"/>
          <w:sz w:val="28"/>
          <w:szCs w:val="28"/>
        </w:rPr>
        <w:t>Здоровье — один из важнейших компонентов человеческого счастья и одно из ведущих условий успешного социального и экономического развития. Реализация интеллектуального, нравственно-духовного, физического и репродуктивного потенциала возможна только в здоровом обществе.</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Здоровье является условием нормальной жизнедеятельности, функционирования и развития как отдельно взятого человека, так и населения округа в целом. В связи с этим воспроизводство здоровья населения рассматривается как объективная необходимость. Основными составляющими воспроизводства здоровья является здоровый образ жизни и организация доступной и качественной медицинской помощи.</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Сохранение здоровья населения Се</w:t>
      </w:r>
      <w:r>
        <w:rPr>
          <w:rFonts w:ascii="Times New Roman" w:hAnsi="Times New Roman"/>
          <w:sz w:val="28"/>
          <w:szCs w:val="28"/>
        </w:rPr>
        <w:t>вероуральс</w:t>
      </w:r>
      <w:r w:rsidRPr="00FB1C81">
        <w:rPr>
          <w:rFonts w:ascii="Times New Roman" w:hAnsi="Times New Roman"/>
          <w:sz w:val="28"/>
          <w:szCs w:val="28"/>
        </w:rPr>
        <w:t>кого городского округа и его воспроизводство - одна из основных задач на ближайший период администрации Се</w:t>
      </w:r>
      <w:r>
        <w:rPr>
          <w:rFonts w:ascii="Times New Roman" w:hAnsi="Times New Roman"/>
          <w:sz w:val="28"/>
          <w:szCs w:val="28"/>
        </w:rPr>
        <w:t>вероураль</w:t>
      </w:r>
      <w:r w:rsidRPr="00FB1C81">
        <w:rPr>
          <w:rFonts w:ascii="Times New Roman" w:hAnsi="Times New Roman"/>
          <w:sz w:val="28"/>
          <w:szCs w:val="28"/>
        </w:rPr>
        <w:t>ского городского округа и лечебно-профилактических учреждений, расположенных на его территории.</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При сокращении показателей смертности и повышении уровня рождаемости наблюдается устойчивая тенденция старения населения, сокращение удельного веса трудового населения, что из года в год увеличивает нагрузку на систему здравоохранения.</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Основными мероприятиями по сохранению и воспроизводству здоровья населения являются пропаганда здорового образа жизни и организация доступной и качественной медицинской помощи.</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Результатом реализации мероприятий по повышению качества и доступности медицинского обслуживания являются увеличение рождаемости, продолжительности жизни, снижение смертности.</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Для улучшения демографической ситуации необходимо проведение мероприятий по удовлетворению потребностей населения в профилактической, лечебно-диагностической, первичной медико-санитарной помощи, специализированной, скорой медицинской помощи.</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Основными причинами смерти населения Се</w:t>
      </w:r>
      <w:r>
        <w:rPr>
          <w:rFonts w:ascii="Times New Roman" w:hAnsi="Times New Roman"/>
          <w:sz w:val="28"/>
          <w:szCs w:val="28"/>
        </w:rPr>
        <w:t>вероураль</w:t>
      </w:r>
      <w:r w:rsidRPr="00FB1C81">
        <w:rPr>
          <w:rFonts w:ascii="Times New Roman" w:hAnsi="Times New Roman"/>
          <w:sz w:val="28"/>
          <w:szCs w:val="28"/>
        </w:rPr>
        <w:t>ского городского округа являются болезни системы кровообращения (</w:t>
      </w:r>
      <w:r>
        <w:rPr>
          <w:rFonts w:ascii="Times New Roman" w:hAnsi="Times New Roman"/>
          <w:sz w:val="28"/>
          <w:szCs w:val="28"/>
        </w:rPr>
        <w:t>49</w:t>
      </w:r>
      <w:r w:rsidRPr="00FB1C81">
        <w:rPr>
          <w:rFonts w:ascii="Times New Roman" w:hAnsi="Times New Roman"/>
          <w:sz w:val="28"/>
          <w:szCs w:val="28"/>
        </w:rPr>
        <w:t>,3%), злокачественные новообразования (13,</w:t>
      </w:r>
      <w:r>
        <w:rPr>
          <w:rFonts w:ascii="Times New Roman" w:hAnsi="Times New Roman"/>
          <w:sz w:val="28"/>
          <w:szCs w:val="28"/>
        </w:rPr>
        <w:t>8</w:t>
      </w:r>
      <w:r w:rsidRPr="00FB1C81">
        <w:rPr>
          <w:rFonts w:ascii="Times New Roman" w:hAnsi="Times New Roman"/>
          <w:sz w:val="28"/>
          <w:szCs w:val="28"/>
        </w:rPr>
        <w:t>%), травмы и отравления (1</w:t>
      </w:r>
      <w:r>
        <w:rPr>
          <w:rFonts w:ascii="Times New Roman" w:hAnsi="Times New Roman"/>
          <w:sz w:val="28"/>
          <w:szCs w:val="28"/>
        </w:rPr>
        <w:t>3</w:t>
      </w:r>
      <w:r w:rsidRPr="00FB1C81">
        <w:rPr>
          <w:rFonts w:ascii="Times New Roman" w:hAnsi="Times New Roman"/>
          <w:sz w:val="28"/>
          <w:szCs w:val="28"/>
        </w:rPr>
        <w:t>,8%). На долю всех остальных причин смерти приходится 23,</w:t>
      </w:r>
      <w:r>
        <w:rPr>
          <w:rFonts w:ascii="Times New Roman" w:hAnsi="Times New Roman"/>
          <w:sz w:val="28"/>
          <w:szCs w:val="28"/>
        </w:rPr>
        <w:t>1</w:t>
      </w:r>
      <w:r w:rsidRPr="00FB1C81">
        <w:rPr>
          <w:rFonts w:ascii="Times New Roman" w:hAnsi="Times New Roman"/>
          <w:sz w:val="28"/>
          <w:szCs w:val="28"/>
        </w:rPr>
        <w:t xml:space="preserve"> процента.</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Доказано, что универсальными факторами, способствующими развитию болезней системы кровообращения, а также других хронических неинфекционных заболеваний, являются факторы, связанные с образом жизни: низкая физическая активность, нерациональное питание, избыточная масса тела, курение, злоупотребление алкоголем, неумение справляться со стрессами.</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С учетом обозначенных проблем обращает на себя внимание низкая информированность населения о показателях своего здоровья.</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В связи с этим одной из важнейших задач является необходимость формирования ответственного отношения человека к собственному здоровью, повышение мотивации населения к здоровому образу жизни, повышению ответственности за сохранение своего здоровья.</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Важнейшими инструментами в выявлении лиц с высоким риском развития неинфекционных заболеваний являются диспансеризация и профилактические осмотры населения.</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Помимо хронических неинфекционных заболеваний в С</w:t>
      </w:r>
      <w:r>
        <w:rPr>
          <w:rFonts w:ascii="Times New Roman" w:hAnsi="Times New Roman"/>
          <w:sz w:val="28"/>
          <w:szCs w:val="28"/>
        </w:rPr>
        <w:t>евероураль</w:t>
      </w:r>
      <w:r w:rsidRPr="00FB1C81">
        <w:rPr>
          <w:rFonts w:ascii="Times New Roman" w:hAnsi="Times New Roman"/>
          <w:sz w:val="28"/>
          <w:szCs w:val="28"/>
        </w:rPr>
        <w:t>ском городском округе ежегодно продолжают регистрироваться инфекционные заболевания. Важную роль в борьбе с инфекционными заболеваниями играет вакцинопрофилактика. Она предупреждает возникновение новых случаев заболеваний, позволяет говорить о значительном сокращении числа случаев целого ряда инфекций, является фактором, влияющим на продолжительность и качество жизни населения.</w:t>
      </w:r>
    </w:p>
    <w:p w:rsidR="00594283" w:rsidRPr="00FB1C81" w:rsidRDefault="00594283" w:rsidP="00FB1C81">
      <w:pPr>
        <w:widowControl w:val="0"/>
        <w:autoSpaceDE w:val="0"/>
        <w:autoSpaceDN w:val="0"/>
        <w:adjustRightInd w:val="0"/>
        <w:spacing w:after="0" w:line="240" w:lineRule="auto"/>
        <w:ind w:firstLine="539"/>
        <w:jc w:val="both"/>
        <w:rPr>
          <w:rFonts w:ascii="Times New Roman" w:hAnsi="Times New Roman"/>
          <w:sz w:val="28"/>
          <w:szCs w:val="28"/>
        </w:rPr>
      </w:pPr>
      <w:r w:rsidRPr="00FB1C81">
        <w:rPr>
          <w:rFonts w:ascii="Times New Roman" w:hAnsi="Times New Roman"/>
          <w:sz w:val="28"/>
          <w:szCs w:val="28"/>
        </w:rPr>
        <w:t>Реализация национального и регионального календарей профилактических прививок положительно сказывается на эпидемиологической ситуации в регионе. На протяжении нескольких лет в Се</w:t>
      </w:r>
      <w:r>
        <w:rPr>
          <w:rFonts w:ascii="Times New Roman" w:hAnsi="Times New Roman"/>
          <w:sz w:val="28"/>
          <w:szCs w:val="28"/>
        </w:rPr>
        <w:t>вероуральс</w:t>
      </w:r>
      <w:r w:rsidRPr="00FB1C81">
        <w:rPr>
          <w:rFonts w:ascii="Times New Roman" w:hAnsi="Times New Roman"/>
          <w:sz w:val="28"/>
          <w:szCs w:val="28"/>
        </w:rPr>
        <w:t>ком городском округе не зарегистрировано случаев полиомиелита, дифтерии, столбняка, кори. Заболеваемость краснухой, эпидемическим паротитом, гепатитом B снижена до единичных случаев. В эпидемический сезон ежегодная массовая вакцинация населения против гриппа положительно влияет на уровень заболеваемости гриппом и острыми респираторными вирусными инфекциями.</w:t>
      </w:r>
    </w:p>
    <w:p w:rsidR="00594283" w:rsidRPr="00C50379" w:rsidRDefault="00594283" w:rsidP="00C50379">
      <w:pPr>
        <w:spacing w:after="0" w:line="240" w:lineRule="auto"/>
        <w:ind w:firstLine="709"/>
        <w:jc w:val="both"/>
        <w:rPr>
          <w:rFonts w:ascii="Times New Roman" w:hAnsi="Times New Roman"/>
          <w:sz w:val="28"/>
          <w:szCs w:val="28"/>
        </w:rPr>
      </w:pPr>
      <w:r w:rsidRPr="00C50379">
        <w:rPr>
          <w:rFonts w:ascii="Times New Roman" w:hAnsi="Times New Roman"/>
          <w:sz w:val="28"/>
          <w:szCs w:val="28"/>
        </w:rPr>
        <w:t>В Североуральском городском округе остаётся крайне неблагополучная ситуация по инфицированности ВИЧ (вирусом иммунодефицита человека), констатируется эпидемическое распространение ВИЧ-инфекции среди всех возрастных слоёв населения. По абсолютному числу ВИЧ-инфицированных Североуральский городской округ занимает 1 место по Свердловской области и   по Северному управленческому округу.</w:t>
      </w:r>
    </w:p>
    <w:p w:rsidR="00594283" w:rsidRPr="00C50379" w:rsidRDefault="00594283" w:rsidP="00C50379">
      <w:pPr>
        <w:spacing w:after="0" w:line="240" w:lineRule="auto"/>
        <w:ind w:firstLine="709"/>
        <w:jc w:val="both"/>
        <w:rPr>
          <w:rFonts w:ascii="Times New Roman" w:hAnsi="Times New Roman"/>
          <w:sz w:val="28"/>
          <w:szCs w:val="28"/>
        </w:rPr>
      </w:pPr>
      <w:r w:rsidRPr="00C50379">
        <w:rPr>
          <w:rFonts w:ascii="Times New Roman" w:hAnsi="Times New Roman"/>
          <w:sz w:val="28"/>
          <w:szCs w:val="28"/>
        </w:rPr>
        <w:t xml:space="preserve">С вовлечением в эпидемический процесс ВИЧ-инфекции женщин возможна реализация вертикального пути передачи вируса от ВИЧ-инфицированной матери ребенку. В 2013 году среди женщин зарегистрировано 14 случаев ВИЧ-инфекции (46,6% от всех зарегистрированных случаев), причем это женщины детородного возраста от 18 до 39 лет. </w:t>
      </w:r>
    </w:p>
    <w:p w:rsidR="00594283" w:rsidRPr="00C50379" w:rsidRDefault="00594283" w:rsidP="00C50379">
      <w:pPr>
        <w:widowControl w:val="0"/>
        <w:autoSpaceDE w:val="0"/>
        <w:autoSpaceDN w:val="0"/>
        <w:adjustRightInd w:val="0"/>
        <w:spacing w:after="0" w:line="240" w:lineRule="auto"/>
        <w:ind w:firstLine="709"/>
        <w:jc w:val="both"/>
        <w:rPr>
          <w:rFonts w:ascii="Times New Roman" w:hAnsi="Times New Roman"/>
          <w:sz w:val="28"/>
          <w:szCs w:val="28"/>
        </w:rPr>
      </w:pPr>
      <w:r w:rsidRPr="00C50379">
        <w:rPr>
          <w:rFonts w:ascii="Times New Roman" w:hAnsi="Times New Roman"/>
          <w:sz w:val="28"/>
          <w:szCs w:val="28"/>
        </w:rPr>
        <w:t>В течение 2013 года за счёт средств муниципального бюджета приобретены: интерактивная выставка «Помнить, Жить, Знать!», самоклеющиеся листовки «Узнай свой ВИЧ статус!», изготовлены и размещены на фасадах домов четыре баннера «Узнай свой ВИЧ статус!», переданы в учреждения, организации Североуральского городского округа 5 информационных стендов «Профилактика ВИЧ-инфекции».</w:t>
      </w:r>
    </w:p>
    <w:p w:rsidR="00594283" w:rsidRPr="00C50379" w:rsidRDefault="00594283" w:rsidP="00C50379">
      <w:pPr>
        <w:widowControl w:val="0"/>
        <w:autoSpaceDE w:val="0"/>
        <w:autoSpaceDN w:val="0"/>
        <w:adjustRightInd w:val="0"/>
        <w:spacing w:after="0" w:line="240" w:lineRule="auto"/>
        <w:ind w:firstLine="709"/>
        <w:jc w:val="both"/>
        <w:rPr>
          <w:rFonts w:ascii="Times New Roman" w:hAnsi="Times New Roman"/>
          <w:sz w:val="28"/>
          <w:szCs w:val="28"/>
        </w:rPr>
      </w:pPr>
      <w:r w:rsidRPr="00C50379">
        <w:rPr>
          <w:rFonts w:ascii="Times New Roman" w:hAnsi="Times New Roman"/>
          <w:sz w:val="28"/>
          <w:szCs w:val="28"/>
        </w:rPr>
        <w:t>Недостаточно ведётся информационная работа в учреждениях, организациях, предприятиях всех форм собственности по данной проблеме.</w:t>
      </w:r>
    </w:p>
    <w:p w:rsidR="00594283" w:rsidRPr="00C50379" w:rsidRDefault="00594283" w:rsidP="00C50379">
      <w:pPr>
        <w:shd w:val="clear" w:color="auto" w:fill="FFFFFF"/>
        <w:spacing w:after="0" w:line="240" w:lineRule="auto"/>
        <w:ind w:firstLine="709"/>
        <w:jc w:val="both"/>
        <w:rPr>
          <w:rFonts w:ascii="Times New Roman" w:hAnsi="Times New Roman"/>
          <w:sz w:val="28"/>
          <w:szCs w:val="28"/>
        </w:rPr>
      </w:pPr>
      <w:r w:rsidRPr="00C50379">
        <w:rPr>
          <w:rFonts w:ascii="Times New Roman" w:hAnsi="Times New Roman"/>
          <w:sz w:val="28"/>
          <w:szCs w:val="28"/>
        </w:rPr>
        <w:t>Наркоситуация  на территории Североуральского городского округа  по итогам 2012 года, также остаётся сложной. На диспансерном учёте в государственном бюджетном учреждении здравоохранения Свердловской области «Североуральская центральная городская больница»  с диагнозом «наркомания» состоит 84 человека, в том числе 14 человек поставлены на учёт  впервые.</w:t>
      </w:r>
    </w:p>
    <w:p w:rsidR="00594283" w:rsidRPr="00C50379" w:rsidRDefault="00594283" w:rsidP="00C50379">
      <w:pPr>
        <w:shd w:val="clear" w:color="auto" w:fill="FFFFFF"/>
        <w:spacing w:after="0" w:line="240" w:lineRule="auto"/>
        <w:ind w:firstLine="709"/>
        <w:jc w:val="both"/>
        <w:rPr>
          <w:rFonts w:ascii="Times New Roman" w:hAnsi="Times New Roman"/>
          <w:sz w:val="28"/>
          <w:szCs w:val="28"/>
        </w:rPr>
      </w:pPr>
      <w:r w:rsidRPr="00C50379">
        <w:rPr>
          <w:rFonts w:ascii="Times New Roman" w:hAnsi="Times New Roman"/>
          <w:sz w:val="28"/>
          <w:szCs w:val="28"/>
        </w:rPr>
        <w:t>В течение 2012 года ВИЧ-инфицированы 64 человека, с указанием фактора заражения путём «внутривенного введения наркотических средств» (в 2011 году – 71 человек). При проведении медицинских освидетельствований на состояние  опьянения выявлено 52,5 % случаев наркотического опьянения (в 2011 году – 43,4%). В 2012 году совершено 112 преступлений в сфере незаконного оборота наркотических средств, привлечено к уголовной ответственности 64 человека.</w:t>
      </w:r>
    </w:p>
    <w:p w:rsidR="00594283" w:rsidRPr="00C50379" w:rsidRDefault="00594283" w:rsidP="00C50379">
      <w:pPr>
        <w:shd w:val="clear" w:color="auto" w:fill="FFFFFF"/>
        <w:spacing w:after="0" w:line="240" w:lineRule="auto"/>
        <w:ind w:firstLine="709"/>
        <w:jc w:val="both"/>
        <w:rPr>
          <w:rFonts w:ascii="Times New Roman" w:hAnsi="Times New Roman"/>
          <w:sz w:val="28"/>
          <w:szCs w:val="28"/>
        </w:rPr>
      </w:pPr>
      <w:r w:rsidRPr="00C50379">
        <w:rPr>
          <w:rFonts w:ascii="Times New Roman" w:hAnsi="Times New Roman"/>
          <w:sz w:val="28"/>
          <w:szCs w:val="28"/>
        </w:rPr>
        <w:t xml:space="preserve">На учёте в правоохранительных органах за употребление наркотиков  состоят 283 человека. </w:t>
      </w:r>
    </w:p>
    <w:p w:rsidR="00594283" w:rsidRPr="00C50379" w:rsidRDefault="00594283" w:rsidP="00C50379">
      <w:pPr>
        <w:spacing w:after="0" w:line="240" w:lineRule="auto"/>
        <w:ind w:firstLine="709"/>
        <w:jc w:val="both"/>
        <w:rPr>
          <w:rFonts w:ascii="Times New Roman" w:hAnsi="Times New Roman"/>
          <w:sz w:val="28"/>
          <w:szCs w:val="28"/>
        </w:rPr>
      </w:pPr>
      <w:r w:rsidRPr="00C50379">
        <w:rPr>
          <w:rFonts w:ascii="Times New Roman" w:hAnsi="Times New Roman"/>
          <w:sz w:val="28"/>
          <w:szCs w:val="28"/>
        </w:rPr>
        <w:t>С учетом существующего уровня рисков на территории Североуральского городского округа эффективное обеспечение безопасности населения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594283" w:rsidRPr="00C50379" w:rsidRDefault="00594283" w:rsidP="00C50379">
      <w:pPr>
        <w:widowControl w:val="0"/>
        <w:autoSpaceDE w:val="0"/>
        <w:autoSpaceDN w:val="0"/>
        <w:adjustRightInd w:val="0"/>
        <w:spacing w:after="0" w:line="240" w:lineRule="auto"/>
        <w:ind w:firstLine="709"/>
        <w:jc w:val="both"/>
        <w:rPr>
          <w:rFonts w:ascii="Times New Roman" w:hAnsi="Times New Roman"/>
          <w:sz w:val="28"/>
          <w:szCs w:val="28"/>
        </w:rPr>
      </w:pPr>
      <w:r w:rsidRPr="00C50379">
        <w:rPr>
          <w:rFonts w:ascii="Times New Roman" w:hAnsi="Times New Roman"/>
          <w:sz w:val="28"/>
          <w:szCs w:val="28"/>
        </w:rPr>
        <w:t>С учетом изложенного, очевиден факт необходимости привлечения дополнительных финансовых средств, направленных на достижение конечного результата, - повышение уровня обеспечения безопасности населения Североуральского городского округа. Причем решение подобной проблемы возможно только путем целевого направления финансовых средств на конкретные мероприятия.</w:t>
      </w:r>
    </w:p>
    <w:p w:rsidR="00594283" w:rsidRPr="00C50379" w:rsidRDefault="00594283" w:rsidP="00C50379">
      <w:pPr>
        <w:spacing w:after="0" w:line="240" w:lineRule="auto"/>
        <w:ind w:firstLine="720"/>
        <w:jc w:val="both"/>
        <w:rPr>
          <w:rFonts w:ascii="Times New Roman" w:hAnsi="Times New Roman"/>
          <w:sz w:val="28"/>
          <w:szCs w:val="28"/>
        </w:rPr>
      </w:pPr>
    </w:p>
    <w:p w:rsidR="00594283" w:rsidRDefault="00594283" w:rsidP="009A3CCD">
      <w:pPr>
        <w:widowControl w:val="0"/>
        <w:autoSpaceDE w:val="0"/>
        <w:autoSpaceDN w:val="0"/>
        <w:adjustRightInd w:val="0"/>
        <w:spacing w:after="0" w:line="240" w:lineRule="auto"/>
        <w:jc w:val="center"/>
        <w:outlineLvl w:val="3"/>
        <w:rPr>
          <w:rFonts w:ascii="Times New Roman" w:hAnsi="Times New Roman"/>
          <w:sz w:val="32"/>
          <w:szCs w:val="32"/>
        </w:rPr>
      </w:pPr>
    </w:p>
    <w:p w:rsidR="00594283" w:rsidRPr="001253A6" w:rsidRDefault="00594283" w:rsidP="009A3CCD">
      <w:pPr>
        <w:widowControl w:val="0"/>
        <w:autoSpaceDE w:val="0"/>
        <w:autoSpaceDN w:val="0"/>
        <w:adjustRightInd w:val="0"/>
        <w:spacing w:after="0" w:line="240" w:lineRule="auto"/>
        <w:jc w:val="center"/>
        <w:outlineLvl w:val="3"/>
        <w:rPr>
          <w:rFonts w:ascii="Times New Roman" w:hAnsi="Times New Roman"/>
          <w:sz w:val="32"/>
          <w:szCs w:val="32"/>
        </w:rPr>
      </w:pPr>
      <w:r w:rsidRPr="001253A6">
        <w:rPr>
          <w:rFonts w:ascii="Times New Roman" w:hAnsi="Times New Roman"/>
          <w:sz w:val="32"/>
          <w:szCs w:val="32"/>
        </w:rPr>
        <w:t>СОСТОЯНИЕ СФЕРЫ РАЗВИТИЯ ФИЗИЧЕСКОЙ КУЛЬТУРЫ</w:t>
      </w:r>
    </w:p>
    <w:p w:rsidR="00594283" w:rsidRPr="001253A6" w:rsidRDefault="00594283" w:rsidP="009A3CCD">
      <w:pPr>
        <w:widowControl w:val="0"/>
        <w:autoSpaceDE w:val="0"/>
        <w:autoSpaceDN w:val="0"/>
        <w:adjustRightInd w:val="0"/>
        <w:spacing w:after="0" w:line="240" w:lineRule="auto"/>
        <w:jc w:val="center"/>
        <w:rPr>
          <w:rFonts w:ascii="Times New Roman" w:hAnsi="Times New Roman"/>
          <w:sz w:val="32"/>
          <w:szCs w:val="32"/>
        </w:rPr>
      </w:pPr>
      <w:r w:rsidRPr="001253A6">
        <w:rPr>
          <w:rFonts w:ascii="Times New Roman" w:hAnsi="Times New Roman"/>
          <w:sz w:val="32"/>
          <w:szCs w:val="32"/>
        </w:rPr>
        <w:t>И МАССОВОГО СПОРТА</w:t>
      </w:r>
    </w:p>
    <w:p w:rsidR="00594283" w:rsidRDefault="00594283" w:rsidP="00043998">
      <w:pPr>
        <w:pStyle w:val="Normal1"/>
        <w:ind w:firstLine="709"/>
        <w:jc w:val="both"/>
        <w:rPr>
          <w:rFonts w:ascii="Times New Roman" w:hAnsi="Times New Roman"/>
          <w:sz w:val="24"/>
          <w:szCs w:val="24"/>
          <w:highlight w:val="yellow"/>
        </w:rPr>
      </w:pPr>
    </w:p>
    <w:p w:rsidR="00594283" w:rsidRPr="009A3CCD" w:rsidRDefault="00594283" w:rsidP="009A3CCD">
      <w:pPr>
        <w:spacing w:after="0" w:line="240" w:lineRule="auto"/>
        <w:ind w:firstLine="709"/>
        <w:jc w:val="both"/>
        <w:rPr>
          <w:rFonts w:ascii="Times New Roman" w:hAnsi="Times New Roman"/>
          <w:color w:val="000000"/>
          <w:sz w:val="28"/>
          <w:szCs w:val="28"/>
        </w:rPr>
      </w:pPr>
      <w:r w:rsidRPr="009A3CCD">
        <w:rPr>
          <w:rFonts w:ascii="Times New Roman" w:hAnsi="Times New Roman"/>
          <w:sz w:val="28"/>
          <w:szCs w:val="28"/>
        </w:rPr>
        <w:t xml:space="preserve">Развитие физической культуры и спорта на территории Североуральского городского округа по итогам 2012-2013 годов остается на среднем уровне. Число систематически занимающихся физкультурой и спортом составляло  в 2012 году- 15,4 процентов, в 2013 году -18,2 процента от числа всего населения, при необходимости увеличения данного показателя до 30 процентов к 2020 году, согласно Стратегии </w:t>
      </w:r>
      <w:r w:rsidRPr="009A3CCD">
        <w:rPr>
          <w:rFonts w:ascii="Times New Roman" w:hAnsi="Times New Roman"/>
          <w:color w:val="000000"/>
          <w:sz w:val="28"/>
          <w:szCs w:val="28"/>
        </w:rPr>
        <w:t>развития физической культуры и спорта Российской Федерации до 2020 года, утвержденной распоряжением Правительства Российской Федерации от 07.08.2009г. № 1101-р, и федеральной целевой программы «Развитие физической культуры и спорта в Российской Федерации на 2006-2015 годы».</w:t>
      </w:r>
    </w:p>
    <w:p w:rsidR="00594283" w:rsidRPr="009A3CCD" w:rsidRDefault="00594283" w:rsidP="009A3CCD">
      <w:pPr>
        <w:spacing w:after="0" w:line="240" w:lineRule="auto"/>
        <w:ind w:firstLine="709"/>
        <w:jc w:val="both"/>
        <w:rPr>
          <w:rFonts w:ascii="Times New Roman" w:hAnsi="Times New Roman"/>
          <w:sz w:val="28"/>
          <w:szCs w:val="28"/>
        </w:rPr>
      </w:pPr>
      <w:r w:rsidRPr="009A3CCD">
        <w:rPr>
          <w:rFonts w:ascii="Times New Roman" w:hAnsi="Times New Roman"/>
          <w:sz w:val="28"/>
          <w:szCs w:val="28"/>
        </w:rPr>
        <w:t>Привлечением жителей к регулярным занятиям физической культурой, спортом и туризмом занимаются: отдел спорта и молодежной политики Администрации Североуральского городского округа, муниципальное бюджетное учреждение «Физкультура и Спорт» (далее - МБУ «ФКиС»), муниципальное бюджетное образовательное учреждение дополнительного образования детей «Детская юношеская спортивная школа» (далее - МБОУ ДОД «ДЮСШ»», Спортивно – техническая школа</w:t>
      </w:r>
      <w:r w:rsidRPr="009A3CCD">
        <w:rPr>
          <w:rStyle w:val="apple-style-span"/>
          <w:rFonts w:ascii="Times New Roman" w:hAnsi="Times New Roman"/>
          <w:sz w:val="28"/>
          <w:szCs w:val="28"/>
        </w:rPr>
        <w:t xml:space="preserve"> добровольное общество содействия армии, авиации и флоту</w:t>
      </w:r>
      <w:r w:rsidRPr="009A3CCD">
        <w:rPr>
          <w:rFonts w:ascii="Times New Roman" w:hAnsi="Times New Roman"/>
          <w:sz w:val="28"/>
          <w:szCs w:val="28"/>
        </w:rPr>
        <w:t xml:space="preserve"> России (далее - СТШ ДОСААФ России), спортивный клуб открытого акционерного общества «Североуральский бокситовый рудник» (далее спортивный клуб ОАО «СУБР»), общеобразовательные учреждения. Структурное подразделение муниципального бюджетного учреждения «Физкультура и Спорт» туристический клуб  «Таежник», шахматный клуб. Туристические  базы «Озеро Светлое»,«Крив», «Уральский хребет». </w:t>
      </w:r>
    </w:p>
    <w:p w:rsidR="00594283" w:rsidRPr="009A3CCD" w:rsidRDefault="00594283" w:rsidP="009A3CCD">
      <w:pPr>
        <w:spacing w:after="0" w:line="240" w:lineRule="auto"/>
        <w:ind w:firstLine="709"/>
        <w:jc w:val="both"/>
        <w:rPr>
          <w:rFonts w:ascii="Times New Roman" w:hAnsi="Times New Roman"/>
          <w:color w:val="000000"/>
          <w:sz w:val="28"/>
          <w:szCs w:val="28"/>
        </w:rPr>
      </w:pPr>
      <w:r w:rsidRPr="009A3CCD">
        <w:rPr>
          <w:rFonts w:ascii="Times New Roman" w:hAnsi="Times New Roman"/>
          <w:sz w:val="28"/>
          <w:szCs w:val="28"/>
        </w:rPr>
        <w:t xml:space="preserve"> Согласно государственной статистической отчетности за 2012 год в Североуральском городском округе штатных работников физической культуры и спорта ( с учетом учителей физкультуры, инструкторов по спорту) составило  90 человек, из них штатных тренеров-преподавателей – 26 (по 19 видам спорта). Систематически занимающихся физической культурой и спортом 6753 человека. В 2013 году штатных работников в сфере физической культуры и спорта составляет 89 человек. Количество систематически занимающихся 7858 человек. Увеличение числа жителей Североуральского городского округа заснимающихся физической культурой и спортом произошло за счет ввода в эксплуатацию плавательного бассейна   после реконструкции, строительство освещенной лыжероллерной трассы, ремонта шахматного клуба, обновления материально-технической базы. </w:t>
      </w:r>
    </w:p>
    <w:p w:rsidR="00594283" w:rsidRPr="009A3CCD" w:rsidRDefault="00594283" w:rsidP="009A3CCD">
      <w:pPr>
        <w:spacing w:after="0" w:line="240" w:lineRule="auto"/>
        <w:ind w:firstLine="709"/>
        <w:jc w:val="both"/>
        <w:rPr>
          <w:rFonts w:ascii="Times New Roman" w:hAnsi="Times New Roman"/>
          <w:sz w:val="28"/>
          <w:szCs w:val="28"/>
        </w:rPr>
      </w:pPr>
      <w:r w:rsidRPr="009A3CCD">
        <w:rPr>
          <w:rFonts w:ascii="Times New Roman" w:hAnsi="Times New Roman"/>
          <w:sz w:val="28"/>
          <w:szCs w:val="28"/>
        </w:rPr>
        <w:t>На территории Североуральского городского округа функционирует и развивается следующие спортивные объекты: 3 стадиона, хоккейные коры, плавательный бассейн (длина дорожек 50 м.), тренажерные залы, освещенная лыжная трасс протяженностью 3,5 км.,  освещенный лыжный городок (лыжероллерная трасса) на территории стадиона «Горняк», спортивная площадка - футбольное поле с искусственным покрытием для игры в мини. футбол, площадка для занятия  воркаутом.</w:t>
      </w:r>
    </w:p>
    <w:p w:rsidR="00594283" w:rsidRPr="009A3CCD" w:rsidRDefault="00594283" w:rsidP="009A3CCD">
      <w:pPr>
        <w:spacing w:after="0" w:line="240" w:lineRule="auto"/>
        <w:ind w:firstLine="709"/>
        <w:jc w:val="both"/>
        <w:rPr>
          <w:rFonts w:ascii="Times New Roman" w:hAnsi="Times New Roman"/>
          <w:color w:val="000000"/>
          <w:sz w:val="28"/>
          <w:szCs w:val="28"/>
        </w:rPr>
      </w:pPr>
      <w:r w:rsidRPr="009A3CCD">
        <w:rPr>
          <w:rFonts w:ascii="Times New Roman" w:hAnsi="Times New Roman"/>
          <w:color w:val="000000"/>
          <w:sz w:val="28"/>
          <w:szCs w:val="28"/>
        </w:rPr>
        <w:t xml:space="preserve">Но несмотря на активную работу по реконструкции и строительству спортивных объектов в предыдущие годы (2012-2013гг.) на территории Североуральского городского округа необходимо продолжать реконструкцию имеющихся спортивных объектов и строительство новых спортсооружений. Как показывает практика, без развития и модернизации материально-технической базы невозможно привлечение детей и подростков к занятиям физической культурой, спортом и туризмом. Также без этого невозможно развивать спорт высших достижений. </w:t>
      </w:r>
    </w:p>
    <w:p w:rsidR="00594283" w:rsidRPr="009A3CCD" w:rsidRDefault="00594283" w:rsidP="009A3CCD">
      <w:pPr>
        <w:spacing w:after="0" w:line="240" w:lineRule="auto"/>
        <w:ind w:firstLine="709"/>
        <w:jc w:val="both"/>
        <w:rPr>
          <w:rFonts w:ascii="Times New Roman" w:hAnsi="Times New Roman"/>
          <w:color w:val="000000"/>
          <w:sz w:val="28"/>
          <w:szCs w:val="28"/>
        </w:rPr>
      </w:pPr>
      <w:r w:rsidRPr="009A3CCD">
        <w:rPr>
          <w:rFonts w:ascii="Times New Roman" w:hAnsi="Times New Roman"/>
          <w:color w:val="000000"/>
          <w:sz w:val="28"/>
          <w:szCs w:val="28"/>
        </w:rPr>
        <w:t>Для привлечения большего числа населения к систематическим занятиям физической культурой, спортом и туризмом рассматривается проект строительства туристического комплекса «Кумба». Подготовлен макет туристического комплекса «Кумба» который был представлен на Всероссийском форуме «Большой Урал -2013. в городе Екатеринбург. Проект реализуется в рамках продвижения туристического продукта Североуральского городского округа на туристических рынках, формирование имиджа городского округа, как привлекательного туристического места.</w:t>
      </w:r>
    </w:p>
    <w:p w:rsidR="00594283" w:rsidRPr="009A3CCD" w:rsidRDefault="00594283" w:rsidP="009A3CCD">
      <w:pPr>
        <w:spacing w:after="0" w:line="240" w:lineRule="auto"/>
        <w:ind w:firstLine="709"/>
        <w:jc w:val="both"/>
        <w:rPr>
          <w:rFonts w:ascii="Times New Roman" w:hAnsi="Times New Roman"/>
          <w:color w:val="000000"/>
          <w:sz w:val="28"/>
          <w:szCs w:val="28"/>
        </w:rPr>
      </w:pPr>
      <w:r w:rsidRPr="009A3CCD">
        <w:rPr>
          <w:rFonts w:ascii="Times New Roman" w:hAnsi="Times New Roman"/>
          <w:color w:val="000000"/>
          <w:sz w:val="28"/>
          <w:szCs w:val="28"/>
        </w:rPr>
        <w:t xml:space="preserve">Использование программно-целевого метода позволит создать полноценные условия для жителей городского округа вести здоровый и активный образ жизни, спортсменам и тренерам для учебно-тренировочного процесса, восстановления. Выбранный в настоящей подпрограмме </w:t>
      </w:r>
      <w:r w:rsidRPr="009A3CCD">
        <w:rPr>
          <w:rFonts w:ascii="Times New Roman" w:hAnsi="Times New Roman"/>
          <w:sz w:val="28"/>
          <w:szCs w:val="28"/>
        </w:rPr>
        <w:t>«Развитие физической культуры, спорта и туризма, формирование здорового образа жизни в Североуральском городском округе» на 2014-2020годы» курс на увеличение числа жителей Североуральского городского округа систематически занимающихся спортом, физической культурой  за счет плановых объемов финансирования реконструкции и строительства объектов спорта, укрепления материально-технической базы, мероприятий, связанных с развитием спорта высших достижений,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Свердловскую область и прославлять Североуральский городской округ.</w:t>
      </w:r>
    </w:p>
    <w:p w:rsidR="00594283" w:rsidRDefault="00594283" w:rsidP="00043998">
      <w:pPr>
        <w:pStyle w:val="Normal1"/>
        <w:ind w:firstLine="709"/>
        <w:jc w:val="both"/>
        <w:rPr>
          <w:rFonts w:ascii="Times New Roman" w:hAnsi="Times New Roman"/>
          <w:sz w:val="24"/>
          <w:szCs w:val="24"/>
          <w:highlight w:val="yellow"/>
        </w:rPr>
      </w:pPr>
    </w:p>
    <w:p w:rsidR="00594283" w:rsidRPr="001253A6" w:rsidRDefault="00594283" w:rsidP="009A3CCD">
      <w:pPr>
        <w:widowControl w:val="0"/>
        <w:autoSpaceDE w:val="0"/>
        <w:autoSpaceDN w:val="0"/>
        <w:adjustRightInd w:val="0"/>
        <w:spacing w:after="0" w:line="240" w:lineRule="auto"/>
        <w:jc w:val="center"/>
        <w:outlineLvl w:val="3"/>
        <w:rPr>
          <w:rFonts w:ascii="Times New Roman" w:hAnsi="Times New Roman"/>
          <w:sz w:val="28"/>
          <w:szCs w:val="28"/>
        </w:rPr>
      </w:pPr>
      <w:r w:rsidRPr="001253A6">
        <w:rPr>
          <w:rFonts w:ascii="Times New Roman" w:hAnsi="Times New Roman"/>
          <w:sz w:val="28"/>
          <w:szCs w:val="28"/>
        </w:rPr>
        <w:t>ОРГАНИЗАЦИЯ ЗДОРОВОГО ПИТАНИЯ</w:t>
      </w:r>
    </w:p>
    <w:p w:rsidR="00594283" w:rsidRPr="001253A6" w:rsidRDefault="00594283" w:rsidP="009A3CCD">
      <w:pPr>
        <w:widowControl w:val="0"/>
        <w:autoSpaceDE w:val="0"/>
        <w:autoSpaceDN w:val="0"/>
        <w:adjustRightInd w:val="0"/>
        <w:spacing w:after="0" w:line="240" w:lineRule="auto"/>
        <w:jc w:val="center"/>
        <w:rPr>
          <w:rFonts w:ascii="Times New Roman" w:hAnsi="Times New Roman"/>
          <w:sz w:val="28"/>
          <w:szCs w:val="28"/>
        </w:rPr>
      </w:pPr>
      <w:r w:rsidRPr="001253A6">
        <w:rPr>
          <w:rFonts w:ascii="Times New Roman" w:hAnsi="Times New Roman"/>
          <w:sz w:val="28"/>
          <w:szCs w:val="28"/>
        </w:rPr>
        <w:t>В СЕВЕРОУРАЛЬСКОМ ГОРОДСКОМ ОКРУГЕ</w:t>
      </w:r>
    </w:p>
    <w:p w:rsidR="00594283" w:rsidRDefault="00594283" w:rsidP="009A3CCD">
      <w:pPr>
        <w:widowControl w:val="0"/>
        <w:autoSpaceDE w:val="0"/>
        <w:autoSpaceDN w:val="0"/>
        <w:adjustRightInd w:val="0"/>
        <w:spacing w:after="0" w:line="240" w:lineRule="auto"/>
        <w:rPr>
          <w:rFonts w:cs="Calibri"/>
        </w:rPr>
      </w:pPr>
    </w:p>
    <w:p w:rsidR="00594283" w:rsidRPr="00DB0C48" w:rsidRDefault="00594283" w:rsidP="00DB0C48">
      <w:pPr>
        <w:pStyle w:val="Normal1"/>
        <w:ind w:firstLine="709"/>
        <w:jc w:val="both"/>
        <w:rPr>
          <w:rFonts w:ascii="Times New Roman" w:hAnsi="Times New Roman"/>
          <w:sz w:val="28"/>
          <w:szCs w:val="28"/>
        </w:rPr>
      </w:pPr>
      <w:r w:rsidRPr="00DB0C48">
        <w:rPr>
          <w:rFonts w:ascii="Times New Roman" w:hAnsi="Times New Roman"/>
          <w:sz w:val="28"/>
          <w:szCs w:val="28"/>
        </w:rPr>
        <w:t xml:space="preserve">Факторы риска, связанные с качеством питания населения, оказывают значительное влияние на состояние здоровья. В 2013 году по сравнению с 2012 годом вырос удельный вес неудовлетворительных проб продуктов питания по санитарно-химическим показателям с 5,5% до 9,9%. В тоже время улучшилось  качество мясопродуктов,  птицепродуктов, молочных продуктов, мукомольно–крупяных изделий, алкогольных напитков и пива, кулинарных изделий на 100%,  хлебобулочных и кондитерских изделий на 35,8%. </w:t>
      </w:r>
    </w:p>
    <w:p w:rsidR="00594283" w:rsidRPr="00DB0C48" w:rsidRDefault="00594283" w:rsidP="00DB0C48">
      <w:pPr>
        <w:widowControl w:val="0"/>
        <w:autoSpaceDE w:val="0"/>
        <w:autoSpaceDN w:val="0"/>
        <w:adjustRightInd w:val="0"/>
        <w:spacing w:after="0" w:line="240" w:lineRule="auto"/>
        <w:ind w:firstLine="540"/>
        <w:jc w:val="both"/>
        <w:rPr>
          <w:rFonts w:ascii="Times New Roman" w:hAnsi="Times New Roman"/>
          <w:sz w:val="28"/>
          <w:szCs w:val="28"/>
        </w:rPr>
      </w:pPr>
      <w:r w:rsidRPr="00DB0C48">
        <w:rPr>
          <w:rFonts w:ascii="Times New Roman" w:hAnsi="Times New Roman"/>
          <w:sz w:val="28"/>
          <w:szCs w:val="28"/>
        </w:rPr>
        <w:t>Нормальное развитие и жизнедеятельность человека, способствующие улучшению его здоровья и профилактике заболеваний, невозможно без рационального питания, которое основывается на принципах: энергетическое равновесие, сбалансированность, соблюдение режима. Энергетическая ценность суточного рациона питания должна соответствовать энергозатратам организма. Энергозатраты организма зависят от пола (у женщин они ниже в среднем на 10%), возраста (у пожилых людей они ниже в среднем на 7% в каждом десятилетии), физической активности, профессии. Например, для лиц умственного труда энергозатраты составляют 2000 - 2600 ккал, а для спортсменов или лиц, занимающихся тяжелым физическим трудом, до 4000 - 5000 ккал в сутки.</w:t>
      </w:r>
    </w:p>
    <w:p w:rsidR="00594283" w:rsidRPr="00DB0C48" w:rsidRDefault="00594283" w:rsidP="00DB0C48">
      <w:pPr>
        <w:widowControl w:val="0"/>
        <w:autoSpaceDE w:val="0"/>
        <w:autoSpaceDN w:val="0"/>
        <w:adjustRightInd w:val="0"/>
        <w:spacing w:after="0" w:line="240" w:lineRule="auto"/>
        <w:ind w:firstLine="540"/>
        <w:jc w:val="both"/>
        <w:rPr>
          <w:rFonts w:ascii="Times New Roman" w:hAnsi="Times New Roman"/>
          <w:sz w:val="28"/>
          <w:szCs w:val="28"/>
        </w:rPr>
      </w:pPr>
      <w:r w:rsidRPr="00DB0C48">
        <w:rPr>
          <w:rFonts w:ascii="Times New Roman" w:hAnsi="Times New Roman"/>
          <w:sz w:val="28"/>
          <w:szCs w:val="28"/>
        </w:rPr>
        <w:t>Сбалансированность питания обеспечивается поступлением в организм строго определенного количества пищевых веществ.</w:t>
      </w:r>
    </w:p>
    <w:p w:rsidR="00594283" w:rsidRPr="00DB0C48" w:rsidRDefault="00594283" w:rsidP="00DB0C48">
      <w:pPr>
        <w:widowControl w:val="0"/>
        <w:autoSpaceDE w:val="0"/>
        <w:autoSpaceDN w:val="0"/>
        <w:adjustRightInd w:val="0"/>
        <w:spacing w:after="0" w:line="240" w:lineRule="auto"/>
        <w:ind w:firstLine="540"/>
        <w:jc w:val="both"/>
        <w:rPr>
          <w:rFonts w:ascii="Times New Roman" w:hAnsi="Times New Roman"/>
          <w:sz w:val="28"/>
          <w:szCs w:val="28"/>
        </w:rPr>
      </w:pPr>
      <w:r w:rsidRPr="00DB0C48">
        <w:rPr>
          <w:rFonts w:ascii="Times New Roman" w:hAnsi="Times New Roman"/>
          <w:sz w:val="28"/>
          <w:szCs w:val="28"/>
        </w:rPr>
        <w:t>Режим питания должен быть дробным (3 - 4 раза в сутки), регулярным (в одно и то же время) и равномерным, последний прием пищи должен быть не позднее, чем за 2 - 3 часа до сна.</w:t>
      </w:r>
    </w:p>
    <w:p w:rsidR="00594283" w:rsidRPr="00DB0C48" w:rsidRDefault="00594283" w:rsidP="00DB0C48">
      <w:pPr>
        <w:widowControl w:val="0"/>
        <w:autoSpaceDE w:val="0"/>
        <w:autoSpaceDN w:val="0"/>
        <w:adjustRightInd w:val="0"/>
        <w:spacing w:after="0" w:line="240" w:lineRule="auto"/>
        <w:ind w:firstLine="540"/>
        <w:jc w:val="both"/>
        <w:rPr>
          <w:rFonts w:ascii="Times New Roman" w:hAnsi="Times New Roman"/>
          <w:sz w:val="28"/>
          <w:szCs w:val="28"/>
        </w:rPr>
      </w:pPr>
      <w:r w:rsidRPr="00DB0C48">
        <w:rPr>
          <w:rFonts w:ascii="Times New Roman" w:hAnsi="Times New Roman"/>
          <w:sz w:val="28"/>
          <w:szCs w:val="28"/>
        </w:rPr>
        <w:t>Доля лиц, приверженных здоровому питанию, на территории Серовского городского округа составляет всего 10%.</w:t>
      </w:r>
    </w:p>
    <w:p w:rsidR="00594283" w:rsidRPr="00DB0C48" w:rsidRDefault="00594283" w:rsidP="00DB0C48">
      <w:pPr>
        <w:widowControl w:val="0"/>
        <w:autoSpaceDE w:val="0"/>
        <w:autoSpaceDN w:val="0"/>
        <w:adjustRightInd w:val="0"/>
        <w:spacing w:after="0" w:line="240" w:lineRule="auto"/>
        <w:ind w:firstLine="540"/>
        <w:jc w:val="both"/>
        <w:rPr>
          <w:rFonts w:ascii="Times New Roman" w:hAnsi="Times New Roman"/>
          <w:sz w:val="28"/>
          <w:szCs w:val="28"/>
        </w:rPr>
      </w:pPr>
      <w:r w:rsidRPr="00DB0C48">
        <w:rPr>
          <w:rFonts w:ascii="Times New Roman" w:hAnsi="Times New Roman"/>
          <w:sz w:val="28"/>
          <w:szCs w:val="28"/>
        </w:rPr>
        <w:t>Реализация мероприятий Программы обеспечит совершенствование системы организации питания в образовательных учреждениях, на производстве, будет способствовать сохранению и укреплению здоровья обучающихся в учреждениях образования, формированию у населения здорового образа жизни и навыков рационального здорового питания, формирование общей культуры правильного питания.</w:t>
      </w:r>
    </w:p>
    <w:p w:rsidR="00594283" w:rsidRDefault="00594283" w:rsidP="00043998">
      <w:pPr>
        <w:pStyle w:val="Normal1"/>
        <w:ind w:firstLine="709"/>
        <w:jc w:val="both"/>
        <w:rPr>
          <w:rFonts w:ascii="Times New Roman" w:hAnsi="Times New Roman"/>
          <w:sz w:val="24"/>
          <w:szCs w:val="24"/>
          <w:highlight w:val="yellow"/>
        </w:rPr>
      </w:pPr>
    </w:p>
    <w:p w:rsidR="00594283" w:rsidRPr="00DB0C48" w:rsidRDefault="00594283" w:rsidP="00DB0C48">
      <w:pPr>
        <w:widowControl w:val="0"/>
        <w:autoSpaceDE w:val="0"/>
        <w:autoSpaceDN w:val="0"/>
        <w:adjustRightInd w:val="0"/>
        <w:spacing w:after="0" w:line="240" w:lineRule="auto"/>
        <w:jc w:val="center"/>
        <w:outlineLvl w:val="3"/>
        <w:rPr>
          <w:rFonts w:ascii="Times New Roman" w:hAnsi="Times New Roman"/>
          <w:sz w:val="32"/>
          <w:szCs w:val="32"/>
        </w:rPr>
      </w:pPr>
      <w:r w:rsidRPr="00DB0C48">
        <w:rPr>
          <w:rFonts w:ascii="Times New Roman" w:hAnsi="Times New Roman"/>
          <w:sz w:val="32"/>
          <w:szCs w:val="32"/>
        </w:rPr>
        <w:t>СОСТОЯНИЕ СИСТЕМЫ ЗДРАВООХРАНЕНИЯ</w:t>
      </w:r>
    </w:p>
    <w:p w:rsidR="00594283" w:rsidRPr="00DB0C48" w:rsidRDefault="00594283" w:rsidP="00DB0C48">
      <w:pPr>
        <w:widowControl w:val="0"/>
        <w:autoSpaceDE w:val="0"/>
        <w:autoSpaceDN w:val="0"/>
        <w:adjustRightInd w:val="0"/>
        <w:spacing w:after="0" w:line="240" w:lineRule="auto"/>
        <w:rPr>
          <w:rFonts w:ascii="Times New Roman" w:hAnsi="Times New Roman"/>
          <w:sz w:val="32"/>
          <w:szCs w:val="32"/>
        </w:rPr>
      </w:pPr>
    </w:p>
    <w:p w:rsidR="00594283" w:rsidRPr="00DB0C48" w:rsidRDefault="00594283" w:rsidP="00DB0C48">
      <w:pPr>
        <w:widowControl w:val="0"/>
        <w:autoSpaceDE w:val="0"/>
        <w:autoSpaceDN w:val="0"/>
        <w:adjustRightInd w:val="0"/>
        <w:spacing w:after="0" w:line="240" w:lineRule="auto"/>
        <w:ind w:firstLine="540"/>
        <w:jc w:val="both"/>
        <w:rPr>
          <w:rFonts w:ascii="Times New Roman" w:hAnsi="Times New Roman"/>
          <w:sz w:val="28"/>
          <w:szCs w:val="28"/>
        </w:rPr>
      </w:pPr>
      <w:r w:rsidRPr="00DB0C48">
        <w:rPr>
          <w:rFonts w:ascii="Times New Roman" w:hAnsi="Times New Roman"/>
          <w:sz w:val="28"/>
          <w:szCs w:val="28"/>
        </w:rPr>
        <w:t>Основной задачей в области здравоохранения является повышение доступности и качества медицинской помощи жителям округа, закрепление и сохранение положительной медико-демографической ситуации.</w:t>
      </w:r>
    </w:p>
    <w:p w:rsidR="00594283" w:rsidRPr="00C50379" w:rsidRDefault="00594283" w:rsidP="00DB0C48">
      <w:pPr>
        <w:spacing w:after="0" w:line="240" w:lineRule="auto"/>
        <w:ind w:firstLine="720"/>
        <w:jc w:val="both"/>
        <w:rPr>
          <w:rFonts w:ascii="Times New Roman" w:hAnsi="Times New Roman"/>
          <w:sz w:val="28"/>
          <w:szCs w:val="28"/>
        </w:rPr>
      </w:pPr>
      <w:r w:rsidRPr="00C50379">
        <w:rPr>
          <w:rFonts w:ascii="Times New Roman" w:hAnsi="Times New Roman"/>
          <w:sz w:val="28"/>
          <w:szCs w:val="28"/>
        </w:rPr>
        <w:t>В систему здравоохранения Североуральского городского округа входит ГБУЗ СО «Североуральская ЦГБ» на 225 койко-мест, которое включает в себя терапевтическое, хирургическое, педиатрическое, акушерское отделения, отделение скорой помощи, филиал тубдиспансера, стоматологическую поликлинику. В комплексе медицинского обслуживания отсутствуют отделения психиатрии, онкологии.</w:t>
      </w:r>
    </w:p>
    <w:p w:rsidR="00594283" w:rsidRDefault="00594283" w:rsidP="00DB0C48">
      <w:pPr>
        <w:spacing w:after="0" w:line="240" w:lineRule="auto"/>
        <w:ind w:firstLine="720"/>
        <w:jc w:val="both"/>
        <w:rPr>
          <w:rFonts w:ascii="Times New Roman" w:hAnsi="Times New Roman"/>
          <w:sz w:val="28"/>
          <w:szCs w:val="28"/>
        </w:rPr>
      </w:pPr>
      <w:r w:rsidRPr="00C50379">
        <w:rPr>
          <w:rFonts w:ascii="Times New Roman" w:hAnsi="Times New Roman"/>
          <w:sz w:val="28"/>
          <w:szCs w:val="28"/>
        </w:rPr>
        <w:t xml:space="preserve">Обеспеченность населения округа объектами здравоохранения более чем в два раза ниже установленного норматива. Сохраняется значительный дефицит профессиональных медицинских кадров: фактическая обеспеченность врачами составляет 42,2% нормативной численности. </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На территории Североуральского городского округа успешно реализуются национальные проекты в сфере здравоохранения, образования</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 xml:space="preserve">В рамках реализации приоритетного национального проекта в сфере здравоохранения за 2013 год из различных источников финансирования освоено 11163,9 тыс. рублей, в том числе выплачено: </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 xml:space="preserve">- надбавок специалистам участковых служб, скорой медицинской службы – 4173,7 тыс. рублей; </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 на оплату медпомощи по родовым сертификатам – 4027,6 тыс. рублей.</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В здравоохранении численность персонала на 10 тыс. человек населения на 01.01.2014 года составляет 216,9 человек, в том числе врачей – 19,2 человек, средний медицинский персонал – 102,9 человек, младший медицинский персонал – 52,7 человек.</w:t>
      </w:r>
    </w:p>
    <w:p w:rsidR="00594283" w:rsidRPr="00214EBE" w:rsidRDefault="00594283" w:rsidP="001253A6">
      <w:pPr>
        <w:spacing w:after="0" w:line="240" w:lineRule="auto"/>
        <w:ind w:firstLine="720"/>
        <w:jc w:val="both"/>
        <w:rPr>
          <w:rFonts w:ascii="Times New Roman" w:hAnsi="Times New Roman"/>
          <w:sz w:val="28"/>
          <w:szCs w:val="28"/>
        </w:rPr>
      </w:pPr>
      <w:r w:rsidRPr="00214EBE">
        <w:rPr>
          <w:rFonts w:ascii="Times New Roman" w:hAnsi="Times New Roman"/>
          <w:sz w:val="28"/>
          <w:szCs w:val="28"/>
        </w:rPr>
        <w:t>Недостаточное развитие системы здравоохранения является основной причиной высокого уровня общей заболеваемости жителей Североуральского городского округа, превышающего среднеобластные значения:</w:t>
      </w:r>
    </w:p>
    <w:p w:rsidR="00594283" w:rsidRPr="00214EBE" w:rsidRDefault="00594283" w:rsidP="001253A6">
      <w:pPr>
        <w:numPr>
          <w:ilvl w:val="0"/>
          <w:numId w:val="8"/>
        </w:numPr>
        <w:tabs>
          <w:tab w:val="left" w:pos="1134"/>
        </w:tabs>
        <w:spacing w:after="0" w:line="240" w:lineRule="auto"/>
        <w:ind w:left="0" w:firstLine="709"/>
        <w:jc w:val="both"/>
        <w:rPr>
          <w:rFonts w:ascii="Times New Roman" w:hAnsi="Times New Roman"/>
          <w:sz w:val="28"/>
          <w:szCs w:val="28"/>
        </w:rPr>
      </w:pPr>
      <w:r w:rsidRPr="00214EBE">
        <w:rPr>
          <w:rFonts w:ascii="Times New Roman" w:hAnsi="Times New Roman"/>
          <w:sz w:val="28"/>
          <w:szCs w:val="28"/>
        </w:rPr>
        <w:t>количество зарегистрированных заболеваний в Североуральском городском округе на протяжении 2010 – 201</w:t>
      </w:r>
      <w:r>
        <w:rPr>
          <w:rFonts w:ascii="Times New Roman" w:hAnsi="Times New Roman"/>
          <w:sz w:val="28"/>
          <w:szCs w:val="28"/>
        </w:rPr>
        <w:t>3</w:t>
      </w:r>
      <w:r w:rsidRPr="00214EBE">
        <w:rPr>
          <w:rFonts w:ascii="Times New Roman" w:hAnsi="Times New Roman"/>
          <w:sz w:val="28"/>
          <w:szCs w:val="28"/>
        </w:rPr>
        <w:t xml:space="preserve"> гг. составляет около 1,7 тыс. случаев на тысячу жителей, что почти в 1,6 раза выше среднеобластного значения;</w:t>
      </w:r>
    </w:p>
    <w:p w:rsidR="00594283" w:rsidRPr="00214EBE" w:rsidRDefault="00594283" w:rsidP="001253A6">
      <w:pPr>
        <w:numPr>
          <w:ilvl w:val="0"/>
          <w:numId w:val="8"/>
        </w:numPr>
        <w:tabs>
          <w:tab w:val="left" w:pos="1134"/>
        </w:tabs>
        <w:spacing w:after="0" w:line="240" w:lineRule="auto"/>
        <w:ind w:left="0" w:firstLine="709"/>
        <w:jc w:val="both"/>
        <w:rPr>
          <w:rFonts w:ascii="Times New Roman" w:hAnsi="Times New Roman"/>
          <w:sz w:val="28"/>
          <w:szCs w:val="28"/>
        </w:rPr>
      </w:pPr>
      <w:r w:rsidRPr="00214EBE">
        <w:rPr>
          <w:rFonts w:ascii="Times New Roman" w:hAnsi="Times New Roman"/>
          <w:sz w:val="28"/>
          <w:szCs w:val="28"/>
        </w:rPr>
        <w:t>показатель общей смертности по округу превышает аналогичный среднеобластной показатель;</w:t>
      </w:r>
    </w:p>
    <w:p w:rsidR="00594283" w:rsidRPr="00214EBE" w:rsidRDefault="00594283" w:rsidP="001253A6">
      <w:pPr>
        <w:numPr>
          <w:ilvl w:val="0"/>
          <w:numId w:val="8"/>
        </w:numPr>
        <w:tabs>
          <w:tab w:val="left" w:pos="1134"/>
        </w:tabs>
        <w:spacing w:after="0" w:line="240" w:lineRule="auto"/>
        <w:ind w:left="0" w:firstLine="709"/>
        <w:jc w:val="both"/>
        <w:rPr>
          <w:rFonts w:ascii="Times New Roman" w:hAnsi="Times New Roman"/>
          <w:sz w:val="28"/>
          <w:szCs w:val="28"/>
        </w:rPr>
      </w:pPr>
      <w:r w:rsidRPr="00214EBE">
        <w:rPr>
          <w:rFonts w:ascii="Times New Roman" w:hAnsi="Times New Roman"/>
          <w:sz w:val="28"/>
          <w:szCs w:val="28"/>
        </w:rPr>
        <w:t>ежегодно в округе выявляется около 100 случаев впервые заболевших ВИЧ-инфекцией и более 200 случаев – злокачественными новообразованиями.</w:t>
      </w:r>
    </w:p>
    <w:p w:rsidR="00594283" w:rsidRPr="00214EBE" w:rsidRDefault="00594283" w:rsidP="001253A6">
      <w:pPr>
        <w:spacing w:after="0" w:line="240" w:lineRule="auto"/>
        <w:ind w:firstLine="709"/>
        <w:jc w:val="both"/>
        <w:rPr>
          <w:rFonts w:ascii="Times New Roman" w:hAnsi="Times New Roman"/>
          <w:sz w:val="28"/>
          <w:szCs w:val="28"/>
        </w:rPr>
      </w:pPr>
      <w:r w:rsidRPr="00214EBE">
        <w:rPr>
          <w:rFonts w:ascii="Times New Roman" w:hAnsi="Times New Roman"/>
          <w:sz w:val="28"/>
          <w:szCs w:val="28"/>
        </w:rPr>
        <w:t>Такая ситуация со здоровьем населения требует принятия дополнительных мер по развитию системы здравоохранения в округе, включая создание онкологического диспансера; проведения специальных мероприятий по предотвращению распространения социально – опасных заболеваний (ВИЧ-инфекция), а также коренной модернизации основного для города производства с переводом его на использование преимущественно механизированного труда.</w:t>
      </w:r>
    </w:p>
    <w:p w:rsidR="00594283" w:rsidRDefault="00594283" w:rsidP="00043998">
      <w:pPr>
        <w:pStyle w:val="Normal1"/>
        <w:ind w:firstLine="709"/>
        <w:jc w:val="both"/>
        <w:rPr>
          <w:rFonts w:ascii="Times New Roman" w:hAnsi="Times New Roman"/>
          <w:sz w:val="24"/>
          <w:szCs w:val="24"/>
          <w:highlight w:val="yellow"/>
        </w:rPr>
      </w:pPr>
    </w:p>
    <w:p w:rsidR="00594283" w:rsidRPr="001253A6" w:rsidRDefault="00594283" w:rsidP="00933E03">
      <w:pPr>
        <w:pStyle w:val="Normal1"/>
        <w:ind w:firstLine="709"/>
        <w:jc w:val="center"/>
        <w:rPr>
          <w:rFonts w:ascii="Times New Roman" w:hAnsi="Times New Roman"/>
          <w:sz w:val="32"/>
          <w:szCs w:val="32"/>
          <w:highlight w:val="yellow"/>
        </w:rPr>
      </w:pPr>
      <w:r w:rsidRPr="001253A6">
        <w:rPr>
          <w:rFonts w:ascii="Times New Roman" w:hAnsi="Times New Roman"/>
          <w:sz w:val="32"/>
          <w:szCs w:val="32"/>
        </w:rPr>
        <w:t>СОСТОЯНИЕ СИСТЕМЫ ОБРАЗОВАНИЯ</w:t>
      </w:r>
    </w:p>
    <w:p w:rsidR="00594283" w:rsidRDefault="00594283" w:rsidP="001253A6">
      <w:pPr>
        <w:spacing w:after="0" w:line="240" w:lineRule="auto"/>
        <w:ind w:firstLine="708"/>
        <w:jc w:val="both"/>
        <w:rPr>
          <w:rFonts w:ascii="Times New Roman" w:hAnsi="Times New Roman"/>
          <w:sz w:val="28"/>
          <w:szCs w:val="28"/>
        </w:rPr>
      </w:pPr>
    </w:p>
    <w:p w:rsidR="00594283" w:rsidRPr="00933E03" w:rsidRDefault="00594283" w:rsidP="001253A6">
      <w:pPr>
        <w:spacing w:after="0" w:line="240" w:lineRule="auto"/>
        <w:ind w:firstLine="708"/>
        <w:jc w:val="both"/>
        <w:rPr>
          <w:rFonts w:ascii="Times New Roman" w:hAnsi="Times New Roman"/>
          <w:color w:val="000000"/>
          <w:sz w:val="28"/>
          <w:szCs w:val="28"/>
        </w:rPr>
      </w:pPr>
      <w:r w:rsidRPr="00933E03">
        <w:rPr>
          <w:rFonts w:ascii="Times New Roman" w:hAnsi="Times New Roman"/>
          <w:sz w:val="28"/>
          <w:szCs w:val="28"/>
        </w:rPr>
        <w:t>В</w:t>
      </w:r>
      <w:r w:rsidRPr="00933E03">
        <w:rPr>
          <w:rFonts w:ascii="Times New Roman" w:hAnsi="Times New Roman"/>
          <w:color w:val="000000"/>
          <w:sz w:val="28"/>
          <w:szCs w:val="28"/>
        </w:rPr>
        <w:t xml:space="preserve"> развитии системы образования Североуральского городского округа имеется ряд проблем:</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1. Наибольший спрос сегодня существует на группы для детей от 1,5 лет. Несмотря на то, что по результатам комплектования  на 2013-2014 учебный год было предоставлено 413 мест в дошкольные учреждения  для детей от 1 года до 3 лет, 50 детей раннего возраста в городе и 42 ребенка  в поселке Калья не получили места в детском саду.</w:t>
      </w:r>
    </w:p>
    <w:p w:rsidR="00594283" w:rsidRPr="00933E03" w:rsidRDefault="00594283" w:rsidP="001253A6">
      <w:pPr>
        <w:spacing w:after="0" w:line="240" w:lineRule="auto"/>
        <w:ind w:firstLine="708"/>
        <w:jc w:val="both"/>
        <w:rPr>
          <w:rFonts w:ascii="Times New Roman" w:hAnsi="Times New Roman"/>
          <w:color w:val="000000"/>
          <w:sz w:val="28"/>
          <w:szCs w:val="28"/>
        </w:rPr>
      </w:pPr>
      <w:r w:rsidRPr="00933E03">
        <w:rPr>
          <w:rFonts w:ascii="Times New Roman" w:hAnsi="Times New Roman"/>
          <w:sz w:val="28"/>
          <w:szCs w:val="28"/>
        </w:rPr>
        <w:t xml:space="preserve">Дефицит мест в детских дошкольных учреждениях обусловлен </w:t>
      </w:r>
      <w:r w:rsidRPr="00933E03">
        <w:rPr>
          <w:rFonts w:ascii="Times New Roman" w:hAnsi="Times New Roman"/>
          <w:color w:val="000000"/>
          <w:sz w:val="28"/>
          <w:szCs w:val="28"/>
        </w:rPr>
        <w:t xml:space="preserve">возрастанием потребности населения в обеспечении местами в дошкольных образовательных учреждениях, увеличением числа родителей, желающих пользоваться услугами дошкольных учреждений до достижения детьми трехлетнего возраста, большим количеством учреждений дошкольного образования, ранее перепрофилированных под другие учреждения. </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Отсутствие свободных мест в детских садах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учреждения,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594283" w:rsidRPr="00933E03" w:rsidRDefault="00594283" w:rsidP="001253A6">
      <w:pPr>
        <w:numPr>
          <w:ilvl w:val="0"/>
          <w:numId w:val="9"/>
        </w:numPr>
        <w:spacing w:after="0" w:line="240" w:lineRule="auto"/>
        <w:ind w:firstLine="720"/>
        <w:jc w:val="both"/>
        <w:rPr>
          <w:rFonts w:ascii="Times New Roman" w:hAnsi="Times New Roman"/>
          <w:sz w:val="28"/>
          <w:szCs w:val="28"/>
        </w:rPr>
      </w:pPr>
      <w:r w:rsidRPr="00933E03">
        <w:rPr>
          <w:rFonts w:ascii="Times New Roman" w:hAnsi="Times New Roman"/>
          <w:sz w:val="28"/>
          <w:szCs w:val="28"/>
        </w:rPr>
        <w:t>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594283" w:rsidRPr="00933E03" w:rsidRDefault="00594283" w:rsidP="001253A6">
      <w:pPr>
        <w:numPr>
          <w:ilvl w:val="0"/>
          <w:numId w:val="9"/>
        </w:numPr>
        <w:spacing w:after="0" w:line="240" w:lineRule="auto"/>
        <w:ind w:firstLine="720"/>
        <w:jc w:val="both"/>
        <w:rPr>
          <w:rFonts w:ascii="Times New Roman" w:hAnsi="Times New Roman"/>
          <w:sz w:val="28"/>
          <w:szCs w:val="28"/>
        </w:rPr>
      </w:pPr>
      <w:r w:rsidRPr="00933E03">
        <w:rPr>
          <w:rFonts w:ascii="Times New Roman" w:hAnsi="Times New Roman"/>
          <w:sz w:val="28"/>
          <w:szCs w:val="28"/>
        </w:rPr>
        <w:t xml:space="preserve">низкий уровень социализации детей, не получающих дошкольного образования, их недостаточная подготовленность к получению образования в школе. </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Существующие проблемы дошкольного образования требуют комплексного решения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2. В Североуральском городском округе до 2013 года наблюдалась отрицательная динамика по контингенту обучающихся, для примера по данным за 3 года: 2011г - 4821человек, 2012г - 4725 человек, 2013г - 4681 человек. Согласно статистическим данным с 2014 года ожидается увеличение количества детей школьного возраста. Динамика на период  до 2018 года выглядит следующим образом: прогнозируемая численность обучающихся в 2014- 2015 уч.г. 4717 человек, в 2015-2016 уч.г. 4852 человека, в 2016-2017 уч.г. 4963 человека, в 2017-2018 уч. г. 4975 человек, 2018-2019 уч.г. 5041 человек. Таким образом, прогнозируется прирост на 324 человека.</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Современные требования к условиям обучения и обеспечения образовательного процесса предполагают наличие специализированных классов: компьютерных, физики, химии, биологии, технологии; в связи с этим школы с большой проектной мощностью и с количеством обучающихся ниже  установленной проектной мощности вынуждены часть классов обучать во вторую смену. Так, в 2012-2013 учебном году во вторую смену обучалось 522 человека (в том числе в городе - 361), в 2013-2014 - 634 человека ( в городе - 401), в этом учебном году прогнозируется 639 обучающихся во вторую смену(в городе - 404).</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МБОУ ДОД "Центр внешкольной работы" располагается в здании по адресу  ул. Каржавина, 27а. На здании зафиксирована трещина, ежегодно в период весеннего таяния фундамент здания подмывается талыми водами. На территории ЦВР находится гаражный массив, в гаражах содержится автотранспорт Хозяйственно-эксплуатационной конторы Управления образования и частные автомашины. Все выше перечисленные факты создают опасность жизни  и здоровью детей, занимающихся в Центре. При переводе ЦВР в другое здание, появляется возможность разместить в этом здании МБУ СГО ХЭК и, соответственно, освободить здание бывшего детского сада на 110 мест по адресу ул. Свердлова, 17 и на 100% решить вопрос с очерёдностью в дошкольные организации для детей, проживающих в городе Североуральске.</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Возврат зданий школы № 7 и детского сада, предполагающий модернизацию этих объектов, будет значительным шагом в развитии инфраструктуры нашего города.</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 xml:space="preserve"> Значительное (фактически  стопроцентное в городе) снижение количества обучающихся во вторую смену, что уменьшит риски адаптации, будет способствовать здоровье сбережению школьников, кроме того, позволит снизить энергозатраты всех действующих городских школ (на освещение, на питание во вторую смену: плиты, посудомоечные машины и пр. ).</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 xml:space="preserve"> Дети, получающие дополнительное образование в Центре внешкольной работы, смогут обучаться в современных, безопасных условиях. Расположение в одном здании общеобразовательного учреждения и учреждения дополнительного образования позволит в полном объёме реализовывать в школе ФГОС нового поколения, предполагающего организацию внеурочной деятельности школьников. С экономической точки зрения - это возможность использования модернизированной учебной материально-технической базы двумя учреждениями.</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 xml:space="preserve">Расположение МБУ СГО ХЭК в здании, на территории которого расположены гаражи и автотранспорт, позволит оперативно реагировать на вызовы образовательными организациями ремонтных бригад, своевременно устранять аварии, избежать вынужденных простоев и закрытий образовательных учреждений. </w:t>
      </w:r>
      <w:r w:rsidRPr="00933E03">
        <w:rPr>
          <w:rFonts w:ascii="Times New Roman" w:hAnsi="Times New Roman"/>
          <w:sz w:val="28"/>
          <w:szCs w:val="28"/>
        </w:rPr>
        <w:tab/>
        <w:t xml:space="preserve">   Открытие школы и детского сада наряду с достойным уровнем заработной платы педагогов послужит хорошим стимулом и мотивацией для получения профессионального педагогического образования выпускниками наших школ и желания вернуться в родной город для начала и продолжения своей трудовой деятельности. Кроме того, уже на сегодняшний день молодые специалисты, приезжающие в город, не могут трудоустроиться в действующие образовательные организации по причине не особого желания педагогов делиться своей нагрузкой.</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3. В государственной итоговой аттестации в новой форме по русскому языку в 2013 году приняли участие 267 выпускников 9х классов (61,4% от общего количества выпускников, которое уменьшилось по сравнению с прошлым годом на 17%), по математике 233 человека – 58,7%. Количество «2» на ГИА-9 увеличилось на 1% по русскому языку и снизилось на 3% по математике. Вновь, результаты указывают на то, что «слабым» учащимся надёжнее сдавать экзамены в традиционной форме, соответственно неутешителен и прогноз: в случае введения государственной итоговой аттестации в штатный режим количество второгодников может возрасти в среднем до 60 человек.</w:t>
      </w:r>
    </w:p>
    <w:p w:rsidR="00594283" w:rsidRPr="00933E03" w:rsidRDefault="00594283" w:rsidP="001253A6">
      <w:pPr>
        <w:spacing w:after="0" w:line="240" w:lineRule="auto"/>
        <w:ind w:firstLine="708"/>
        <w:jc w:val="both"/>
        <w:rPr>
          <w:rFonts w:ascii="Times New Roman" w:hAnsi="Times New Roman"/>
          <w:sz w:val="28"/>
          <w:szCs w:val="28"/>
        </w:rPr>
      </w:pPr>
      <w:r w:rsidRPr="00933E03">
        <w:rPr>
          <w:rFonts w:ascii="Times New Roman" w:hAnsi="Times New Roman"/>
          <w:sz w:val="28"/>
          <w:szCs w:val="28"/>
        </w:rPr>
        <w:t xml:space="preserve">  Из 261 учащихся 11(12) классов к экзаменам допущены 253. Из 253 человек – 237 получили аттестат о среднем (полном) общем образовании, что составило почти 94%. За три последних года (начиная с 2011) – это лучший результат, повышение почти на 10%. Соответственно снизилось количество выпускников средней школы, завершивших обучение со справкой: с 18% в 2011 году до 8,8% - в 2013 году. Высокую трудность на пути к аттестату и для выпускников 2013 года представляет математика: почти 7 % выпускников не набрали минимальный балл ЕГЭ. С заданиями по русскому языку справились практически все, кроме одной ученицы. </w:t>
      </w:r>
    </w:p>
    <w:p w:rsidR="00594283" w:rsidRPr="00933E03" w:rsidRDefault="00594283" w:rsidP="001253A6">
      <w:pPr>
        <w:spacing w:after="0" w:line="240" w:lineRule="auto"/>
        <w:jc w:val="both"/>
        <w:rPr>
          <w:rFonts w:ascii="Times New Roman" w:hAnsi="Times New Roman"/>
          <w:sz w:val="28"/>
          <w:szCs w:val="28"/>
        </w:rPr>
      </w:pPr>
      <w:r w:rsidRPr="00933E03">
        <w:rPr>
          <w:rFonts w:ascii="Times New Roman" w:hAnsi="Times New Roman"/>
          <w:sz w:val="28"/>
          <w:szCs w:val="28"/>
        </w:rPr>
        <w:t xml:space="preserve">   </w:t>
      </w:r>
      <w:r w:rsidRPr="00933E03">
        <w:rPr>
          <w:rFonts w:ascii="Times New Roman" w:hAnsi="Times New Roman"/>
          <w:sz w:val="28"/>
          <w:szCs w:val="28"/>
        </w:rPr>
        <w:tab/>
        <w:t>За три года увеличился средний балл по всем предметам: по русскому языку почти на 10 баллов, по литературе – на 11; по химии – на 13; по математике и физике – на 2, по информатике – на 9. И хотя средний балл в территории по каждому предмету в 2013 году все же ниже среднеобластных баллов, стоит говорить о потенциальных возможностях коллективов школ, педагогов, учеников, способных влиять на результат образования и создавать условия для его повышения.</w:t>
      </w:r>
    </w:p>
    <w:p w:rsidR="00594283" w:rsidRPr="00933E03" w:rsidRDefault="00594283" w:rsidP="001253A6">
      <w:pPr>
        <w:spacing w:after="0" w:line="240" w:lineRule="auto"/>
        <w:jc w:val="both"/>
        <w:rPr>
          <w:rFonts w:ascii="Times New Roman" w:hAnsi="Times New Roman"/>
          <w:sz w:val="28"/>
          <w:szCs w:val="28"/>
        </w:rPr>
      </w:pPr>
      <w:r w:rsidRPr="00933E03">
        <w:rPr>
          <w:rFonts w:ascii="Times New Roman" w:hAnsi="Times New Roman"/>
          <w:sz w:val="28"/>
          <w:szCs w:val="28"/>
        </w:rPr>
        <w:t xml:space="preserve">   </w:t>
      </w:r>
      <w:r w:rsidRPr="00933E03">
        <w:rPr>
          <w:rFonts w:ascii="Times New Roman" w:hAnsi="Times New Roman"/>
          <w:sz w:val="28"/>
          <w:szCs w:val="28"/>
        </w:rPr>
        <w:tab/>
        <w:t>Впервые за три года в территории 100% выпускников сдали ЕГЭ по литературе, информатике и иностранному языку. Более осознанно стали подходить ученики к выбору предметов для экзаменов, что сказалось и на качестве. От 85 до 93% справились выпускники с ЕГЭ по истории, обществознанию, биологии, химии. Даже ЕГЭ по физике, такой трудный на репетиции в учебном году, сдали успешно почти 80% учащихся, выбравших физику для ЕГЭ.</w:t>
      </w:r>
    </w:p>
    <w:p w:rsidR="00594283" w:rsidRPr="00933E03" w:rsidRDefault="00594283" w:rsidP="001253A6">
      <w:pPr>
        <w:spacing w:after="0" w:line="240" w:lineRule="auto"/>
        <w:jc w:val="both"/>
        <w:rPr>
          <w:rFonts w:ascii="Times New Roman" w:hAnsi="Times New Roman"/>
          <w:sz w:val="28"/>
          <w:szCs w:val="28"/>
        </w:rPr>
      </w:pPr>
      <w:r w:rsidRPr="00933E03">
        <w:rPr>
          <w:rFonts w:ascii="Times New Roman" w:hAnsi="Times New Roman"/>
          <w:sz w:val="28"/>
          <w:szCs w:val="28"/>
        </w:rPr>
        <w:t xml:space="preserve">  </w:t>
      </w:r>
      <w:r w:rsidRPr="00933E03">
        <w:rPr>
          <w:rFonts w:ascii="Times New Roman" w:hAnsi="Times New Roman"/>
          <w:sz w:val="28"/>
          <w:szCs w:val="28"/>
        </w:rPr>
        <w:tab/>
        <w:t xml:space="preserve">В территории нет работ с результатом в 100 баллов, но впервые так высоко количество просто работ с высоким баллом ЕГЭ: так от 90 до 98 баллов оценены 11 работ по русскому языку (1,8,11,13,14,15 школы); 3 работы по химии (1 и 8 школы); 1 работа по истории (1 школа), 1 работа по английскому языку (8 школа). </w:t>
      </w:r>
    </w:p>
    <w:p w:rsidR="00594283" w:rsidRPr="00933E03" w:rsidRDefault="00594283" w:rsidP="001253A6">
      <w:pPr>
        <w:spacing w:after="0" w:line="240" w:lineRule="auto"/>
        <w:jc w:val="both"/>
        <w:rPr>
          <w:rFonts w:ascii="Times New Roman" w:hAnsi="Times New Roman"/>
          <w:sz w:val="28"/>
          <w:szCs w:val="28"/>
        </w:rPr>
      </w:pPr>
      <w:r w:rsidRPr="00933E03">
        <w:rPr>
          <w:rFonts w:ascii="Times New Roman" w:hAnsi="Times New Roman"/>
          <w:sz w:val="28"/>
          <w:szCs w:val="28"/>
        </w:rPr>
        <w:t xml:space="preserve">    </w:t>
      </w:r>
      <w:r w:rsidRPr="00933E03">
        <w:rPr>
          <w:rFonts w:ascii="Times New Roman" w:hAnsi="Times New Roman"/>
          <w:sz w:val="28"/>
          <w:szCs w:val="28"/>
        </w:rPr>
        <w:tab/>
        <w:t>Количество выпускников, завершивших обучение с золотой или серебряной медалью,  увеличилось за три года на 7% (7 медалистов – в 2011 году и 29 – в 2013 году). Причем ежегодно эти ученики поступают в престижные ВУЗы. И нынче медалисты поступили учиться в Уральский Федеральный Университет, УрГППУ, экономический Университет, Московский энергетический институт, другие ВУЗы, в основном, на бюджетной основе.</w:t>
      </w:r>
    </w:p>
    <w:p w:rsidR="00594283" w:rsidRPr="00933E03" w:rsidRDefault="00594283" w:rsidP="00933E03">
      <w:pPr>
        <w:ind w:firstLine="708"/>
        <w:jc w:val="both"/>
        <w:rPr>
          <w:rFonts w:ascii="Times New Roman" w:hAnsi="Times New Roman"/>
          <w:sz w:val="28"/>
          <w:szCs w:val="28"/>
        </w:rPr>
      </w:pPr>
      <w:r w:rsidRPr="00933E03">
        <w:rPr>
          <w:rFonts w:ascii="Times New Roman" w:hAnsi="Times New Roman"/>
          <w:sz w:val="28"/>
          <w:szCs w:val="28"/>
        </w:rPr>
        <w:t>Результаты ЕГЭ в 2013 году лучше результатов ЕГЭ 2012 года, но не достигают плановых показателей 2013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2322"/>
        <w:gridCol w:w="2384"/>
        <w:gridCol w:w="2399"/>
      </w:tblGrid>
      <w:tr w:rsidR="00594283" w:rsidRPr="00933E03" w:rsidTr="009F7E49">
        <w:tc>
          <w:tcPr>
            <w:tcW w:w="2534" w:type="dxa"/>
          </w:tcPr>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Показатель</w:t>
            </w:r>
          </w:p>
        </w:tc>
        <w:tc>
          <w:tcPr>
            <w:tcW w:w="2534" w:type="dxa"/>
          </w:tcPr>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2012 год</w:t>
            </w:r>
          </w:p>
        </w:tc>
        <w:tc>
          <w:tcPr>
            <w:tcW w:w="2534" w:type="dxa"/>
          </w:tcPr>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2013  год (факт)</w:t>
            </w:r>
          </w:p>
        </w:tc>
        <w:tc>
          <w:tcPr>
            <w:tcW w:w="2534" w:type="dxa"/>
          </w:tcPr>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2013 год (план)</w:t>
            </w:r>
          </w:p>
        </w:tc>
      </w:tr>
      <w:tr w:rsidR="00594283" w:rsidRPr="00933E03" w:rsidTr="009F7E49">
        <w:tc>
          <w:tcPr>
            <w:tcW w:w="2534" w:type="dxa"/>
          </w:tcPr>
          <w:p w:rsidR="00594283" w:rsidRPr="00933E03" w:rsidRDefault="00594283" w:rsidP="009F7E49">
            <w:pPr>
              <w:jc w:val="center"/>
              <w:rPr>
                <w:rFonts w:ascii="Times New Roman" w:hAnsi="Times New Roman"/>
                <w:sz w:val="24"/>
                <w:szCs w:val="24"/>
              </w:rPr>
            </w:pPr>
            <w:r w:rsidRPr="00933E03">
              <w:rPr>
                <w:rFonts w:ascii="Times New Roman" w:hAnsi="Times New Roman"/>
                <w:noProof/>
                <w:sz w:val="24"/>
                <w:szCs w:val="24"/>
              </w:rPr>
              <w:t xml:space="preserve">Доля выпускников муниципальных ОУ, </w:t>
            </w:r>
            <w:r w:rsidRPr="00933E03">
              <w:rPr>
                <w:rFonts w:ascii="Times New Roman" w:hAnsi="Times New Roman"/>
                <w:b/>
                <w:noProof/>
                <w:sz w:val="24"/>
                <w:szCs w:val="24"/>
              </w:rPr>
              <w:t xml:space="preserve">сдавших </w:t>
            </w:r>
            <w:r w:rsidRPr="00933E03">
              <w:rPr>
                <w:rFonts w:ascii="Times New Roman" w:hAnsi="Times New Roman"/>
                <w:noProof/>
                <w:sz w:val="24"/>
                <w:szCs w:val="24"/>
              </w:rPr>
              <w:t>единый государственный экзамен по русскому языку и математике,в общей численности выпускников, сдававших ЕГЭ по данным предметам (%)</w:t>
            </w:r>
          </w:p>
        </w:tc>
        <w:tc>
          <w:tcPr>
            <w:tcW w:w="2534" w:type="dxa"/>
          </w:tcPr>
          <w:p w:rsidR="00594283" w:rsidRPr="00933E03" w:rsidRDefault="00594283" w:rsidP="009F7E49">
            <w:pPr>
              <w:jc w:val="center"/>
              <w:rPr>
                <w:rFonts w:ascii="Times New Roman" w:hAnsi="Times New Roman"/>
                <w:sz w:val="24"/>
                <w:szCs w:val="24"/>
              </w:rPr>
            </w:pP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89,5%</w:t>
            </w:r>
          </w:p>
        </w:tc>
        <w:tc>
          <w:tcPr>
            <w:tcW w:w="2534" w:type="dxa"/>
          </w:tcPr>
          <w:p w:rsidR="00594283" w:rsidRPr="00933E03" w:rsidRDefault="00594283" w:rsidP="009F7E49">
            <w:pPr>
              <w:jc w:val="center"/>
              <w:rPr>
                <w:rFonts w:ascii="Times New Roman" w:hAnsi="Times New Roman"/>
                <w:sz w:val="24"/>
                <w:szCs w:val="24"/>
              </w:rPr>
            </w:pP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93,7%</w:t>
            </w: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(больше на 4,2%, по сравнению с 2012 годом)</w:t>
            </w:r>
          </w:p>
        </w:tc>
        <w:tc>
          <w:tcPr>
            <w:tcW w:w="2534" w:type="dxa"/>
          </w:tcPr>
          <w:p w:rsidR="00594283" w:rsidRPr="00933E03" w:rsidRDefault="00594283" w:rsidP="009F7E49">
            <w:pPr>
              <w:jc w:val="center"/>
              <w:rPr>
                <w:rFonts w:ascii="Times New Roman" w:hAnsi="Times New Roman"/>
                <w:sz w:val="24"/>
                <w:szCs w:val="24"/>
              </w:rPr>
            </w:pP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98%</w:t>
            </w: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(отставание от плановых показателей на 4,4%)</w:t>
            </w:r>
          </w:p>
        </w:tc>
      </w:tr>
      <w:tr w:rsidR="00594283" w:rsidRPr="00933E03" w:rsidTr="009F7E49">
        <w:tc>
          <w:tcPr>
            <w:tcW w:w="2534" w:type="dxa"/>
          </w:tcPr>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Доля выпускников муниципальных ОУ, не получивших аттестат о среднем (полном) образовании, в общей численности выпускников муниципальных ОУ (%)</w:t>
            </w:r>
          </w:p>
        </w:tc>
        <w:tc>
          <w:tcPr>
            <w:tcW w:w="2534" w:type="dxa"/>
          </w:tcPr>
          <w:p w:rsidR="00594283" w:rsidRPr="00933E03" w:rsidRDefault="00594283" w:rsidP="009F7E49">
            <w:pPr>
              <w:jc w:val="center"/>
              <w:rPr>
                <w:rFonts w:ascii="Times New Roman" w:hAnsi="Times New Roman"/>
                <w:sz w:val="24"/>
                <w:szCs w:val="24"/>
              </w:rPr>
            </w:pP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10,8%</w:t>
            </w:r>
          </w:p>
        </w:tc>
        <w:tc>
          <w:tcPr>
            <w:tcW w:w="2534" w:type="dxa"/>
          </w:tcPr>
          <w:p w:rsidR="00594283" w:rsidRPr="00933E03" w:rsidRDefault="00594283" w:rsidP="009F7E49">
            <w:pPr>
              <w:jc w:val="center"/>
              <w:rPr>
                <w:rFonts w:ascii="Times New Roman" w:hAnsi="Times New Roman"/>
                <w:sz w:val="24"/>
                <w:szCs w:val="24"/>
              </w:rPr>
            </w:pP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6,3%</w:t>
            </w: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(меньше на 4,5%, по сравнению с 2012 годом)</w:t>
            </w:r>
          </w:p>
        </w:tc>
        <w:tc>
          <w:tcPr>
            <w:tcW w:w="2534" w:type="dxa"/>
          </w:tcPr>
          <w:p w:rsidR="00594283" w:rsidRPr="00933E03" w:rsidRDefault="00594283" w:rsidP="009F7E49">
            <w:pPr>
              <w:jc w:val="center"/>
              <w:rPr>
                <w:rFonts w:ascii="Times New Roman" w:hAnsi="Times New Roman"/>
                <w:sz w:val="24"/>
                <w:szCs w:val="24"/>
              </w:rPr>
            </w:pP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1,9%</w:t>
            </w:r>
          </w:p>
          <w:p w:rsidR="00594283" w:rsidRPr="00933E03" w:rsidRDefault="00594283" w:rsidP="009F7E49">
            <w:pPr>
              <w:jc w:val="center"/>
              <w:rPr>
                <w:rFonts w:ascii="Times New Roman" w:hAnsi="Times New Roman"/>
                <w:sz w:val="24"/>
                <w:szCs w:val="24"/>
              </w:rPr>
            </w:pPr>
            <w:r w:rsidRPr="00933E03">
              <w:rPr>
                <w:rFonts w:ascii="Times New Roman" w:hAnsi="Times New Roman"/>
                <w:sz w:val="24"/>
                <w:szCs w:val="24"/>
              </w:rPr>
              <w:t>(отставание от плановых показателей на 4,4%)</w:t>
            </w:r>
          </w:p>
        </w:tc>
      </w:tr>
    </w:tbl>
    <w:p w:rsidR="00594283" w:rsidRDefault="00594283" w:rsidP="001253A6">
      <w:pPr>
        <w:spacing w:after="0" w:line="240" w:lineRule="auto"/>
        <w:ind w:firstLine="709"/>
        <w:jc w:val="both"/>
        <w:rPr>
          <w:rFonts w:ascii="Times New Roman" w:hAnsi="Times New Roman"/>
          <w:sz w:val="28"/>
          <w:szCs w:val="28"/>
        </w:rPr>
      </w:pPr>
    </w:p>
    <w:p w:rsidR="00594283" w:rsidRPr="00933E03" w:rsidRDefault="00594283" w:rsidP="001253A6">
      <w:pPr>
        <w:spacing w:after="0" w:line="240" w:lineRule="auto"/>
        <w:ind w:firstLine="709"/>
        <w:jc w:val="both"/>
        <w:rPr>
          <w:rFonts w:ascii="Times New Roman" w:hAnsi="Times New Roman"/>
          <w:sz w:val="28"/>
          <w:szCs w:val="28"/>
        </w:rPr>
      </w:pPr>
      <w:r w:rsidRPr="00933E03">
        <w:rPr>
          <w:rFonts w:ascii="Times New Roman" w:hAnsi="Times New Roman"/>
          <w:sz w:val="28"/>
          <w:szCs w:val="28"/>
        </w:rPr>
        <w:t xml:space="preserve">В 2012 году – 33 выпускника остались без аттестата, в 2013 году – 16 выпускников (не преодолели минимальный порог по математике). </w:t>
      </w:r>
    </w:p>
    <w:p w:rsidR="00594283" w:rsidRPr="00933E03" w:rsidRDefault="00594283" w:rsidP="001253A6">
      <w:pPr>
        <w:spacing w:after="0" w:line="240" w:lineRule="auto"/>
        <w:ind w:firstLine="709"/>
        <w:jc w:val="both"/>
        <w:rPr>
          <w:rFonts w:ascii="Times New Roman" w:hAnsi="Times New Roman"/>
          <w:sz w:val="28"/>
          <w:szCs w:val="28"/>
        </w:rPr>
      </w:pPr>
      <w:r w:rsidRPr="00933E03">
        <w:rPr>
          <w:rFonts w:ascii="Times New Roman" w:hAnsi="Times New Roman"/>
          <w:sz w:val="28"/>
          <w:szCs w:val="28"/>
        </w:rPr>
        <w:t>В 2013 году 15 выпускников награждены «золотой» медалью, 14 – «серебряной». Из 253 выпускников – 237 получили аттестат о среднем (полном) общем образовании, из них 29 (12,2%) - особого образца.</w:t>
      </w:r>
    </w:p>
    <w:p w:rsidR="00594283" w:rsidRPr="00933E03" w:rsidRDefault="00594283" w:rsidP="001253A6">
      <w:pPr>
        <w:spacing w:after="0" w:line="240" w:lineRule="auto"/>
        <w:ind w:firstLine="709"/>
        <w:jc w:val="both"/>
        <w:rPr>
          <w:rFonts w:ascii="Times New Roman" w:hAnsi="Times New Roman"/>
          <w:sz w:val="28"/>
          <w:szCs w:val="28"/>
        </w:rPr>
      </w:pPr>
      <w:r w:rsidRPr="00933E03">
        <w:rPr>
          <w:rFonts w:ascii="Times New Roman" w:hAnsi="Times New Roman"/>
          <w:b/>
          <w:sz w:val="28"/>
          <w:szCs w:val="28"/>
        </w:rPr>
        <w:t xml:space="preserve"> </w:t>
      </w:r>
      <w:r w:rsidRPr="00933E03">
        <w:rPr>
          <w:rFonts w:ascii="Times New Roman" w:hAnsi="Times New Roman"/>
          <w:sz w:val="28"/>
          <w:szCs w:val="28"/>
        </w:rPr>
        <w:t>Качество обучения в 2013 году выпускников средней ступени составило 38,7% (98 выпускников окончили школу на «4» и «5»), увеличилось, по сравнению с 2012 годом почти на 12% (с 27% до 38,7%).</w:t>
      </w:r>
    </w:p>
    <w:p w:rsidR="00594283" w:rsidRDefault="00594283" w:rsidP="00933E03">
      <w:pPr>
        <w:jc w:val="center"/>
        <w:rPr>
          <w:rFonts w:ascii="Times New Roman" w:hAnsi="Times New Roman"/>
          <w:b/>
          <w:sz w:val="28"/>
          <w:szCs w:val="28"/>
        </w:rPr>
      </w:pPr>
    </w:p>
    <w:p w:rsidR="00594283" w:rsidRPr="00933E03" w:rsidRDefault="00594283" w:rsidP="00933E03">
      <w:pPr>
        <w:jc w:val="center"/>
        <w:rPr>
          <w:rFonts w:ascii="Times New Roman" w:hAnsi="Times New Roman"/>
          <w:b/>
          <w:sz w:val="28"/>
          <w:szCs w:val="28"/>
        </w:rPr>
      </w:pPr>
      <w:r w:rsidRPr="00933E03">
        <w:rPr>
          <w:rFonts w:ascii="Times New Roman" w:hAnsi="Times New Roman"/>
          <w:b/>
          <w:sz w:val="28"/>
          <w:szCs w:val="28"/>
        </w:rPr>
        <w:t>Количество и процент,  завершивших обучение по программам среднего (полного) общего образования и получивших аттестат о среднем (полном) общем образовании по школам в 2011 -  2013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
        <w:gridCol w:w="1079"/>
        <w:gridCol w:w="989"/>
        <w:gridCol w:w="989"/>
        <w:gridCol w:w="1079"/>
        <w:gridCol w:w="989"/>
        <w:gridCol w:w="989"/>
        <w:gridCol w:w="1031"/>
        <w:gridCol w:w="989"/>
        <w:gridCol w:w="989"/>
      </w:tblGrid>
      <w:tr w:rsidR="00594283" w:rsidRPr="00933E03" w:rsidTr="009F7E49">
        <w:tc>
          <w:tcPr>
            <w:tcW w:w="605" w:type="dxa"/>
            <w:vMerge w:val="restart"/>
          </w:tcPr>
          <w:p w:rsidR="00594283" w:rsidRPr="00933E03" w:rsidRDefault="00594283" w:rsidP="009F7E49">
            <w:pPr>
              <w:jc w:val="center"/>
              <w:rPr>
                <w:rFonts w:ascii="Times New Roman" w:hAnsi="Times New Roman"/>
              </w:rPr>
            </w:pPr>
            <w:r w:rsidRPr="00933E03">
              <w:rPr>
                <w:rFonts w:ascii="Times New Roman" w:hAnsi="Times New Roman"/>
              </w:rPr>
              <w:t xml:space="preserve">ОУ </w:t>
            </w:r>
          </w:p>
        </w:tc>
        <w:tc>
          <w:tcPr>
            <w:tcW w:w="3311" w:type="dxa"/>
            <w:gridSpan w:val="3"/>
          </w:tcPr>
          <w:p w:rsidR="00594283" w:rsidRPr="00933E03" w:rsidRDefault="00594283" w:rsidP="009F7E49">
            <w:pPr>
              <w:jc w:val="center"/>
              <w:rPr>
                <w:rFonts w:ascii="Times New Roman" w:hAnsi="Times New Roman"/>
              </w:rPr>
            </w:pPr>
            <w:r w:rsidRPr="00933E03">
              <w:rPr>
                <w:rFonts w:ascii="Times New Roman" w:hAnsi="Times New Roman"/>
              </w:rPr>
              <w:t>2010-2011 учебный год</w:t>
            </w:r>
          </w:p>
        </w:tc>
        <w:tc>
          <w:tcPr>
            <w:tcW w:w="3311" w:type="dxa"/>
            <w:gridSpan w:val="3"/>
          </w:tcPr>
          <w:p w:rsidR="00594283" w:rsidRPr="00933E03" w:rsidRDefault="00594283" w:rsidP="009F7E49">
            <w:pPr>
              <w:jc w:val="center"/>
              <w:rPr>
                <w:rFonts w:ascii="Times New Roman" w:hAnsi="Times New Roman"/>
              </w:rPr>
            </w:pPr>
            <w:r w:rsidRPr="00933E03">
              <w:rPr>
                <w:rFonts w:ascii="Times New Roman" w:hAnsi="Times New Roman"/>
              </w:rPr>
              <w:t>2011-2012 учебный год</w:t>
            </w:r>
          </w:p>
        </w:tc>
        <w:tc>
          <w:tcPr>
            <w:tcW w:w="3250" w:type="dxa"/>
            <w:gridSpan w:val="3"/>
          </w:tcPr>
          <w:p w:rsidR="00594283" w:rsidRPr="00933E03" w:rsidRDefault="00594283" w:rsidP="009F7E49">
            <w:pPr>
              <w:jc w:val="center"/>
              <w:rPr>
                <w:rFonts w:ascii="Times New Roman" w:hAnsi="Times New Roman"/>
              </w:rPr>
            </w:pPr>
            <w:r w:rsidRPr="00933E03">
              <w:rPr>
                <w:rFonts w:ascii="Times New Roman" w:hAnsi="Times New Roman"/>
              </w:rPr>
              <w:t>2012-2013 учебный год</w:t>
            </w:r>
          </w:p>
        </w:tc>
      </w:tr>
      <w:tr w:rsidR="00594283" w:rsidRPr="00933E03" w:rsidTr="009F7E49">
        <w:tc>
          <w:tcPr>
            <w:tcW w:w="605" w:type="dxa"/>
            <w:vMerge/>
          </w:tcPr>
          <w:p w:rsidR="00594283" w:rsidRPr="00933E03" w:rsidRDefault="00594283" w:rsidP="009F7E49">
            <w:pPr>
              <w:jc w:val="center"/>
              <w:rPr>
                <w:rFonts w:ascii="Times New Roman" w:hAnsi="Times New Roman"/>
              </w:rPr>
            </w:pP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выпускников</w:t>
            </w:r>
          </w:p>
          <w:p w:rsidR="00594283" w:rsidRPr="00933E03" w:rsidRDefault="00594283" w:rsidP="009F7E49">
            <w:pPr>
              <w:jc w:val="center"/>
              <w:rPr>
                <w:rFonts w:ascii="Times New Roman" w:hAnsi="Times New Roman"/>
              </w:rPr>
            </w:pPr>
            <w:r w:rsidRPr="00933E03">
              <w:rPr>
                <w:rFonts w:ascii="Times New Roman" w:hAnsi="Times New Roman"/>
                <w:u w:val="single"/>
              </w:rPr>
              <w:t>(всех</w:t>
            </w:r>
            <w:r w:rsidRPr="00933E03">
              <w:rPr>
                <w:rFonts w:ascii="Times New Roman" w:hAnsi="Times New Roman"/>
              </w:rPr>
              <w:t xml:space="preserve"> обучавшихся)</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и % получивших аттестат</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и %, получивших справку</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выпускников</w:t>
            </w:r>
          </w:p>
          <w:p w:rsidR="00594283" w:rsidRPr="00933E03" w:rsidRDefault="00594283" w:rsidP="009F7E49">
            <w:pPr>
              <w:jc w:val="center"/>
              <w:rPr>
                <w:rFonts w:ascii="Times New Roman" w:hAnsi="Times New Roman"/>
              </w:rPr>
            </w:pPr>
            <w:r w:rsidRPr="00933E03">
              <w:rPr>
                <w:rFonts w:ascii="Times New Roman" w:hAnsi="Times New Roman"/>
                <w:u w:val="single"/>
              </w:rPr>
              <w:t>(всех</w:t>
            </w:r>
            <w:r w:rsidRPr="00933E03">
              <w:rPr>
                <w:rFonts w:ascii="Times New Roman" w:hAnsi="Times New Roman"/>
              </w:rPr>
              <w:t xml:space="preserve"> обучавшихся)</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и % получивших аттестат</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и %, получивших справку</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 xml:space="preserve">Количество выпускников </w:t>
            </w:r>
            <w:r w:rsidRPr="00933E03">
              <w:rPr>
                <w:rFonts w:ascii="Times New Roman" w:hAnsi="Times New Roman"/>
                <w:u w:val="single"/>
              </w:rPr>
              <w:t xml:space="preserve">всех </w:t>
            </w:r>
            <w:r w:rsidRPr="00933E03">
              <w:rPr>
                <w:rFonts w:ascii="Times New Roman" w:hAnsi="Times New Roman"/>
              </w:rPr>
              <w:t>обучавшихся</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и % получивших аттестат</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Количество и %, получивших справку</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37</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29</w:t>
            </w:r>
          </w:p>
          <w:p w:rsidR="00594283" w:rsidRPr="00933E03" w:rsidRDefault="00594283" w:rsidP="009F7E49">
            <w:pPr>
              <w:jc w:val="center"/>
              <w:rPr>
                <w:rFonts w:ascii="Times New Roman" w:hAnsi="Times New Roman"/>
              </w:rPr>
            </w:pPr>
            <w:r w:rsidRPr="00933E03">
              <w:rPr>
                <w:rFonts w:ascii="Times New Roman" w:hAnsi="Times New Roman"/>
              </w:rPr>
              <w:t>(78,4%)</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8</w:t>
            </w:r>
          </w:p>
          <w:p w:rsidR="00594283" w:rsidRPr="00933E03" w:rsidRDefault="00594283" w:rsidP="009F7E49">
            <w:pPr>
              <w:jc w:val="center"/>
              <w:rPr>
                <w:rFonts w:ascii="Times New Roman" w:hAnsi="Times New Roman"/>
              </w:rPr>
            </w:pPr>
            <w:r w:rsidRPr="00933E03">
              <w:rPr>
                <w:rFonts w:ascii="Times New Roman" w:hAnsi="Times New Roman"/>
              </w:rPr>
              <w:t>(21,6%)</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50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49</w:t>
            </w:r>
          </w:p>
          <w:p w:rsidR="00594283" w:rsidRPr="00933E03" w:rsidRDefault="00594283" w:rsidP="009F7E49">
            <w:pPr>
              <w:jc w:val="center"/>
              <w:rPr>
                <w:rFonts w:ascii="Times New Roman" w:hAnsi="Times New Roman"/>
              </w:rPr>
            </w:pPr>
            <w:r w:rsidRPr="00933E03">
              <w:rPr>
                <w:rFonts w:ascii="Times New Roman" w:hAnsi="Times New Roman"/>
              </w:rPr>
              <w:t>(98%)</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w:t>
            </w:r>
          </w:p>
          <w:p w:rsidR="00594283" w:rsidRPr="00933E03" w:rsidRDefault="00594283" w:rsidP="009F7E49">
            <w:pPr>
              <w:jc w:val="center"/>
              <w:rPr>
                <w:rFonts w:ascii="Times New Roman" w:hAnsi="Times New Roman"/>
              </w:rPr>
            </w:pPr>
            <w:r w:rsidRPr="00933E03">
              <w:rPr>
                <w:rFonts w:ascii="Times New Roman" w:hAnsi="Times New Roman"/>
              </w:rPr>
              <w:t>(2%)</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51</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43</w:t>
            </w:r>
          </w:p>
          <w:p w:rsidR="00594283" w:rsidRPr="00933E03" w:rsidRDefault="00594283" w:rsidP="009F7E49">
            <w:pPr>
              <w:jc w:val="center"/>
              <w:rPr>
                <w:rFonts w:ascii="Times New Roman" w:hAnsi="Times New Roman"/>
              </w:rPr>
            </w:pPr>
            <w:r w:rsidRPr="00933E03">
              <w:rPr>
                <w:rFonts w:ascii="Times New Roman" w:hAnsi="Times New Roman"/>
              </w:rPr>
              <w:t>(84,3%)</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8</w:t>
            </w:r>
          </w:p>
          <w:p w:rsidR="00594283" w:rsidRPr="00933E03" w:rsidRDefault="00594283" w:rsidP="009F7E49">
            <w:pPr>
              <w:jc w:val="center"/>
              <w:rPr>
                <w:rFonts w:ascii="Times New Roman" w:hAnsi="Times New Roman"/>
              </w:rPr>
            </w:pPr>
            <w:r w:rsidRPr="00933E03">
              <w:rPr>
                <w:rFonts w:ascii="Times New Roman" w:hAnsi="Times New Roman"/>
              </w:rPr>
              <w:t>(15,7%)</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нет выпуска</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10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7</w:t>
            </w:r>
          </w:p>
          <w:p w:rsidR="00594283" w:rsidRPr="00933E03" w:rsidRDefault="00594283" w:rsidP="009F7E49">
            <w:pPr>
              <w:jc w:val="center"/>
              <w:rPr>
                <w:rFonts w:ascii="Times New Roman" w:hAnsi="Times New Roman"/>
              </w:rPr>
            </w:pPr>
            <w:r w:rsidRPr="00933E03">
              <w:rPr>
                <w:rFonts w:ascii="Times New Roman" w:hAnsi="Times New Roman"/>
              </w:rPr>
              <w:t>(70%)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3</w:t>
            </w:r>
          </w:p>
          <w:p w:rsidR="00594283" w:rsidRPr="00933E03" w:rsidRDefault="00594283" w:rsidP="009F7E49">
            <w:pPr>
              <w:jc w:val="center"/>
              <w:rPr>
                <w:rFonts w:ascii="Times New Roman" w:hAnsi="Times New Roman"/>
              </w:rPr>
            </w:pPr>
            <w:r w:rsidRPr="00933E03">
              <w:rPr>
                <w:rFonts w:ascii="Times New Roman" w:hAnsi="Times New Roman"/>
              </w:rPr>
              <w:t>(30%)</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16</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13</w:t>
            </w:r>
          </w:p>
          <w:p w:rsidR="00594283" w:rsidRPr="00933E03" w:rsidRDefault="00594283" w:rsidP="009F7E49">
            <w:pPr>
              <w:jc w:val="center"/>
              <w:rPr>
                <w:rFonts w:ascii="Times New Roman" w:hAnsi="Times New Roman"/>
              </w:rPr>
            </w:pPr>
            <w:r w:rsidRPr="00933E03">
              <w:rPr>
                <w:rFonts w:ascii="Times New Roman" w:hAnsi="Times New Roman"/>
              </w:rPr>
              <w:t>(81,3%)</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3</w:t>
            </w:r>
          </w:p>
          <w:p w:rsidR="00594283" w:rsidRPr="00933E03" w:rsidRDefault="00594283" w:rsidP="009F7E49">
            <w:pPr>
              <w:jc w:val="center"/>
              <w:rPr>
                <w:rFonts w:ascii="Times New Roman" w:hAnsi="Times New Roman"/>
              </w:rPr>
            </w:pPr>
            <w:r w:rsidRPr="00933E03">
              <w:rPr>
                <w:rFonts w:ascii="Times New Roman" w:hAnsi="Times New Roman"/>
              </w:rPr>
              <w:t>(18,7%)</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8</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26</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26 (100%)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56</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55</w:t>
            </w:r>
          </w:p>
          <w:p w:rsidR="00594283" w:rsidRPr="00933E03" w:rsidRDefault="00594283" w:rsidP="009F7E49">
            <w:pPr>
              <w:jc w:val="center"/>
              <w:rPr>
                <w:rFonts w:ascii="Times New Roman" w:hAnsi="Times New Roman"/>
              </w:rPr>
            </w:pPr>
            <w:r w:rsidRPr="00933E03">
              <w:rPr>
                <w:rFonts w:ascii="Times New Roman" w:hAnsi="Times New Roman"/>
              </w:rPr>
              <w:t>(98,2%)</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w:t>
            </w:r>
          </w:p>
          <w:p w:rsidR="00594283" w:rsidRPr="00933E03" w:rsidRDefault="00594283" w:rsidP="009F7E49">
            <w:pPr>
              <w:jc w:val="center"/>
              <w:rPr>
                <w:rFonts w:ascii="Times New Roman" w:hAnsi="Times New Roman"/>
              </w:rPr>
            </w:pPr>
            <w:r w:rsidRPr="00933E03">
              <w:rPr>
                <w:rFonts w:ascii="Times New Roman" w:hAnsi="Times New Roman"/>
              </w:rPr>
              <w:t>(1,8%)</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43</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42</w:t>
            </w:r>
          </w:p>
          <w:p w:rsidR="00594283" w:rsidRPr="00933E03" w:rsidRDefault="00594283" w:rsidP="009F7E49">
            <w:pPr>
              <w:jc w:val="center"/>
              <w:rPr>
                <w:rFonts w:ascii="Times New Roman" w:hAnsi="Times New Roman"/>
              </w:rPr>
            </w:pPr>
            <w:r w:rsidRPr="00933E03">
              <w:rPr>
                <w:rFonts w:ascii="Times New Roman" w:hAnsi="Times New Roman"/>
              </w:rPr>
              <w:t>(97,7%)</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1</w:t>
            </w:r>
          </w:p>
          <w:p w:rsidR="00594283" w:rsidRPr="00933E03" w:rsidRDefault="00594283" w:rsidP="009F7E49">
            <w:pPr>
              <w:jc w:val="center"/>
              <w:rPr>
                <w:rFonts w:ascii="Times New Roman" w:hAnsi="Times New Roman"/>
              </w:rPr>
            </w:pPr>
            <w:r w:rsidRPr="00933E03">
              <w:rPr>
                <w:rFonts w:ascii="Times New Roman" w:hAnsi="Times New Roman"/>
              </w:rPr>
              <w:t>(2,3%)</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9</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25</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24</w:t>
            </w:r>
          </w:p>
          <w:p w:rsidR="00594283" w:rsidRPr="00933E03" w:rsidRDefault="00594283" w:rsidP="009F7E49">
            <w:pPr>
              <w:jc w:val="center"/>
              <w:rPr>
                <w:rFonts w:ascii="Times New Roman" w:hAnsi="Times New Roman"/>
              </w:rPr>
            </w:pPr>
            <w:r w:rsidRPr="00933E03">
              <w:rPr>
                <w:rFonts w:ascii="Times New Roman" w:hAnsi="Times New Roman"/>
              </w:rPr>
              <w:t>(96%)</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w:t>
            </w:r>
          </w:p>
          <w:p w:rsidR="00594283" w:rsidRPr="00933E03" w:rsidRDefault="00594283" w:rsidP="009F7E49">
            <w:pPr>
              <w:jc w:val="center"/>
              <w:rPr>
                <w:rFonts w:ascii="Times New Roman" w:hAnsi="Times New Roman"/>
              </w:rPr>
            </w:pPr>
            <w:r w:rsidRPr="00933E03">
              <w:rPr>
                <w:rFonts w:ascii="Times New Roman" w:hAnsi="Times New Roman"/>
              </w:rPr>
              <w:t>(4%)</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22</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22</w:t>
            </w:r>
          </w:p>
          <w:p w:rsidR="00594283" w:rsidRPr="00933E03" w:rsidRDefault="00594283" w:rsidP="009F7E49">
            <w:pPr>
              <w:jc w:val="center"/>
              <w:rPr>
                <w:rFonts w:ascii="Times New Roman" w:hAnsi="Times New Roman"/>
              </w:rPr>
            </w:pPr>
            <w:r w:rsidRPr="00933E03">
              <w:rPr>
                <w:rFonts w:ascii="Times New Roman" w:hAnsi="Times New Roman"/>
              </w:rPr>
              <w:t>(100%)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20</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19</w:t>
            </w:r>
          </w:p>
          <w:p w:rsidR="00594283" w:rsidRPr="00933E03" w:rsidRDefault="00594283" w:rsidP="009F7E49">
            <w:pPr>
              <w:jc w:val="center"/>
              <w:rPr>
                <w:rFonts w:ascii="Times New Roman" w:hAnsi="Times New Roman"/>
              </w:rPr>
            </w:pPr>
            <w:r w:rsidRPr="00933E03">
              <w:rPr>
                <w:rFonts w:ascii="Times New Roman" w:hAnsi="Times New Roman"/>
              </w:rPr>
              <w:t>(95%)</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1</w:t>
            </w:r>
          </w:p>
          <w:p w:rsidR="00594283" w:rsidRPr="00933E03" w:rsidRDefault="00594283" w:rsidP="009F7E49">
            <w:pPr>
              <w:jc w:val="center"/>
              <w:rPr>
                <w:rFonts w:ascii="Times New Roman" w:hAnsi="Times New Roman"/>
              </w:rPr>
            </w:pPr>
            <w:r w:rsidRPr="00933E03">
              <w:rPr>
                <w:rFonts w:ascii="Times New Roman" w:hAnsi="Times New Roman"/>
              </w:rPr>
              <w:t>(5%)</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11</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10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6</w:t>
            </w:r>
          </w:p>
          <w:p w:rsidR="00594283" w:rsidRPr="00933E03" w:rsidRDefault="00594283" w:rsidP="009F7E49">
            <w:pPr>
              <w:jc w:val="center"/>
              <w:rPr>
                <w:rFonts w:ascii="Times New Roman" w:hAnsi="Times New Roman"/>
              </w:rPr>
            </w:pPr>
            <w:r w:rsidRPr="00933E03">
              <w:rPr>
                <w:rFonts w:ascii="Times New Roman" w:hAnsi="Times New Roman"/>
              </w:rPr>
              <w:t>(60%)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4</w:t>
            </w:r>
          </w:p>
          <w:p w:rsidR="00594283" w:rsidRPr="00933E03" w:rsidRDefault="00594283" w:rsidP="009F7E49">
            <w:pPr>
              <w:jc w:val="center"/>
              <w:rPr>
                <w:rFonts w:ascii="Times New Roman" w:hAnsi="Times New Roman"/>
              </w:rPr>
            </w:pPr>
            <w:r w:rsidRPr="00933E03">
              <w:rPr>
                <w:rFonts w:ascii="Times New Roman" w:hAnsi="Times New Roman"/>
              </w:rPr>
              <w:t>(40%)</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69</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57</w:t>
            </w:r>
          </w:p>
          <w:p w:rsidR="00594283" w:rsidRPr="00933E03" w:rsidRDefault="00594283" w:rsidP="009F7E49">
            <w:pPr>
              <w:jc w:val="center"/>
              <w:rPr>
                <w:rFonts w:ascii="Times New Roman" w:hAnsi="Times New Roman"/>
              </w:rPr>
            </w:pPr>
            <w:r w:rsidRPr="00933E03">
              <w:rPr>
                <w:rFonts w:ascii="Times New Roman" w:hAnsi="Times New Roman"/>
              </w:rPr>
              <w:t>(83%)</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12</w:t>
            </w:r>
          </w:p>
          <w:p w:rsidR="00594283" w:rsidRPr="00933E03" w:rsidRDefault="00594283" w:rsidP="009F7E49">
            <w:pPr>
              <w:jc w:val="center"/>
              <w:rPr>
                <w:rFonts w:ascii="Times New Roman" w:hAnsi="Times New Roman"/>
              </w:rPr>
            </w:pPr>
            <w:r w:rsidRPr="00933E03">
              <w:rPr>
                <w:rFonts w:ascii="Times New Roman" w:hAnsi="Times New Roman"/>
              </w:rPr>
              <w:t>(17%)</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56</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49</w:t>
            </w:r>
          </w:p>
          <w:p w:rsidR="00594283" w:rsidRPr="00933E03" w:rsidRDefault="00594283" w:rsidP="009F7E49">
            <w:pPr>
              <w:jc w:val="center"/>
              <w:rPr>
                <w:rFonts w:ascii="Times New Roman" w:hAnsi="Times New Roman"/>
              </w:rPr>
            </w:pPr>
            <w:r w:rsidRPr="00933E03">
              <w:rPr>
                <w:rFonts w:ascii="Times New Roman" w:hAnsi="Times New Roman"/>
              </w:rPr>
              <w:t>(87,5%)</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7</w:t>
            </w:r>
          </w:p>
          <w:p w:rsidR="00594283" w:rsidRPr="00933E03" w:rsidRDefault="00594283" w:rsidP="009F7E49">
            <w:pPr>
              <w:jc w:val="center"/>
              <w:rPr>
                <w:rFonts w:ascii="Times New Roman" w:hAnsi="Times New Roman"/>
              </w:rPr>
            </w:pPr>
            <w:r w:rsidRPr="00933E03">
              <w:rPr>
                <w:rFonts w:ascii="Times New Roman" w:hAnsi="Times New Roman"/>
              </w:rPr>
              <w:t>(12,5%)</w:t>
            </w:r>
          </w:p>
        </w:tc>
      </w:tr>
      <w:tr w:rsidR="00594283" w:rsidRPr="00933E03" w:rsidTr="009F7E49">
        <w:trPr>
          <w:trHeight w:val="579"/>
        </w:trPr>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13</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61</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50</w:t>
            </w:r>
          </w:p>
          <w:p w:rsidR="00594283" w:rsidRPr="00933E03" w:rsidRDefault="00594283" w:rsidP="009F7E49">
            <w:pPr>
              <w:jc w:val="center"/>
              <w:rPr>
                <w:rFonts w:ascii="Times New Roman" w:hAnsi="Times New Roman"/>
              </w:rPr>
            </w:pPr>
            <w:r w:rsidRPr="00933E03">
              <w:rPr>
                <w:rFonts w:ascii="Times New Roman" w:hAnsi="Times New Roman"/>
              </w:rPr>
              <w:t>(82%)</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11</w:t>
            </w:r>
          </w:p>
          <w:p w:rsidR="00594283" w:rsidRPr="00933E03" w:rsidRDefault="00594283" w:rsidP="009F7E49">
            <w:pPr>
              <w:jc w:val="center"/>
              <w:rPr>
                <w:rFonts w:ascii="Times New Roman" w:hAnsi="Times New Roman"/>
              </w:rPr>
            </w:pPr>
            <w:r w:rsidRPr="00933E03">
              <w:rPr>
                <w:rFonts w:ascii="Times New Roman" w:hAnsi="Times New Roman"/>
              </w:rPr>
              <w:t>(18%)</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42</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32</w:t>
            </w:r>
          </w:p>
          <w:p w:rsidR="00594283" w:rsidRPr="00933E03" w:rsidRDefault="00594283" w:rsidP="009F7E49">
            <w:pPr>
              <w:jc w:val="center"/>
              <w:rPr>
                <w:rFonts w:ascii="Times New Roman" w:hAnsi="Times New Roman"/>
              </w:rPr>
            </w:pPr>
            <w:r w:rsidRPr="00933E03">
              <w:rPr>
                <w:rFonts w:ascii="Times New Roman" w:hAnsi="Times New Roman"/>
              </w:rPr>
              <w:t>(76%)</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10</w:t>
            </w:r>
          </w:p>
          <w:p w:rsidR="00594283" w:rsidRPr="00933E03" w:rsidRDefault="00594283" w:rsidP="009F7E49">
            <w:pPr>
              <w:jc w:val="center"/>
              <w:rPr>
                <w:rFonts w:ascii="Times New Roman" w:hAnsi="Times New Roman"/>
              </w:rPr>
            </w:pPr>
            <w:r w:rsidRPr="00933E03">
              <w:rPr>
                <w:rFonts w:ascii="Times New Roman" w:hAnsi="Times New Roman"/>
              </w:rPr>
              <w:t>(24%)</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33</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33</w:t>
            </w:r>
          </w:p>
          <w:p w:rsidR="00594283" w:rsidRPr="00933E03" w:rsidRDefault="00594283" w:rsidP="009F7E49">
            <w:pPr>
              <w:jc w:val="center"/>
              <w:rPr>
                <w:rFonts w:ascii="Times New Roman" w:hAnsi="Times New Roman"/>
              </w:rPr>
            </w:pPr>
            <w:r w:rsidRPr="00933E03">
              <w:rPr>
                <w:rFonts w:ascii="Times New Roman" w:hAnsi="Times New Roman"/>
              </w:rPr>
              <w:t>(100%)</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w:t>
            </w:r>
          </w:p>
        </w:tc>
      </w:tr>
      <w:tr w:rsidR="00594283" w:rsidRPr="00933E03" w:rsidTr="009F7E49">
        <w:trPr>
          <w:trHeight w:val="118"/>
        </w:trPr>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14</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32</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18</w:t>
            </w:r>
          </w:p>
          <w:p w:rsidR="00594283" w:rsidRPr="00933E03" w:rsidRDefault="00594283" w:rsidP="009F7E49">
            <w:pPr>
              <w:jc w:val="center"/>
              <w:rPr>
                <w:rFonts w:ascii="Times New Roman" w:hAnsi="Times New Roman"/>
              </w:rPr>
            </w:pPr>
            <w:r w:rsidRPr="00933E03">
              <w:rPr>
                <w:rFonts w:ascii="Times New Roman" w:hAnsi="Times New Roman"/>
              </w:rPr>
              <w:t>(56%)</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14</w:t>
            </w:r>
          </w:p>
          <w:p w:rsidR="00594283" w:rsidRPr="00933E03" w:rsidRDefault="00594283" w:rsidP="009F7E49">
            <w:pPr>
              <w:jc w:val="center"/>
              <w:rPr>
                <w:rFonts w:ascii="Times New Roman" w:hAnsi="Times New Roman"/>
              </w:rPr>
            </w:pPr>
            <w:r w:rsidRPr="00933E03">
              <w:rPr>
                <w:rFonts w:ascii="Times New Roman" w:hAnsi="Times New Roman"/>
              </w:rPr>
              <w:t>(44%)</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45</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38</w:t>
            </w:r>
          </w:p>
          <w:p w:rsidR="00594283" w:rsidRPr="00933E03" w:rsidRDefault="00594283" w:rsidP="009F7E49">
            <w:pPr>
              <w:jc w:val="center"/>
              <w:rPr>
                <w:rFonts w:ascii="Times New Roman" w:hAnsi="Times New Roman"/>
              </w:rPr>
            </w:pPr>
            <w:r w:rsidRPr="00933E03">
              <w:rPr>
                <w:rFonts w:ascii="Times New Roman" w:hAnsi="Times New Roman"/>
              </w:rPr>
              <w:t>(84%)</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7</w:t>
            </w:r>
          </w:p>
          <w:p w:rsidR="00594283" w:rsidRPr="00933E03" w:rsidRDefault="00594283" w:rsidP="009F7E49">
            <w:pPr>
              <w:jc w:val="center"/>
              <w:rPr>
                <w:rFonts w:ascii="Times New Roman" w:hAnsi="Times New Roman"/>
              </w:rPr>
            </w:pPr>
            <w:r w:rsidRPr="00933E03">
              <w:rPr>
                <w:rFonts w:ascii="Times New Roman" w:hAnsi="Times New Roman"/>
              </w:rPr>
              <w:t>(16%)</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34</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31</w:t>
            </w:r>
          </w:p>
          <w:p w:rsidR="00594283" w:rsidRPr="00933E03" w:rsidRDefault="00594283" w:rsidP="009F7E49">
            <w:pPr>
              <w:jc w:val="center"/>
              <w:rPr>
                <w:rFonts w:ascii="Times New Roman" w:hAnsi="Times New Roman"/>
              </w:rPr>
            </w:pPr>
            <w:r w:rsidRPr="00933E03">
              <w:rPr>
                <w:rFonts w:ascii="Times New Roman" w:hAnsi="Times New Roman"/>
              </w:rPr>
              <w:t>(91,2%)</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3</w:t>
            </w:r>
          </w:p>
          <w:p w:rsidR="00594283" w:rsidRPr="00933E03" w:rsidRDefault="00594283" w:rsidP="009F7E49">
            <w:pPr>
              <w:jc w:val="center"/>
              <w:rPr>
                <w:rFonts w:ascii="Times New Roman" w:hAnsi="Times New Roman"/>
              </w:rPr>
            </w:pPr>
            <w:r w:rsidRPr="00933E03">
              <w:rPr>
                <w:rFonts w:ascii="Times New Roman" w:hAnsi="Times New Roman"/>
              </w:rPr>
              <w:t>(8,8%)</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15</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17</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17</w:t>
            </w:r>
          </w:p>
          <w:p w:rsidR="00594283" w:rsidRPr="00933E03" w:rsidRDefault="00594283" w:rsidP="009F7E49">
            <w:pPr>
              <w:jc w:val="center"/>
              <w:rPr>
                <w:rFonts w:ascii="Times New Roman" w:hAnsi="Times New Roman"/>
              </w:rPr>
            </w:pPr>
            <w:r w:rsidRPr="00933E03">
              <w:rPr>
                <w:rFonts w:ascii="Times New Roman" w:hAnsi="Times New Roman"/>
              </w:rPr>
              <w:t>(100%)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20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18</w:t>
            </w:r>
          </w:p>
          <w:p w:rsidR="00594283" w:rsidRPr="00933E03" w:rsidRDefault="00594283" w:rsidP="009F7E49">
            <w:pPr>
              <w:jc w:val="center"/>
              <w:rPr>
                <w:rFonts w:ascii="Times New Roman" w:hAnsi="Times New Roman"/>
              </w:rPr>
            </w:pPr>
            <w:r w:rsidRPr="00933E03">
              <w:rPr>
                <w:rFonts w:ascii="Times New Roman" w:hAnsi="Times New Roman"/>
              </w:rPr>
              <w:t>(90%)</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2</w:t>
            </w:r>
          </w:p>
          <w:p w:rsidR="00594283" w:rsidRPr="00933E03" w:rsidRDefault="00594283" w:rsidP="009F7E49">
            <w:pPr>
              <w:jc w:val="center"/>
              <w:rPr>
                <w:rFonts w:ascii="Times New Roman" w:hAnsi="Times New Roman"/>
              </w:rPr>
            </w:pPr>
            <w:r w:rsidRPr="00933E03">
              <w:rPr>
                <w:rFonts w:ascii="Times New Roman" w:hAnsi="Times New Roman"/>
              </w:rPr>
              <w:t>(10%)</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8</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7</w:t>
            </w:r>
          </w:p>
          <w:p w:rsidR="00594283" w:rsidRPr="00933E03" w:rsidRDefault="00594283" w:rsidP="009F7E49">
            <w:pPr>
              <w:jc w:val="center"/>
              <w:rPr>
                <w:rFonts w:ascii="Times New Roman" w:hAnsi="Times New Roman"/>
              </w:rPr>
            </w:pPr>
            <w:r w:rsidRPr="00933E03">
              <w:rPr>
                <w:rFonts w:ascii="Times New Roman" w:hAnsi="Times New Roman"/>
              </w:rPr>
              <w:t>(87,5%)</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1</w:t>
            </w:r>
          </w:p>
          <w:p w:rsidR="00594283" w:rsidRPr="00933E03" w:rsidRDefault="00594283" w:rsidP="009F7E49">
            <w:pPr>
              <w:jc w:val="center"/>
              <w:rPr>
                <w:rFonts w:ascii="Times New Roman" w:hAnsi="Times New Roman"/>
              </w:rPr>
            </w:pPr>
            <w:r w:rsidRPr="00933E03">
              <w:rPr>
                <w:rFonts w:ascii="Times New Roman" w:hAnsi="Times New Roman"/>
              </w:rPr>
              <w:t>(12,5%)</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МО</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208</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170</w:t>
            </w:r>
          </w:p>
          <w:p w:rsidR="00594283" w:rsidRPr="00933E03" w:rsidRDefault="00594283" w:rsidP="009F7E49">
            <w:pPr>
              <w:jc w:val="center"/>
              <w:rPr>
                <w:rFonts w:ascii="Times New Roman" w:hAnsi="Times New Roman"/>
              </w:rPr>
            </w:pPr>
            <w:r w:rsidRPr="00933E03">
              <w:rPr>
                <w:rFonts w:ascii="Times New Roman" w:hAnsi="Times New Roman"/>
              </w:rPr>
              <w:t>(82%)</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38</w:t>
            </w:r>
          </w:p>
          <w:p w:rsidR="00594283" w:rsidRPr="00933E03" w:rsidRDefault="00594283" w:rsidP="009F7E49">
            <w:pPr>
              <w:jc w:val="center"/>
              <w:rPr>
                <w:rFonts w:ascii="Times New Roman" w:hAnsi="Times New Roman"/>
              </w:rPr>
            </w:pPr>
            <w:r w:rsidRPr="00933E03">
              <w:rPr>
                <w:rFonts w:ascii="Times New Roman" w:hAnsi="Times New Roman"/>
              </w:rPr>
              <w:t>(18%)</w:t>
            </w:r>
          </w:p>
        </w:tc>
        <w:tc>
          <w:tcPr>
            <w:tcW w:w="1131" w:type="dxa"/>
          </w:tcPr>
          <w:p w:rsidR="00594283" w:rsidRPr="00933E03" w:rsidRDefault="00594283" w:rsidP="009F7E49">
            <w:pPr>
              <w:jc w:val="center"/>
              <w:rPr>
                <w:rFonts w:ascii="Times New Roman" w:hAnsi="Times New Roman"/>
              </w:rPr>
            </w:pPr>
            <w:r w:rsidRPr="00933E03">
              <w:rPr>
                <w:rFonts w:ascii="Times New Roman" w:hAnsi="Times New Roman"/>
              </w:rPr>
              <w:t>314</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278</w:t>
            </w:r>
          </w:p>
          <w:p w:rsidR="00594283" w:rsidRPr="00933E03" w:rsidRDefault="00594283" w:rsidP="009F7E49">
            <w:pPr>
              <w:jc w:val="center"/>
              <w:rPr>
                <w:rFonts w:ascii="Times New Roman" w:hAnsi="Times New Roman"/>
              </w:rPr>
            </w:pPr>
            <w:r w:rsidRPr="00933E03">
              <w:rPr>
                <w:rFonts w:ascii="Times New Roman" w:hAnsi="Times New Roman"/>
              </w:rPr>
              <w:t>(89%)</w:t>
            </w:r>
          </w:p>
        </w:tc>
        <w:tc>
          <w:tcPr>
            <w:tcW w:w="1090" w:type="dxa"/>
          </w:tcPr>
          <w:p w:rsidR="00594283" w:rsidRPr="00933E03" w:rsidRDefault="00594283" w:rsidP="009F7E49">
            <w:pPr>
              <w:jc w:val="center"/>
              <w:rPr>
                <w:rFonts w:ascii="Times New Roman" w:hAnsi="Times New Roman"/>
              </w:rPr>
            </w:pPr>
            <w:r w:rsidRPr="00933E03">
              <w:rPr>
                <w:rFonts w:ascii="Times New Roman" w:hAnsi="Times New Roman"/>
              </w:rPr>
              <w:t>36</w:t>
            </w:r>
          </w:p>
          <w:p w:rsidR="00594283" w:rsidRPr="00933E03" w:rsidRDefault="00594283" w:rsidP="009F7E49">
            <w:pPr>
              <w:jc w:val="center"/>
              <w:rPr>
                <w:rFonts w:ascii="Times New Roman" w:hAnsi="Times New Roman"/>
              </w:rPr>
            </w:pPr>
            <w:r w:rsidRPr="00933E03">
              <w:rPr>
                <w:rFonts w:ascii="Times New Roman" w:hAnsi="Times New Roman"/>
              </w:rPr>
              <w:t>(11%)</w:t>
            </w:r>
          </w:p>
        </w:tc>
        <w:tc>
          <w:tcPr>
            <w:tcW w:w="1110" w:type="dxa"/>
          </w:tcPr>
          <w:p w:rsidR="00594283" w:rsidRPr="00933E03" w:rsidRDefault="00594283" w:rsidP="009F7E49">
            <w:pPr>
              <w:jc w:val="center"/>
              <w:rPr>
                <w:rFonts w:ascii="Times New Roman" w:hAnsi="Times New Roman"/>
              </w:rPr>
            </w:pPr>
            <w:r w:rsidRPr="00933E03">
              <w:rPr>
                <w:rFonts w:ascii="Times New Roman" w:hAnsi="Times New Roman"/>
              </w:rPr>
              <w:t>261</w:t>
            </w:r>
          </w:p>
          <w:p w:rsidR="00594283" w:rsidRPr="00933E03" w:rsidRDefault="00594283" w:rsidP="009F7E49">
            <w:pPr>
              <w:jc w:val="center"/>
              <w:rPr>
                <w:rFonts w:ascii="Times New Roman" w:hAnsi="Times New Roman"/>
              </w:rPr>
            </w:pPr>
            <w:r w:rsidRPr="00933E03">
              <w:rPr>
                <w:rFonts w:ascii="Times New Roman" w:hAnsi="Times New Roman"/>
              </w:rPr>
              <w:t>253-допущены к Г(И)А</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237</w:t>
            </w:r>
          </w:p>
          <w:p w:rsidR="00594283" w:rsidRPr="00933E03" w:rsidRDefault="00594283" w:rsidP="009F7E49">
            <w:pPr>
              <w:jc w:val="center"/>
              <w:rPr>
                <w:rFonts w:ascii="Times New Roman" w:hAnsi="Times New Roman"/>
              </w:rPr>
            </w:pPr>
            <w:r w:rsidRPr="00933E03">
              <w:rPr>
                <w:rFonts w:ascii="Times New Roman" w:hAnsi="Times New Roman"/>
              </w:rPr>
              <w:t>(91%)</w:t>
            </w:r>
          </w:p>
        </w:tc>
        <w:tc>
          <w:tcPr>
            <w:tcW w:w="1070" w:type="dxa"/>
          </w:tcPr>
          <w:p w:rsidR="00594283" w:rsidRPr="00933E03" w:rsidRDefault="00594283" w:rsidP="009F7E49">
            <w:pPr>
              <w:jc w:val="center"/>
              <w:rPr>
                <w:rFonts w:ascii="Times New Roman" w:hAnsi="Times New Roman"/>
              </w:rPr>
            </w:pPr>
            <w:r w:rsidRPr="00933E03">
              <w:rPr>
                <w:rFonts w:ascii="Times New Roman" w:hAnsi="Times New Roman"/>
              </w:rPr>
              <w:t>24, из них</w:t>
            </w:r>
          </w:p>
          <w:p w:rsidR="00594283" w:rsidRPr="00933E03" w:rsidRDefault="00594283" w:rsidP="009F7E49">
            <w:pPr>
              <w:jc w:val="center"/>
              <w:rPr>
                <w:rFonts w:ascii="Times New Roman" w:hAnsi="Times New Roman"/>
              </w:rPr>
            </w:pPr>
            <w:r w:rsidRPr="00933E03">
              <w:rPr>
                <w:rFonts w:ascii="Times New Roman" w:hAnsi="Times New Roman"/>
              </w:rPr>
              <w:t>(8-не допущены к Г(И)А)</w:t>
            </w:r>
          </w:p>
          <w:p w:rsidR="00594283" w:rsidRPr="00933E03" w:rsidRDefault="00594283" w:rsidP="009F7E49">
            <w:pPr>
              <w:jc w:val="center"/>
              <w:rPr>
                <w:rFonts w:ascii="Times New Roman" w:hAnsi="Times New Roman"/>
              </w:rPr>
            </w:pPr>
            <w:r w:rsidRPr="00933E03">
              <w:rPr>
                <w:rFonts w:ascii="Times New Roman" w:hAnsi="Times New Roman"/>
              </w:rPr>
              <w:t>(9%)</w:t>
            </w:r>
          </w:p>
        </w:tc>
      </w:tr>
    </w:tbl>
    <w:p w:rsidR="00594283" w:rsidRPr="00933E03" w:rsidRDefault="00594283" w:rsidP="00933E03">
      <w:pPr>
        <w:rPr>
          <w:rFonts w:ascii="Times New Roman" w:hAnsi="Times New Roman"/>
          <w:sz w:val="28"/>
          <w:szCs w:val="28"/>
        </w:rPr>
      </w:pPr>
      <w:r w:rsidRPr="00933E03">
        <w:rPr>
          <w:rFonts w:ascii="Times New Roman" w:hAnsi="Times New Roman"/>
          <w:sz w:val="28"/>
          <w:szCs w:val="28"/>
        </w:rPr>
        <w:t>**в количество выпускников включены все обучавшиеся очной формы обучения и «вечерние» классы, в том числе и не допущенные к государственной (итоговой) аттестации, но включенные в региональную базу данных участников ЕГЭ, и получившие справку об обучении в ОУ либо как не допущенные к Г(И)А, либо по результатам ЕГЭ.</w:t>
      </w:r>
    </w:p>
    <w:p w:rsidR="00594283" w:rsidRPr="00CE4D37" w:rsidRDefault="00594283" w:rsidP="00933E03">
      <w:pPr>
        <w:jc w:val="center"/>
        <w:rPr>
          <w:rFonts w:ascii="Times New Roman" w:hAnsi="Times New Roman"/>
          <w:b/>
          <w:sz w:val="28"/>
          <w:szCs w:val="28"/>
        </w:rPr>
      </w:pPr>
      <w:r w:rsidRPr="00CE4D37">
        <w:rPr>
          <w:rFonts w:ascii="Times New Roman" w:hAnsi="Times New Roman"/>
          <w:b/>
          <w:sz w:val="28"/>
          <w:szCs w:val="28"/>
        </w:rPr>
        <w:t>Количество и процент выпускников, награжденных золотой или серебряной медалью «За особые успехи в учении» в 2011-2013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
        <w:gridCol w:w="1405"/>
        <w:gridCol w:w="757"/>
        <w:gridCol w:w="854"/>
        <w:gridCol w:w="1405"/>
        <w:gridCol w:w="757"/>
        <w:gridCol w:w="854"/>
        <w:gridCol w:w="1405"/>
        <w:gridCol w:w="757"/>
        <w:gridCol w:w="854"/>
      </w:tblGrid>
      <w:tr w:rsidR="00594283" w:rsidRPr="00933E03" w:rsidTr="009F7E49">
        <w:tc>
          <w:tcPr>
            <w:tcW w:w="605" w:type="dxa"/>
            <w:vMerge w:val="restart"/>
          </w:tcPr>
          <w:p w:rsidR="00594283" w:rsidRPr="00933E03" w:rsidRDefault="00594283" w:rsidP="009F7E49">
            <w:pPr>
              <w:jc w:val="center"/>
              <w:rPr>
                <w:rFonts w:ascii="Times New Roman" w:hAnsi="Times New Roman"/>
              </w:rPr>
            </w:pPr>
            <w:r w:rsidRPr="00933E03">
              <w:rPr>
                <w:rFonts w:ascii="Times New Roman" w:hAnsi="Times New Roman"/>
              </w:rPr>
              <w:t xml:space="preserve">ОУ </w:t>
            </w:r>
          </w:p>
        </w:tc>
        <w:tc>
          <w:tcPr>
            <w:tcW w:w="3385" w:type="dxa"/>
            <w:gridSpan w:val="3"/>
          </w:tcPr>
          <w:p w:rsidR="00594283" w:rsidRPr="00933E03" w:rsidRDefault="00594283" w:rsidP="009F7E49">
            <w:pPr>
              <w:jc w:val="center"/>
              <w:rPr>
                <w:rFonts w:ascii="Times New Roman" w:hAnsi="Times New Roman"/>
              </w:rPr>
            </w:pPr>
            <w:r w:rsidRPr="00933E03">
              <w:rPr>
                <w:rFonts w:ascii="Times New Roman" w:hAnsi="Times New Roman"/>
              </w:rPr>
              <w:t>2010-2011 учебный год</w:t>
            </w:r>
          </w:p>
        </w:tc>
        <w:tc>
          <w:tcPr>
            <w:tcW w:w="3377" w:type="dxa"/>
            <w:gridSpan w:val="3"/>
          </w:tcPr>
          <w:p w:rsidR="00594283" w:rsidRPr="00933E03" w:rsidRDefault="00594283" w:rsidP="009F7E49">
            <w:pPr>
              <w:jc w:val="center"/>
              <w:rPr>
                <w:rFonts w:ascii="Times New Roman" w:hAnsi="Times New Roman"/>
              </w:rPr>
            </w:pPr>
            <w:r w:rsidRPr="00933E03">
              <w:rPr>
                <w:rFonts w:ascii="Times New Roman" w:hAnsi="Times New Roman"/>
              </w:rPr>
              <w:t>2011-2012 учебный год</w:t>
            </w:r>
          </w:p>
        </w:tc>
        <w:tc>
          <w:tcPr>
            <w:tcW w:w="3337" w:type="dxa"/>
            <w:gridSpan w:val="3"/>
          </w:tcPr>
          <w:p w:rsidR="00594283" w:rsidRPr="00933E03" w:rsidRDefault="00594283" w:rsidP="009F7E49">
            <w:pPr>
              <w:jc w:val="center"/>
              <w:rPr>
                <w:rFonts w:ascii="Times New Roman" w:hAnsi="Times New Roman"/>
              </w:rPr>
            </w:pPr>
            <w:r w:rsidRPr="00933E03">
              <w:rPr>
                <w:rFonts w:ascii="Times New Roman" w:hAnsi="Times New Roman"/>
              </w:rPr>
              <w:t>2012-2013 учебный год</w:t>
            </w:r>
          </w:p>
        </w:tc>
      </w:tr>
      <w:tr w:rsidR="00594283" w:rsidRPr="00933E03" w:rsidTr="009F7E49">
        <w:tc>
          <w:tcPr>
            <w:tcW w:w="605" w:type="dxa"/>
            <w:vMerge/>
          </w:tcPr>
          <w:p w:rsidR="00594283" w:rsidRPr="00933E03" w:rsidRDefault="00594283" w:rsidP="009F7E49">
            <w:pPr>
              <w:jc w:val="center"/>
              <w:rPr>
                <w:rFonts w:ascii="Times New Roman" w:hAnsi="Times New Roman"/>
              </w:rPr>
            </w:pP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 награжденных от общего количества выпускников</w:t>
            </w:r>
          </w:p>
        </w:tc>
        <w:tc>
          <w:tcPr>
            <w:tcW w:w="1087" w:type="dxa"/>
          </w:tcPr>
          <w:p w:rsidR="00594283" w:rsidRPr="00933E03" w:rsidRDefault="00594283" w:rsidP="009F7E49">
            <w:pPr>
              <w:jc w:val="center"/>
              <w:rPr>
                <w:rFonts w:ascii="Times New Roman" w:hAnsi="Times New Roman"/>
              </w:rPr>
            </w:pPr>
          </w:p>
          <w:p w:rsidR="00594283" w:rsidRPr="00933E03" w:rsidRDefault="00594283" w:rsidP="009F7E49">
            <w:pPr>
              <w:jc w:val="center"/>
              <w:rPr>
                <w:rFonts w:ascii="Times New Roman" w:hAnsi="Times New Roman"/>
              </w:rPr>
            </w:pPr>
            <w:r w:rsidRPr="00933E03">
              <w:rPr>
                <w:rFonts w:ascii="Times New Roman" w:hAnsi="Times New Roman"/>
              </w:rPr>
              <w:t>золото</w:t>
            </w:r>
          </w:p>
        </w:tc>
        <w:tc>
          <w:tcPr>
            <w:tcW w:w="1087" w:type="dxa"/>
          </w:tcPr>
          <w:p w:rsidR="00594283" w:rsidRPr="00933E03" w:rsidRDefault="00594283" w:rsidP="009F7E49">
            <w:pPr>
              <w:jc w:val="center"/>
              <w:rPr>
                <w:rFonts w:ascii="Times New Roman" w:hAnsi="Times New Roman"/>
              </w:rPr>
            </w:pPr>
          </w:p>
          <w:p w:rsidR="00594283" w:rsidRPr="00933E03" w:rsidRDefault="00594283" w:rsidP="009F7E49">
            <w:pPr>
              <w:jc w:val="center"/>
              <w:rPr>
                <w:rFonts w:ascii="Times New Roman" w:hAnsi="Times New Roman"/>
              </w:rPr>
            </w:pPr>
            <w:r w:rsidRPr="00933E03">
              <w:rPr>
                <w:rFonts w:ascii="Times New Roman" w:hAnsi="Times New Roman"/>
              </w:rPr>
              <w:t>серебро</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 награжденных от общего количества выпускников</w:t>
            </w:r>
          </w:p>
        </w:tc>
        <w:tc>
          <w:tcPr>
            <w:tcW w:w="1083" w:type="dxa"/>
          </w:tcPr>
          <w:p w:rsidR="00594283" w:rsidRPr="00933E03" w:rsidRDefault="00594283" w:rsidP="009F7E49">
            <w:pPr>
              <w:jc w:val="center"/>
              <w:rPr>
                <w:rFonts w:ascii="Times New Roman" w:hAnsi="Times New Roman"/>
              </w:rPr>
            </w:pPr>
          </w:p>
          <w:p w:rsidR="00594283" w:rsidRPr="00933E03" w:rsidRDefault="00594283" w:rsidP="009F7E49">
            <w:pPr>
              <w:jc w:val="center"/>
              <w:rPr>
                <w:rFonts w:ascii="Times New Roman" w:hAnsi="Times New Roman"/>
              </w:rPr>
            </w:pPr>
            <w:r w:rsidRPr="00933E03">
              <w:rPr>
                <w:rFonts w:ascii="Times New Roman" w:hAnsi="Times New Roman"/>
              </w:rPr>
              <w:t>золото</w:t>
            </w:r>
          </w:p>
        </w:tc>
        <w:tc>
          <w:tcPr>
            <w:tcW w:w="1083" w:type="dxa"/>
          </w:tcPr>
          <w:p w:rsidR="00594283" w:rsidRPr="00933E03" w:rsidRDefault="00594283" w:rsidP="009F7E49">
            <w:pPr>
              <w:jc w:val="center"/>
              <w:rPr>
                <w:rFonts w:ascii="Times New Roman" w:hAnsi="Times New Roman"/>
              </w:rPr>
            </w:pPr>
          </w:p>
          <w:p w:rsidR="00594283" w:rsidRPr="00933E03" w:rsidRDefault="00594283" w:rsidP="009F7E49">
            <w:pPr>
              <w:jc w:val="center"/>
              <w:rPr>
                <w:rFonts w:ascii="Times New Roman" w:hAnsi="Times New Roman"/>
              </w:rPr>
            </w:pPr>
            <w:r w:rsidRPr="00933E03">
              <w:rPr>
                <w:rFonts w:ascii="Times New Roman" w:hAnsi="Times New Roman"/>
              </w:rPr>
              <w:t>серебро</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 награжденных от общего количества выпускников</w:t>
            </w:r>
          </w:p>
        </w:tc>
        <w:tc>
          <w:tcPr>
            <w:tcW w:w="1063" w:type="dxa"/>
          </w:tcPr>
          <w:p w:rsidR="00594283" w:rsidRPr="00933E03" w:rsidRDefault="00594283" w:rsidP="009F7E49">
            <w:pPr>
              <w:jc w:val="center"/>
              <w:rPr>
                <w:rFonts w:ascii="Times New Roman" w:hAnsi="Times New Roman"/>
              </w:rPr>
            </w:pPr>
          </w:p>
          <w:p w:rsidR="00594283" w:rsidRPr="00933E03" w:rsidRDefault="00594283" w:rsidP="009F7E49">
            <w:pPr>
              <w:jc w:val="center"/>
              <w:rPr>
                <w:rFonts w:ascii="Times New Roman" w:hAnsi="Times New Roman"/>
              </w:rPr>
            </w:pPr>
            <w:r w:rsidRPr="00933E03">
              <w:rPr>
                <w:rFonts w:ascii="Times New Roman" w:hAnsi="Times New Roman"/>
              </w:rPr>
              <w:t>золото</w:t>
            </w:r>
          </w:p>
        </w:tc>
        <w:tc>
          <w:tcPr>
            <w:tcW w:w="1063" w:type="dxa"/>
          </w:tcPr>
          <w:p w:rsidR="00594283" w:rsidRPr="00933E03" w:rsidRDefault="00594283" w:rsidP="009F7E49">
            <w:pPr>
              <w:jc w:val="center"/>
              <w:rPr>
                <w:rFonts w:ascii="Times New Roman" w:hAnsi="Times New Roman"/>
              </w:rPr>
            </w:pPr>
          </w:p>
          <w:p w:rsidR="00594283" w:rsidRPr="00933E03" w:rsidRDefault="00594283" w:rsidP="009F7E49">
            <w:pPr>
              <w:jc w:val="center"/>
              <w:rPr>
                <w:rFonts w:ascii="Times New Roman" w:hAnsi="Times New Roman"/>
              </w:rPr>
            </w:pPr>
            <w:r w:rsidRPr="00933E03">
              <w:rPr>
                <w:rFonts w:ascii="Times New Roman" w:hAnsi="Times New Roman"/>
              </w:rPr>
              <w:t>серебро</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0</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6%</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14%</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6</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нет выпуска</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0</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18,8%</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8</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7,7%</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11%</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5</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4,7%</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9</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4%</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9%</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5%</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11</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10%</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0</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19,6%</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7</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4</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13</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1,6%</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2,4%</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3%</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14</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0</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15,6%</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5</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8,8%</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15</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11,8%</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2</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0</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12,5%</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w:t>
            </w:r>
          </w:p>
        </w:tc>
      </w:tr>
      <w:tr w:rsidR="00594283" w:rsidRPr="00933E03" w:rsidTr="009F7E49">
        <w:tc>
          <w:tcPr>
            <w:tcW w:w="605" w:type="dxa"/>
          </w:tcPr>
          <w:p w:rsidR="00594283" w:rsidRPr="00933E03" w:rsidRDefault="00594283" w:rsidP="009F7E49">
            <w:pPr>
              <w:jc w:val="center"/>
              <w:rPr>
                <w:rFonts w:ascii="Times New Roman" w:hAnsi="Times New Roman"/>
              </w:rPr>
            </w:pPr>
            <w:r w:rsidRPr="00933E03">
              <w:rPr>
                <w:rFonts w:ascii="Times New Roman" w:hAnsi="Times New Roman"/>
              </w:rPr>
              <w:t>МО</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4%</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3</w:t>
            </w:r>
          </w:p>
        </w:tc>
        <w:tc>
          <w:tcPr>
            <w:tcW w:w="1087" w:type="dxa"/>
          </w:tcPr>
          <w:p w:rsidR="00594283" w:rsidRPr="00933E03" w:rsidRDefault="00594283" w:rsidP="009F7E49">
            <w:pPr>
              <w:jc w:val="center"/>
              <w:rPr>
                <w:rFonts w:ascii="Times New Roman" w:hAnsi="Times New Roman"/>
              </w:rPr>
            </w:pPr>
            <w:r w:rsidRPr="00933E03">
              <w:rPr>
                <w:rFonts w:ascii="Times New Roman" w:hAnsi="Times New Roman"/>
              </w:rPr>
              <w:t>4</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6%</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10</w:t>
            </w:r>
          </w:p>
        </w:tc>
        <w:tc>
          <w:tcPr>
            <w:tcW w:w="1083" w:type="dxa"/>
          </w:tcPr>
          <w:p w:rsidR="00594283" w:rsidRPr="00933E03" w:rsidRDefault="00594283" w:rsidP="009F7E49">
            <w:pPr>
              <w:jc w:val="center"/>
              <w:rPr>
                <w:rFonts w:ascii="Times New Roman" w:hAnsi="Times New Roman"/>
              </w:rPr>
            </w:pPr>
            <w:r w:rsidRPr="00933E03">
              <w:rPr>
                <w:rFonts w:ascii="Times New Roman" w:hAnsi="Times New Roman"/>
              </w:rPr>
              <w:t>9</w:t>
            </w:r>
          </w:p>
        </w:tc>
        <w:tc>
          <w:tcPr>
            <w:tcW w:w="1211" w:type="dxa"/>
          </w:tcPr>
          <w:p w:rsidR="00594283" w:rsidRPr="00933E03" w:rsidRDefault="00594283" w:rsidP="009F7E49">
            <w:pPr>
              <w:jc w:val="center"/>
              <w:rPr>
                <w:rFonts w:ascii="Times New Roman" w:hAnsi="Times New Roman"/>
              </w:rPr>
            </w:pPr>
            <w:r w:rsidRPr="00933E03">
              <w:rPr>
                <w:rFonts w:ascii="Times New Roman" w:hAnsi="Times New Roman"/>
              </w:rPr>
              <w:t>11,2%</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15</w:t>
            </w:r>
          </w:p>
        </w:tc>
        <w:tc>
          <w:tcPr>
            <w:tcW w:w="1063" w:type="dxa"/>
          </w:tcPr>
          <w:p w:rsidR="00594283" w:rsidRPr="00933E03" w:rsidRDefault="00594283" w:rsidP="009F7E49">
            <w:pPr>
              <w:jc w:val="center"/>
              <w:rPr>
                <w:rFonts w:ascii="Times New Roman" w:hAnsi="Times New Roman"/>
              </w:rPr>
            </w:pPr>
            <w:r w:rsidRPr="00933E03">
              <w:rPr>
                <w:rFonts w:ascii="Times New Roman" w:hAnsi="Times New Roman"/>
              </w:rPr>
              <w:t>14</w:t>
            </w:r>
          </w:p>
        </w:tc>
      </w:tr>
    </w:tbl>
    <w:p w:rsidR="00594283" w:rsidRPr="00933E03" w:rsidRDefault="00594283" w:rsidP="001253A6">
      <w:pPr>
        <w:ind w:firstLine="708"/>
        <w:jc w:val="both"/>
        <w:rPr>
          <w:rFonts w:ascii="Times New Roman" w:hAnsi="Times New Roman"/>
          <w:sz w:val="28"/>
          <w:szCs w:val="28"/>
        </w:rPr>
      </w:pPr>
      <w:r w:rsidRPr="00933E03">
        <w:rPr>
          <w:rFonts w:ascii="Times New Roman" w:hAnsi="Times New Roman"/>
          <w:sz w:val="28"/>
          <w:szCs w:val="28"/>
        </w:rPr>
        <w:t xml:space="preserve">В числе основных причин, обуславливающих нестабильность результатов образования, следующие: нет разработанной и апробированной муниципальной системы оценки качества образования, неготовность к использованию механизмов независимой оценки качества образования и отсутствие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что возможно решить программно-целевым методом. </w:t>
      </w:r>
    </w:p>
    <w:p w:rsidR="00594283" w:rsidRPr="00933E03" w:rsidRDefault="00594283" w:rsidP="001253A6">
      <w:pPr>
        <w:jc w:val="both"/>
        <w:rPr>
          <w:rFonts w:ascii="Times New Roman" w:hAnsi="Times New Roman"/>
          <w:sz w:val="28"/>
          <w:szCs w:val="28"/>
        </w:rPr>
      </w:pPr>
      <w:r w:rsidRPr="00933E03">
        <w:rPr>
          <w:rFonts w:ascii="Times New Roman" w:hAnsi="Times New Roman"/>
          <w:sz w:val="28"/>
          <w:szCs w:val="28"/>
        </w:rPr>
        <w:t xml:space="preserve">         3.  Образовательные организации дополнительного образования детей обеспечивают возможность получать услуги по дополнительному образованию спортивной, художественно-эстетической, декоративно-прикладной направленности 75% детей в возрасте 5-17 лет (3753 человека). Главная задача на протяжении последних трёх лет для учреждений этого типа – организация внеурочной деятельности школьников в рамках реализации федерального государственного образовательного стандарта, другая – создание условий для проявления и развития спортивных, творческих способностей, для работы с талантливыми детьми.  В соответствии с положением о всероссийской олимпиаде школьников в рамках фестиваля «Юные интеллектуалы Среднего Урала» проводятся олимпиады по 20ти общеобразовательным предметам, в них принимают ежегодное участие от 20 до 30% школьников. Большой интерес учащиеся проявляют к научно-исследовательской, проектной деятельности.</w:t>
      </w:r>
    </w:p>
    <w:p w:rsidR="00594283" w:rsidRPr="00933E03" w:rsidRDefault="00594283" w:rsidP="001253A6">
      <w:pPr>
        <w:jc w:val="both"/>
        <w:rPr>
          <w:rFonts w:ascii="Times New Roman" w:hAnsi="Times New Roman"/>
          <w:sz w:val="28"/>
          <w:szCs w:val="28"/>
        </w:rPr>
      </w:pPr>
      <w:r w:rsidRPr="00933E03">
        <w:rPr>
          <w:rFonts w:ascii="Times New Roman" w:hAnsi="Times New Roman"/>
          <w:sz w:val="28"/>
          <w:szCs w:val="28"/>
        </w:rPr>
        <w:tab/>
        <w:t>Равно как в образовательных организациях дошкольного и общего образования в учреждениях дополнительного образования существует проблема, связанная с недостаточностью финансирования мероприятий по развитию инфраструктуры, материально-технической базы и по содержанию зданий и сооружений, требующая, в том числе, привлечения внебюджетных источников финансирования. В этой связи, существует риск снижения охвата детей дополнительными образовательными услугами при введении платных услуг. Решить проблему возможно, оптимально  распределяя расходы на дополнительное образование, осуществляя эффективное управление и обеспечивая  доступность и открытость для родителей к информации по расходованию средств.</w:t>
      </w:r>
    </w:p>
    <w:p w:rsidR="00594283" w:rsidRPr="00430108" w:rsidRDefault="00594283" w:rsidP="00430108">
      <w:pPr>
        <w:widowControl w:val="0"/>
        <w:autoSpaceDE w:val="0"/>
        <w:autoSpaceDN w:val="0"/>
        <w:adjustRightInd w:val="0"/>
        <w:spacing w:after="0" w:line="240" w:lineRule="auto"/>
        <w:jc w:val="center"/>
        <w:outlineLvl w:val="3"/>
        <w:rPr>
          <w:rFonts w:ascii="Times New Roman" w:hAnsi="Times New Roman"/>
          <w:sz w:val="32"/>
          <w:szCs w:val="32"/>
        </w:rPr>
      </w:pPr>
      <w:r w:rsidRPr="00430108">
        <w:rPr>
          <w:rFonts w:ascii="Times New Roman" w:hAnsi="Times New Roman"/>
          <w:sz w:val="32"/>
          <w:szCs w:val="32"/>
        </w:rPr>
        <w:t>СОСТОЯНИЕ СИСТЕМЫ СОЦИАЛЬНОЙ ПОДДЕРЖКИ НАСЕЛЕНИЯ</w:t>
      </w:r>
    </w:p>
    <w:p w:rsidR="00594283" w:rsidRDefault="00594283" w:rsidP="00430108">
      <w:pPr>
        <w:widowControl w:val="0"/>
        <w:autoSpaceDE w:val="0"/>
        <w:autoSpaceDN w:val="0"/>
        <w:adjustRightInd w:val="0"/>
        <w:spacing w:after="0" w:line="240" w:lineRule="auto"/>
        <w:rPr>
          <w:rFonts w:cs="Calibri"/>
        </w:rPr>
      </w:pP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 xml:space="preserve">Численность населения Североуральского городского округа на 01.10.2013 года (по данным отдела сводных статистических работ в городе Североуральске) составляет 43245 человек (городское население – 28062 человек, сельское – 15183 человек). </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На 01.01.2014 года в Североуральском городском округе зарегистрировано пенсионеров по старости – 14383 человека, что составляет 33,2% от численности населения. Средняя пенсия по городскому округу составляет 10203 руб. 51 коп.</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 xml:space="preserve">В 2013 году родилось -  592 человек; умерло – 791 человек. Данные показывают на увеличение рождаемости на 8,0% и снижение смертности – на 4,7% по сравнению с 2012 годом (родилось - 548 чел., умерло – 830 чел.). </w:t>
      </w:r>
    </w:p>
    <w:p w:rsidR="00594283" w:rsidRPr="003E78A7" w:rsidRDefault="00594283" w:rsidP="001253A6">
      <w:pPr>
        <w:spacing w:after="0" w:line="240" w:lineRule="auto"/>
        <w:ind w:firstLine="709"/>
        <w:jc w:val="both"/>
        <w:rPr>
          <w:rFonts w:ascii="Times New Roman" w:hAnsi="Times New Roman"/>
          <w:sz w:val="28"/>
          <w:szCs w:val="28"/>
        </w:rPr>
      </w:pPr>
      <w:r w:rsidRPr="003E78A7">
        <w:rPr>
          <w:rFonts w:ascii="Times New Roman" w:hAnsi="Times New Roman"/>
          <w:sz w:val="28"/>
          <w:szCs w:val="28"/>
        </w:rPr>
        <w:t>В течение 2013 года в Управление пенсионного фонда в г. Североуральске подано заявлений на выдачу сертификата на материнский (семейный) капитал – 275; количество выданных сертификатов – 254.</w:t>
      </w:r>
    </w:p>
    <w:p w:rsidR="00594283" w:rsidRPr="001F5B5D" w:rsidRDefault="00594283" w:rsidP="001253A6">
      <w:pPr>
        <w:widowControl w:val="0"/>
        <w:autoSpaceDE w:val="0"/>
        <w:autoSpaceDN w:val="0"/>
        <w:adjustRightInd w:val="0"/>
        <w:spacing w:after="0" w:line="240" w:lineRule="auto"/>
        <w:ind w:firstLine="540"/>
        <w:jc w:val="both"/>
        <w:rPr>
          <w:rFonts w:ascii="Times New Roman" w:hAnsi="Times New Roman"/>
          <w:sz w:val="28"/>
          <w:szCs w:val="28"/>
        </w:rPr>
      </w:pPr>
      <w:r w:rsidRPr="001F5B5D">
        <w:rPr>
          <w:rFonts w:ascii="Times New Roman" w:hAnsi="Times New Roman"/>
          <w:sz w:val="28"/>
          <w:szCs w:val="28"/>
        </w:rPr>
        <w:t>Новое качество жизни характеризуется отношением общества к проблемам инвалидов. Для этого проводится работа по обеспечению доступной для инвалидов среды жизнедеятельности в Североуральском городском округе, которая направлена на обеспечение физической и информационной доступности учреждений в приоритетных сферах жизнедеятельности, на повышение доступности и качества реабилитационных услуг. Одной из главных задач в данном направлении является создание условий для социальной адаптации и интеграции в общественную жизнь инвалидов, формирования моральной и физической поддержки, толерантного отношения общества к нуждающимся в социальной помощи гражданам, воспитание в обществе внимательного и заботливого отношения к данной категории лиц.</w:t>
      </w:r>
    </w:p>
    <w:p w:rsidR="00594283" w:rsidRPr="00430108" w:rsidRDefault="00594283" w:rsidP="001253A6">
      <w:pPr>
        <w:spacing w:after="0" w:line="240" w:lineRule="auto"/>
        <w:ind w:firstLine="709"/>
        <w:jc w:val="both"/>
        <w:rPr>
          <w:rFonts w:ascii="Times New Roman" w:hAnsi="Times New Roman"/>
          <w:sz w:val="28"/>
          <w:szCs w:val="28"/>
        </w:rPr>
      </w:pPr>
      <w:r w:rsidRPr="00430108">
        <w:rPr>
          <w:rFonts w:ascii="Times New Roman" w:hAnsi="Times New Roman"/>
          <w:sz w:val="28"/>
          <w:szCs w:val="28"/>
        </w:rPr>
        <w:t xml:space="preserve">Дети, оставшиеся без попечения родителей, число которых по состоянию на 01.01.2010 г. составляло 367 человек, на </w:t>
      </w:r>
      <w:r w:rsidRPr="003E78A7">
        <w:rPr>
          <w:rFonts w:ascii="Times New Roman" w:hAnsi="Times New Roman"/>
          <w:sz w:val="28"/>
          <w:szCs w:val="28"/>
        </w:rPr>
        <w:t>01.01.2014г. – 347</w:t>
      </w:r>
      <w:r w:rsidRPr="00430108">
        <w:rPr>
          <w:rFonts w:ascii="Times New Roman" w:hAnsi="Times New Roman"/>
          <w:sz w:val="28"/>
          <w:szCs w:val="28"/>
        </w:rPr>
        <w:t xml:space="preserve"> человек (снижение на 5,4%). </w:t>
      </w:r>
    </w:p>
    <w:p w:rsidR="00594283" w:rsidRPr="00430108" w:rsidRDefault="00594283" w:rsidP="001253A6">
      <w:pPr>
        <w:spacing w:after="0" w:line="240" w:lineRule="auto"/>
        <w:ind w:firstLine="709"/>
        <w:jc w:val="both"/>
        <w:rPr>
          <w:rFonts w:ascii="Times New Roman" w:hAnsi="Times New Roman"/>
          <w:sz w:val="28"/>
          <w:szCs w:val="28"/>
        </w:rPr>
      </w:pPr>
      <w:r w:rsidRPr="00430108">
        <w:rPr>
          <w:rFonts w:ascii="Times New Roman" w:hAnsi="Times New Roman"/>
          <w:sz w:val="28"/>
          <w:szCs w:val="28"/>
        </w:rPr>
        <w:t>Реализацией социальной политики на территории округа занимается Управление социальной защиты населения Министерства социальной защиты населения Свердловской области по городу Североуральску.</w:t>
      </w:r>
    </w:p>
    <w:p w:rsidR="00594283" w:rsidRPr="00430108" w:rsidRDefault="00594283" w:rsidP="001253A6">
      <w:pPr>
        <w:spacing w:after="0" w:line="240" w:lineRule="auto"/>
        <w:ind w:firstLine="709"/>
        <w:jc w:val="both"/>
        <w:rPr>
          <w:rFonts w:ascii="Times New Roman" w:hAnsi="Times New Roman"/>
          <w:sz w:val="28"/>
          <w:szCs w:val="28"/>
        </w:rPr>
      </w:pPr>
      <w:r w:rsidRPr="00430108">
        <w:rPr>
          <w:rFonts w:ascii="Times New Roman" w:hAnsi="Times New Roman"/>
          <w:sz w:val="28"/>
          <w:szCs w:val="28"/>
        </w:rPr>
        <w:t>В ведомстве Управления находятся три учреждения социального обслуживания населения:</w:t>
      </w:r>
    </w:p>
    <w:p w:rsidR="00594283" w:rsidRPr="00430108" w:rsidRDefault="00594283" w:rsidP="001253A6">
      <w:pPr>
        <w:spacing w:after="0" w:line="240" w:lineRule="auto"/>
        <w:ind w:firstLine="709"/>
        <w:jc w:val="both"/>
        <w:rPr>
          <w:rFonts w:ascii="Times New Roman" w:hAnsi="Times New Roman"/>
          <w:sz w:val="28"/>
          <w:szCs w:val="28"/>
        </w:rPr>
      </w:pPr>
      <w:r w:rsidRPr="00430108">
        <w:rPr>
          <w:rFonts w:ascii="Times New Roman" w:hAnsi="Times New Roman"/>
          <w:sz w:val="28"/>
          <w:szCs w:val="28"/>
        </w:rPr>
        <w:t>1. ГБУ «Североуральский психоневрологический интернат» является социально-медицинским учреждением (проживает 320 человек). Основные задачи: 1) материально-бытовое обеспечение граждан пожилого возраста и инвалидов, создание для них условий жизни, приближенных к домашним; 2) организация ухода (надзора) за клиентами, оказание им медицинской помощи и проведение культурно-массовой работы; 3) осуществление мероприятий, направленных на социально-трудовую реабилитацию клиентов и интеграцию их в общество;</w:t>
      </w:r>
    </w:p>
    <w:p w:rsidR="00594283" w:rsidRPr="00430108" w:rsidRDefault="00594283" w:rsidP="001253A6">
      <w:pPr>
        <w:spacing w:after="0" w:line="240" w:lineRule="auto"/>
        <w:ind w:firstLine="709"/>
        <w:jc w:val="both"/>
        <w:rPr>
          <w:rFonts w:ascii="Times New Roman" w:hAnsi="Times New Roman"/>
          <w:sz w:val="28"/>
          <w:szCs w:val="28"/>
        </w:rPr>
      </w:pPr>
      <w:r w:rsidRPr="00430108">
        <w:rPr>
          <w:rFonts w:ascii="Times New Roman" w:hAnsi="Times New Roman"/>
          <w:sz w:val="28"/>
          <w:szCs w:val="28"/>
        </w:rPr>
        <w:t>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Североуральска». Основные цели деятельности: комплексное социальное обслуживание семей и отдельных граждан, попавших в трудную жизненную ситуацию, оказание гражданам помощи в реализации их прав и интересов, содействие в улучшении их социального и материального положения, а также психологического статуса. В состав учреждения входят: консультативное отделение, 5 отделений социального обслуживания на дому граждан пожилого возраста и инвалидов, отделение срочного социального обслуживания, служба «Социального такси»;</w:t>
      </w:r>
    </w:p>
    <w:p w:rsidR="00594283" w:rsidRPr="00430108" w:rsidRDefault="00594283" w:rsidP="001253A6">
      <w:pPr>
        <w:spacing w:after="0" w:line="240" w:lineRule="auto"/>
        <w:ind w:firstLine="709"/>
        <w:jc w:val="both"/>
        <w:rPr>
          <w:rFonts w:ascii="Times New Roman" w:hAnsi="Times New Roman"/>
          <w:sz w:val="28"/>
          <w:szCs w:val="28"/>
        </w:rPr>
      </w:pPr>
      <w:r w:rsidRPr="00430108">
        <w:rPr>
          <w:rFonts w:ascii="Times New Roman" w:hAnsi="Times New Roman"/>
          <w:sz w:val="28"/>
          <w:szCs w:val="28"/>
        </w:rPr>
        <w:t xml:space="preserve">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Североуральска», при котором работают стационарное отделение, отделение сопровождения опекаемых несовершеннолетних, отделение реабилитации несовершеннолетних с ограниченными умственными и физическими возможностями, консультативное отделение, отделение профилактики безнадзорности несовершеннолетних. </w:t>
      </w:r>
    </w:p>
    <w:p w:rsidR="00594283" w:rsidRPr="00430108" w:rsidRDefault="00594283" w:rsidP="001253A6">
      <w:pPr>
        <w:spacing w:after="0" w:line="240" w:lineRule="auto"/>
        <w:ind w:firstLine="709"/>
        <w:jc w:val="both"/>
        <w:rPr>
          <w:rFonts w:ascii="Times New Roman" w:hAnsi="Times New Roman"/>
          <w:sz w:val="28"/>
          <w:szCs w:val="28"/>
        </w:rPr>
      </w:pPr>
      <w:r w:rsidRPr="00430108">
        <w:rPr>
          <w:rFonts w:ascii="Times New Roman" w:hAnsi="Times New Roman"/>
          <w:sz w:val="28"/>
          <w:szCs w:val="28"/>
        </w:rPr>
        <w:t xml:space="preserve">В целом, имеющаяся инфраструктура социальной защиты, в основном, обеспечивает потребности населения. </w:t>
      </w:r>
    </w:p>
    <w:p w:rsidR="00594283" w:rsidRDefault="00594283" w:rsidP="00043998">
      <w:pPr>
        <w:jc w:val="center"/>
        <w:rPr>
          <w:rFonts w:ascii="Times New Roman" w:hAnsi="Times New Roman"/>
          <w:sz w:val="32"/>
          <w:szCs w:val="32"/>
        </w:rPr>
      </w:pPr>
    </w:p>
    <w:p w:rsidR="00594283" w:rsidRPr="001F5B5D" w:rsidRDefault="00594283" w:rsidP="00043998">
      <w:pPr>
        <w:jc w:val="center"/>
        <w:rPr>
          <w:rFonts w:ascii="Times New Roman" w:hAnsi="Times New Roman"/>
          <w:b/>
          <w:sz w:val="32"/>
          <w:szCs w:val="32"/>
        </w:rPr>
      </w:pPr>
      <w:r w:rsidRPr="001F5B5D">
        <w:rPr>
          <w:rFonts w:ascii="Times New Roman" w:hAnsi="Times New Roman"/>
          <w:sz w:val="32"/>
          <w:szCs w:val="32"/>
        </w:rPr>
        <w:t>СОСТОЯНИЕ СФЕРЫ КУЛЬТУРЫ</w:t>
      </w:r>
    </w:p>
    <w:p w:rsidR="00594283" w:rsidRDefault="00594283" w:rsidP="001F5B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культура </w:t>
      </w:r>
      <w:r w:rsidRPr="00B17F12">
        <w:rPr>
          <w:rFonts w:ascii="Times New Roman" w:hAnsi="Times New Roman"/>
          <w:sz w:val="28"/>
          <w:szCs w:val="28"/>
        </w:rPr>
        <w:t>Североуральского городского округа</w:t>
      </w:r>
      <w:r>
        <w:rPr>
          <w:rFonts w:ascii="Times New Roman" w:hAnsi="Times New Roman"/>
          <w:sz w:val="28"/>
          <w:szCs w:val="28"/>
        </w:rPr>
        <w:t xml:space="preserve"> представлена широкой сетью учреждений культуры и искусства по различным видам культурной деятельности:</w:t>
      </w:r>
    </w:p>
    <w:p w:rsidR="00594283" w:rsidRDefault="00594283" w:rsidP="001F5B5D">
      <w:pPr>
        <w:spacing w:after="0" w:line="240" w:lineRule="auto"/>
        <w:ind w:firstLine="709"/>
        <w:jc w:val="both"/>
        <w:rPr>
          <w:rFonts w:ascii="Times New Roman" w:hAnsi="Times New Roman"/>
          <w:sz w:val="28"/>
          <w:szCs w:val="28"/>
        </w:rPr>
      </w:pPr>
      <w:r>
        <w:rPr>
          <w:rFonts w:ascii="Times New Roman" w:hAnsi="Times New Roman"/>
          <w:sz w:val="28"/>
          <w:szCs w:val="28"/>
        </w:rPr>
        <w:t>музейное дело – 1 музей с филиалом в поселке Калья;</w:t>
      </w:r>
    </w:p>
    <w:p w:rsidR="00594283" w:rsidRDefault="00594283" w:rsidP="001F5B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библиотечное дело - </w:t>
      </w:r>
      <w:r w:rsidRPr="00B75DC6">
        <w:rPr>
          <w:rFonts w:ascii="Times New Roman" w:hAnsi="Times New Roman"/>
          <w:sz w:val="28"/>
          <w:szCs w:val="28"/>
        </w:rPr>
        <w:t>11 библиотек</w:t>
      </w:r>
      <w:r>
        <w:rPr>
          <w:rFonts w:ascii="Times New Roman" w:hAnsi="Times New Roman"/>
          <w:sz w:val="28"/>
          <w:szCs w:val="28"/>
        </w:rPr>
        <w:t xml:space="preserve"> </w:t>
      </w:r>
      <w:r w:rsidRPr="00B75DC6">
        <w:rPr>
          <w:rFonts w:ascii="Times New Roman" w:hAnsi="Times New Roman"/>
          <w:sz w:val="28"/>
          <w:szCs w:val="28"/>
        </w:rPr>
        <w:t>(библиотеки-филиалы</w:t>
      </w:r>
      <w:r>
        <w:rPr>
          <w:rFonts w:ascii="Times New Roman" w:hAnsi="Times New Roman"/>
          <w:sz w:val="28"/>
          <w:szCs w:val="28"/>
        </w:rPr>
        <w:t>, из них 8 – в сельской местности), в том числе 2 детские, (одна из них – в сельской местности</w:t>
      </w:r>
      <w:r w:rsidRPr="00B75DC6">
        <w:rPr>
          <w:rFonts w:ascii="Times New Roman" w:hAnsi="Times New Roman"/>
          <w:sz w:val="28"/>
          <w:szCs w:val="28"/>
        </w:rPr>
        <w:t>)</w:t>
      </w:r>
      <w:r>
        <w:rPr>
          <w:rFonts w:ascii="Times New Roman" w:hAnsi="Times New Roman"/>
          <w:sz w:val="28"/>
          <w:szCs w:val="28"/>
        </w:rPr>
        <w:t>;</w:t>
      </w:r>
    </w:p>
    <w:p w:rsidR="00594283" w:rsidRDefault="00594283" w:rsidP="001F5B5D">
      <w:pPr>
        <w:spacing w:after="0" w:line="240" w:lineRule="auto"/>
        <w:ind w:firstLine="709"/>
        <w:jc w:val="both"/>
        <w:rPr>
          <w:rFonts w:ascii="Times New Roman" w:hAnsi="Times New Roman"/>
          <w:sz w:val="28"/>
          <w:szCs w:val="28"/>
        </w:rPr>
      </w:pPr>
      <w:r>
        <w:rPr>
          <w:rFonts w:ascii="Times New Roman" w:hAnsi="Times New Roman"/>
          <w:sz w:val="28"/>
          <w:szCs w:val="28"/>
        </w:rPr>
        <w:t>культурно-досуговая деятельность - 8 учреждений культурно-досугового типа (из них 7 – в сельской местности);</w:t>
      </w:r>
    </w:p>
    <w:p w:rsidR="00594283" w:rsidRDefault="00594283" w:rsidP="001F5B5D">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в сфере культуры и искусства – 3 муниципальные детские школы искусств (2 в сельской местности), 1 муниципальная детская художественная школа.</w:t>
      </w:r>
    </w:p>
    <w:p w:rsidR="00594283" w:rsidRDefault="00594283" w:rsidP="001F5B5D">
      <w:pPr>
        <w:pStyle w:val="ConsPlusNormal"/>
        <w:ind w:firstLine="540"/>
        <w:jc w:val="both"/>
        <w:rPr>
          <w:rFonts w:ascii="Times New Roman" w:hAnsi="Times New Roman" w:cs="Times New Roman"/>
          <w:sz w:val="28"/>
          <w:szCs w:val="28"/>
        </w:rPr>
      </w:pPr>
      <w:r w:rsidRPr="009A096C">
        <w:rPr>
          <w:rFonts w:ascii="Times New Roman" w:hAnsi="Times New Roman" w:cs="Times New Roman"/>
          <w:sz w:val="28"/>
          <w:szCs w:val="28"/>
        </w:rPr>
        <w:t>В 2013 году значение показателя «количество экземпляров новых поступлений в библиотечные фонды на 1000 человек населения» составило в библиотеках области 13 единиц. Значение данного показателя в среднем по библиотекам России составляет 151 экземпляр.</w:t>
      </w:r>
    </w:p>
    <w:p w:rsidR="00594283" w:rsidRPr="009A096C" w:rsidRDefault="00594283" w:rsidP="001F5B5D">
      <w:pPr>
        <w:pStyle w:val="ConsPlusNormal"/>
        <w:ind w:firstLine="540"/>
        <w:jc w:val="both"/>
        <w:rPr>
          <w:rFonts w:ascii="Times New Roman" w:hAnsi="Times New Roman" w:cs="Times New Roman"/>
          <w:sz w:val="28"/>
          <w:szCs w:val="28"/>
        </w:rPr>
      </w:pPr>
      <w:r w:rsidRPr="009A096C">
        <w:rPr>
          <w:rFonts w:ascii="Times New Roman" w:hAnsi="Times New Roman" w:cs="Times New Roman"/>
          <w:sz w:val="28"/>
          <w:szCs w:val="28"/>
        </w:rPr>
        <w:t>Согласно  указам Президента Российской Федерации, принятыми в мае 2012 года, необходимо решать задачи, направленные на развитие информационного общества, переход на предоставление государственных и муниципальных услуг в электронном виде, развитие  электронных библиотек.</w:t>
      </w:r>
    </w:p>
    <w:p w:rsidR="00594283" w:rsidRPr="009A096C" w:rsidRDefault="00594283" w:rsidP="001F5B5D">
      <w:pPr>
        <w:pStyle w:val="ConsPlusNormal"/>
        <w:ind w:firstLine="540"/>
        <w:jc w:val="both"/>
        <w:rPr>
          <w:rFonts w:ascii="Times New Roman" w:hAnsi="Times New Roman" w:cs="Times New Roman"/>
          <w:sz w:val="28"/>
          <w:szCs w:val="28"/>
        </w:rPr>
      </w:pPr>
      <w:r w:rsidRPr="009A096C">
        <w:rPr>
          <w:rFonts w:ascii="Times New Roman" w:hAnsi="Times New Roman" w:cs="Times New Roman"/>
          <w:sz w:val="28"/>
          <w:szCs w:val="28"/>
        </w:rPr>
        <w:t>По итогам 2013 года 82 процента библиотек имеют доступ к сети Интернет.</w:t>
      </w:r>
    </w:p>
    <w:p w:rsidR="00594283" w:rsidRPr="009A096C" w:rsidRDefault="00594283" w:rsidP="001F5B5D">
      <w:pPr>
        <w:pStyle w:val="ConsPlusNormal"/>
        <w:ind w:firstLine="540"/>
        <w:jc w:val="both"/>
        <w:rPr>
          <w:rFonts w:ascii="Times New Roman" w:hAnsi="Times New Roman" w:cs="Times New Roman"/>
          <w:sz w:val="28"/>
          <w:szCs w:val="28"/>
        </w:rPr>
      </w:pPr>
      <w:r w:rsidRPr="009A096C">
        <w:rPr>
          <w:rFonts w:ascii="Times New Roman" w:hAnsi="Times New Roman" w:cs="Times New Roman"/>
          <w:sz w:val="28"/>
          <w:szCs w:val="28"/>
        </w:rPr>
        <w:t>Медленными темпами идет развитие информационного общества в части обеспечения оснащения муниципальных библиотек компьютерной техникой и широкополосным подключением к сети Интернет, в том числе для доступа к национальному библиотечному ресурсу. Для завершения работы с учетом имеющихся технических возможностей Программой предусмотрены необходимые средства на период до 2015 года.</w:t>
      </w:r>
    </w:p>
    <w:p w:rsidR="00594283" w:rsidRPr="00ED2764" w:rsidRDefault="00594283" w:rsidP="001F5B5D">
      <w:pPr>
        <w:pStyle w:val="ConsPlusNormal"/>
        <w:ind w:firstLine="540"/>
        <w:jc w:val="both"/>
        <w:rPr>
          <w:rFonts w:ascii="Times New Roman" w:hAnsi="Times New Roman" w:cs="Times New Roman"/>
          <w:sz w:val="28"/>
          <w:szCs w:val="28"/>
        </w:rPr>
      </w:pPr>
      <w:r w:rsidRPr="00ED2764">
        <w:rPr>
          <w:rFonts w:ascii="Times New Roman" w:hAnsi="Times New Roman" w:cs="Times New Roman"/>
          <w:sz w:val="28"/>
          <w:szCs w:val="28"/>
        </w:rPr>
        <w:t>Проблема повышения показателя посещаемости музеев в Североуральском городском округе  остается по-прежнему острой: в год  музей посещает 4 700 человек, (средний показатель по Свердловской области  составляет  15 493 человека).</w:t>
      </w:r>
    </w:p>
    <w:p w:rsidR="00594283" w:rsidRPr="00ED2764" w:rsidRDefault="00594283" w:rsidP="001F5B5D">
      <w:pPr>
        <w:pStyle w:val="ConsPlusNormal"/>
        <w:ind w:firstLine="540"/>
        <w:jc w:val="both"/>
        <w:rPr>
          <w:rFonts w:ascii="Times New Roman" w:hAnsi="Times New Roman" w:cs="Times New Roman"/>
          <w:sz w:val="28"/>
          <w:szCs w:val="28"/>
        </w:rPr>
      </w:pPr>
      <w:r w:rsidRPr="00ED2764">
        <w:rPr>
          <w:rFonts w:ascii="Times New Roman" w:hAnsi="Times New Roman" w:cs="Times New Roman"/>
          <w:sz w:val="28"/>
          <w:szCs w:val="28"/>
        </w:rPr>
        <w:t>Активизация интереса населения к музе</w:t>
      </w:r>
      <w:r>
        <w:rPr>
          <w:rFonts w:ascii="Times New Roman" w:hAnsi="Times New Roman" w:cs="Times New Roman"/>
          <w:sz w:val="28"/>
          <w:szCs w:val="28"/>
        </w:rPr>
        <w:t>ю</w:t>
      </w:r>
      <w:r w:rsidRPr="00ED2764">
        <w:rPr>
          <w:rFonts w:ascii="Times New Roman" w:hAnsi="Times New Roman" w:cs="Times New Roman"/>
          <w:sz w:val="28"/>
          <w:szCs w:val="28"/>
        </w:rPr>
        <w:t xml:space="preserve"> напрямую связана с развитием </w:t>
      </w:r>
      <w:r>
        <w:rPr>
          <w:rFonts w:ascii="Times New Roman" w:hAnsi="Times New Roman" w:cs="Times New Roman"/>
          <w:sz w:val="28"/>
          <w:szCs w:val="28"/>
        </w:rPr>
        <w:t>его</w:t>
      </w:r>
      <w:r w:rsidRPr="00ED2764">
        <w:rPr>
          <w:rFonts w:ascii="Times New Roman" w:hAnsi="Times New Roman" w:cs="Times New Roman"/>
          <w:sz w:val="28"/>
          <w:szCs w:val="28"/>
        </w:rPr>
        <w:t xml:space="preserve">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w:t>
      </w:r>
    </w:p>
    <w:p w:rsidR="00594283" w:rsidRPr="00ED2764" w:rsidRDefault="00594283" w:rsidP="001F5B5D">
      <w:pPr>
        <w:pStyle w:val="ConsPlusNormal"/>
        <w:ind w:firstLine="540"/>
        <w:jc w:val="both"/>
        <w:rPr>
          <w:rFonts w:ascii="Times New Roman" w:hAnsi="Times New Roman" w:cs="Times New Roman"/>
          <w:sz w:val="28"/>
          <w:szCs w:val="28"/>
        </w:rPr>
      </w:pPr>
      <w:r w:rsidRPr="00ED2764">
        <w:rPr>
          <w:rFonts w:ascii="Times New Roman" w:hAnsi="Times New Roman" w:cs="Times New Roman"/>
          <w:sz w:val="28"/>
          <w:szCs w:val="28"/>
        </w:rPr>
        <w:t>Особую актуальность в плане развития инновационной деятельности в музейной сфере приобретает создание музеями виртуальных проектов. К  2018 году их количество должно составить 2 единицы за счет финансового обеспечения данной работы в рамках реализуемых мероприятий Программы.</w:t>
      </w:r>
    </w:p>
    <w:p w:rsidR="00594283" w:rsidRPr="00D37BAD" w:rsidRDefault="00594283" w:rsidP="001F5B5D">
      <w:pPr>
        <w:spacing w:after="0" w:line="240" w:lineRule="auto"/>
        <w:ind w:firstLine="709"/>
        <w:jc w:val="both"/>
        <w:rPr>
          <w:rFonts w:ascii="Times New Roman" w:hAnsi="Times New Roman"/>
          <w:sz w:val="28"/>
          <w:szCs w:val="28"/>
        </w:rPr>
      </w:pPr>
      <w:r w:rsidRPr="00D37BAD">
        <w:rPr>
          <w:rFonts w:ascii="Times New Roman" w:hAnsi="Times New Roman"/>
          <w:sz w:val="28"/>
          <w:szCs w:val="28"/>
        </w:rPr>
        <w:t>Образовательные услуги в сфере культуры и искусства на территории Североуральского городского округа реализуют три детские школы искусств и одна детская художественная школа. Они обеспечивают  музыкальное и художественное воспитание по предпрофессиональным, общеразвивающим и общеобразовательным  дополнительным программам, различающимся по количеству часов  и по продолжительности обучения. Дополнительное образование в сфере культуры и искусства получают 785 детей.</w:t>
      </w:r>
    </w:p>
    <w:p w:rsidR="00594283" w:rsidRPr="0085684D" w:rsidRDefault="00594283" w:rsidP="001F5B5D">
      <w:pPr>
        <w:pStyle w:val="ConsPlusNormal"/>
        <w:ind w:firstLine="540"/>
        <w:jc w:val="both"/>
        <w:rPr>
          <w:rFonts w:ascii="Times New Roman" w:hAnsi="Times New Roman" w:cs="Times New Roman"/>
          <w:sz w:val="28"/>
          <w:szCs w:val="28"/>
        </w:rPr>
      </w:pPr>
      <w:r w:rsidRPr="0085684D">
        <w:rPr>
          <w:rFonts w:ascii="Times New Roman" w:hAnsi="Times New Roman" w:cs="Times New Roman"/>
          <w:sz w:val="28"/>
          <w:szCs w:val="28"/>
        </w:rPr>
        <w:t xml:space="preserve">В 2013 году более 500 учащихся детских школ искусств Североуральского городского округа  участвовали в областных, региональных, всероссийских, международных конкурсах, олимпиадах, фестивалях, выставках, из них 326 человек стали их лауреатами. Доля учащихся детских школ искусств - участников конкурсов в общей численности обучающихся в детских школах искусств составила 4 процента. В соответствии с Указом Президента Российской Федерации от 07 мая 2012 года N 597 </w:t>
      </w:r>
      <w:r>
        <w:rPr>
          <w:rFonts w:ascii="Times New Roman" w:hAnsi="Times New Roman" w:cs="Times New Roman"/>
          <w:sz w:val="28"/>
          <w:szCs w:val="28"/>
        </w:rPr>
        <w:t>«</w:t>
      </w:r>
      <w:r w:rsidRPr="0085684D">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85684D">
        <w:rPr>
          <w:rFonts w:ascii="Times New Roman" w:hAnsi="Times New Roman" w:cs="Times New Roman"/>
          <w:sz w:val="28"/>
          <w:szCs w:val="28"/>
        </w:rPr>
        <w:t xml:space="preserve"> (абзац 9, подпункт </w:t>
      </w:r>
      <w:r>
        <w:rPr>
          <w:rFonts w:ascii="Times New Roman" w:hAnsi="Times New Roman" w:cs="Times New Roman"/>
          <w:sz w:val="28"/>
          <w:szCs w:val="28"/>
        </w:rPr>
        <w:t>«</w:t>
      </w:r>
      <w:r w:rsidRPr="0085684D">
        <w:rPr>
          <w:rFonts w:ascii="Times New Roman" w:hAnsi="Times New Roman" w:cs="Times New Roman"/>
          <w:sz w:val="28"/>
          <w:szCs w:val="28"/>
        </w:rPr>
        <w:t>н</w:t>
      </w:r>
      <w:r>
        <w:rPr>
          <w:rFonts w:ascii="Times New Roman" w:hAnsi="Times New Roman" w:cs="Times New Roman"/>
          <w:sz w:val="28"/>
          <w:szCs w:val="28"/>
        </w:rPr>
        <w:t>»</w:t>
      </w:r>
      <w:r w:rsidRPr="0085684D">
        <w:rPr>
          <w:rFonts w:ascii="Times New Roman" w:hAnsi="Times New Roman" w:cs="Times New Roman"/>
          <w:sz w:val="28"/>
          <w:szCs w:val="28"/>
        </w:rPr>
        <w:t>, пункт 1) к 2018 году доля учащихся, привлекаемых к участию в творческих мероприятиях, должна быть увеличена до 8 процентов от общего числа детей.</w:t>
      </w:r>
    </w:p>
    <w:p w:rsidR="00594283" w:rsidRPr="00ED2764" w:rsidRDefault="00594283" w:rsidP="001F5B5D">
      <w:pPr>
        <w:pStyle w:val="ConsPlusNormal"/>
        <w:ind w:firstLine="540"/>
        <w:jc w:val="both"/>
        <w:rPr>
          <w:rFonts w:ascii="Times New Roman" w:hAnsi="Times New Roman" w:cs="Times New Roman"/>
          <w:sz w:val="28"/>
          <w:szCs w:val="28"/>
        </w:rPr>
      </w:pPr>
      <w:r w:rsidRPr="00ED2764">
        <w:rPr>
          <w:rFonts w:ascii="Times New Roman" w:hAnsi="Times New Roman" w:cs="Times New Roman"/>
          <w:sz w:val="28"/>
          <w:szCs w:val="28"/>
        </w:rPr>
        <w:t>Результатом реализации Программы должен стать переход к качественно новому уровню функционирования отрасли культуры.</w:t>
      </w:r>
    </w:p>
    <w:p w:rsidR="00594283" w:rsidRPr="009E2DBA" w:rsidRDefault="00594283" w:rsidP="001F5B5D">
      <w:pPr>
        <w:spacing w:after="0" w:line="240" w:lineRule="auto"/>
        <w:rPr>
          <w:rFonts w:ascii="Times New Roman" w:hAnsi="Times New Roman"/>
          <w:sz w:val="28"/>
          <w:szCs w:val="28"/>
        </w:rPr>
      </w:pPr>
    </w:p>
    <w:p w:rsidR="00594283" w:rsidRDefault="00594283" w:rsidP="001F5B5D">
      <w:pPr>
        <w:widowControl w:val="0"/>
        <w:autoSpaceDE w:val="0"/>
        <w:autoSpaceDN w:val="0"/>
        <w:adjustRightInd w:val="0"/>
        <w:spacing w:after="0" w:line="240" w:lineRule="auto"/>
        <w:jc w:val="center"/>
        <w:outlineLvl w:val="2"/>
        <w:rPr>
          <w:rFonts w:ascii="Times New Roman" w:hAnsi="Times New Roman"/>
          <w:sz w:val="32"/>
          <w:szCs w:val="32"/>
        </w:rPr>
      </w:pPr>
    </w:p>
    <w:p w:rsidR="00594283" w:rsidRDefault="00594283" w:rsidP="001F5B5D">
      <w:pPr>
        <w:widowControl w:val="0"/>
        <w:autoSpaceDE w:val="0"/>
        <w:autoSpaceDN w:val="0"/>
        <w:adjustRightInd w:val="0"/>
        <w:spacing w:after="0" w:line="240" w:lineRule="auto"/>
        <w:jc w:val="center"/>
        <w:outlineLvl w:val="2"/>
        <w:rPr>
          <w:rFonts w:ascii="Times New Roman" w:hAnsi="Times New Roman"/>
          <w:sz w:val="32"/>
          <w:szCs w:val="32"/>
        </w:rPr>
      </w:pPr>
      <w:r w:rsidRPr="001F5B5D">
        <w:rPr>
          <w:rFonts w:ascii="Times New Roman" w:hAnsi="Times New Roman"/>
          <w:sz w:val="32"/>
          <w:szCs w:val="32"/>
        </w:rPr>
        <w:t xml:space="preserve">ПОДПРОГРАММА 3. </w:t>
      </w:r>
    </w:p>
    <w:p w:rsidR="00594283" w:rsidRPr="001F5B5D" w:rsidRDefault="00594283" w:rsidP="001F5B5D">
      <w:pPr>
        <w:widowControl w:val="0"/>
        <w:autoSpaceDE w:val="0"/>
        <w:autoSpaceDN w:val="0"/>
        <w:adjustRightInd w:val="0"/>
        <w:spacing w:after="0" w:line="240" w:lineRule="auto"/>
        <w:jc w:val="center"/>
        <w:outlineLvl w:val="2"/>
        <w:rPr>
          <w:rFonts w:ascii="Times New Roman" w:hAnsi="Times New Roman"/>
          <w:sz w:val="32"/>
          <w:szCs w:val="32"/>
        </w:rPr>
      </w:pPr>
      <w:r w:rsidRPr="001F5B5D">
        <w:rPr>
          <w:rFonts w:ascii="Times New Roman" w:hAnsi="Times New Roman"/>
          <w:sz w:val="32"/>
          <w:szCs w:val="32"/>
        </w:rPr>
        <w:t>"ПОВЫШЕНИЕ УРОВНЯ ЖИЗНИ НАСЕЛЕНИЯ</w:t>
      </w:r>
    </w:p>
    <w:p w:rsidR="00594283" w:rsidRPr="001F5B5D" w:rsidRDefault="00594283" w:rsidP="001F5B5D">
      <w:pPr>
        <w:widowControl w:val="0"/>
        <w:autoSpaceDE w:val="0"/>
        <w:autoSpaceDN w:val="0"/>
        <w:adjustRightInd w:val="0"/>
        <w:spacing w:after="0" w:line="240" w:lineRule="auto"/>
        <w:jc w:val="center"/>
        <w:rPr>
          <w:rFonts w:ascii="Times New Roman" w:hAnsi="Times New Roman"/>
          <w:sz w:val="32"/>
          <w:szCs w:val="32"/>
        </w:rPr>
      </w:pPr>
      <w:r w:rsidRPr="001F5B5D">
        <w:rPr>
          <w:rFonts w:ascii="Times New Roman" w:hAnsi="Times New Roman"/>
          <w:sz w:val="32"/>
          <w:szCs w:val="32"/>
        </w:rPr>
        <w:t>СЕ</w:t>
      </w:r>
      <w:r>
        <w:rPr>
          <w:rFonts w:ascii="Times New Roman" w:hAnsi="Times New Roman"/>
          <w:sz w:val="32"/>
          <w:szCs w:val="32"/>
        </w:rPr>
        <w:t>ВЕРОУРАЛЬ</w:t>
      </w:r>
      <w:r w:rsidRPr="001F5B5D">
        <w:rPr>
          <w:rFonts w:ascii="Times New Roman" w:hAnsi="Times New Roman"/>
          <w:sz w:val="32"/>
          <w:szCs w:val="32"/>
        </w:rPr>
        <w:t>СКОГО ГОРОДСКОГО ОКРУГА"</w:t>
      </w:r>
    </w:p>
    <w:p w:rsidR="00594283" w:rsidRPr="001F5B5D" w:rsidRDefault="00594283" w:rsidP="001F5B5D">
      <w:pPr>
        <w:widowControl w:val="0"/>
        <w:autoSpaceDE w:val="0"/>
        <w:autoSpaceDN w:val="0"/>
        <w:adjustRightInd w:val="0"/>
        <w:spacing w:after="0" w:line="240" w:lineRule="auto"/>
        <w:rPr>
          <w:rFonts w:ascii="Times New Roman" w:hAnsi="Times New Roman"/>
          <w:sz w:val="32"/>
          <w:szCs w:val="32"/>
        </w:rPr>
      </w:pPr>
    </w:p>
    <w:p w:rsidR="00594283" w:rsidRPr="001F5B5D" w:rsidRDefault="00594283" w:rsidP="001F5B5D">
      <w:pPr>
        <w:widowControl w:val="0"/>
        <w:autoSpaceDE w:val="0"/>
        <w:autoSpaceDN w:val="0"/>
        <w:adjustRightInd w:val="0"/>
        <w:spacing w:after="0" w:line="240" w:lineRule="auto"/>
        <w:jc w:val="center"/>
        <w:outlineLvl w:val="3"/>
        <w:rPr>
          <w:rFonts w:ascii="Times New Roman" w:hAnsi="Times New Roman"/>
          <w:sz w:val="32"/>
          <w:szCs w:val="32"/>
        </w:rPr>
      </w:pPr>
      <w:r w:rsidRPr="001F5B5D">
        <w:rPr>
          <w:rFonts w:ascii="Times New Roman" w:hAnsi="Times New Roman"/>
          <w:sz w:val="32"/>
          <w:szCs w:val="32"/>
        </w:rPr>
        <w:t>УРОВЕНЬ БЛАГОСОСТОЯНИЯ НАСЕЛЕНИЯ</w:t>
      </w:r>
    </w:p>
    <w:p w:rsidR="00594283" w:rsidRPr="005372BE" w:rsidRDefault="00594283" w:rsidP="00043998">
      <w:pPr>
        <w:jc w:val="center"/>
        <w:rPr>
          <w:b/>
          <w:sz w:val="28"/>
          <w:szCs w:val="28"/>
        </w:rPr>
      </w:pPr>
    </w:p>
    <w:p w:rsidR="00594283" w:rsidRPr="005372BE" w:rsidRDefault="00594283" w:rsidP="001253A6">
      <w:pPr>
        <w:pStyle w:val="21"/>
        <w:ind w:firstLine="709"/>
        <w:jc w:val="both"/>
        <w:rPr>
          <w:sz w:val="28"/>
          <w:szCs w:val="28"/>
        </w:rPr>
      </w:pPr>
      <w:r w:rsidRPr="005372BE">
        <w:rPr>
          <w:sz w:val="28"/>
          <w:szCs w:val="28"/>
        </w:rPr>
        <w:t>Размер среднемесячной заработной платы по Североуральскому городскому округу на 1 работающего по состоянию на 01.01.2014 года составил 27764 рубля (на 01.01.2013 года – 24369 рублей, рост 113,9%), в том числе:</w:t>
      </w:r>
    </w:p>
    <w:p w:rsidR="00594283" w:rsidRPr="005372BE" w:rsidRDefault="00594283" w:rsidP="001253A6">
      <w:pPr>
        <w:pStyle w:val="21"/>
        <w:ind w:firstLine="709"/>
        <w:jc w:val="both"/>
        <w:rPr>
          <w:sz w:val="28"/>
          <w:szCs w:val="28"/>
        </w:rPr>
      </w:pPr>
      <w:r w:rsidRPr="005372BE">
        <w:rPr>
          <w:sz w:val="28"/>
          <w:szCs w:val="28"/>
        </w:rPr>
        <w:t>- в бюджетной сфере – 21249 рубля (на 01.01.2013 года – 18665 рублей, рост 113,8%);</w:t>
      </w:r>
    </w:p>
    <w:p w:rsidR="00594283" w:rsidRPr="005372BE" w:rsidRDefault="00594283" w:rsidP="001253A6">
      <w:pPr>
        <w:pStyle w:val="21"/>
        <w:ind w:firstLine="709"/>
        <w:jc w:val="both"/>
        <w:rPr>
          <w:b/>
          <w:sz w:val="28"/>
          <w:szCs w:val="28"/>
        </w:rPr>
      </w:pPr>
      <w:r w:rsidRPr="005372BE">
        <w:rPr>
          <w:sz w:val="28"/>
          <w:szCs w:val="28"/>
        </w:rPr>
        <w:t>- в промышленности – 32105 рублей (на 01.01.2013 года – 29712 рубля, рост 108,1%).</w:t>
      </w:r>
    </w:p>
    <w:p w:rsidR="00594283" w:rsidRPr="005372BE" w:rsidRDefault="00594283" w:rsidP="001253A6">
      <w:pPr>
        <w:pStyle w:val="21"/>
        <w:ind w:firstLine="709"/>
        <w:jc w:val="both"/>
        <w:rPr>
          <w:sz w:val="28"/>
          <w:szCs w:val="28"/>
        </w:rPr>
      </w:pPr>
      <w:r w:rsidRPr="005372BE">
        <w:rPr>
          <w:b/>
          <w:color w:val="FF0000"/>
          <w:sz w:val="28"/>
          <w:szCs w:val="28"/>
        </w:rPr>
        <w:t xml:space="preserve"> </w:t>
      </w:r>
      <w:r w:rsidRPr="005372BE">
        <w:rPr>
          <w:sz w:val="28"/>
          <w:szCs w:val="28"/>
        </w:rPr>
        <w:t>Установленная величина прожиточного минимума на 4 квартал 2013 года в расчете на душу населения Свердловской области – 7681 рубль в месяц.</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 xml:space="preserve">Численность экономически активного населения города составляет 25,5 тыс. человек. Численность занятых в экономике города составляет около 19,0 тыс. человек. </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На 01.01.2014 года численность официально зарегистрированных безработных граждан в службе занятости – 790 человек (на 01.01.2013 года – 819). Уровень регистрируемой безработицы на 01.01.2014 года составил 3,09% (на 01.01.2013 года – 3,15%).</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С начала года в службу занятости населения за содействием в поисках подходящей работы обратились 2835 человек, были трудоустроены 1501 человек (в т. ч. учащиеся, желающие работать в свободное от учебы время – 587 человек), на общественные работы направлено 333 человека.</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 xml:space="preserve">По Программе содействия трудоустройству незанятых инвалидов на оборудованные (оснащенные) для них рабочие места в 2013 году создано 2 рабочих места. </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Мероприятия, оказывающие влияние на сферу занятости населения, содержатся в следующих муниципальных целевых программах:</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 xml:space="preserve"> «Комплексная программа по охране общественного порядка и профилактике правонарушений на территории Североуральского городского округа» на 2011-2013годы;</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 xml:space="preserve"> Долгосрочная целевая программа «Предупреждение распространения наркомании на территории Североуральского городского округа» на 2012-2014 годы;</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«Реабилитация инвалидов в Североуральском городском округе» на 2012-2014 годы;</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«Трудоустройство несовершеннолетних граждан в возрасте от 14 до 18 лет в свободное от учебы время» на 2012-2015 годы;</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«Организация работы с молодежью Североуральского городского округа» на 2013-2015 годы;</w:t>
      </w:r>
    </w:p>
    <w:p w:rsidR="00594283"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«Развитие и поддержка малого и среднего предпринимательства в Североуральском городском округе» на 2012-2014 годы.</w:t>
      </w:r>
    </w:p>
    <w:p w:rsidR="00594283" w:rsidRPr="005372BE" w:rsidRDefault="00594283" w:rsidP="001253A6">
      <w:pPr>
        <w:spacing w:after="0" w:line="240" w:lineRule="auto"/>
        <w:ind w:firstLine="709"/>
        <w:jc w:val="both"/>
        <w:rPr>
          <w:rFonts w:ascii="Times New Roman" w:hAnsi="Times New Roman"/>
          <w:sz w:val="28"/>
          <w:szCs w:val="28"/>
        </w:rPr>
      </w:pPr>
      <w:r w:rsidRPr="005372BE">
        <w:rPr>
          <w:rFonts w:ascii="Times New Roman" w:hAnsi="Times New Roman"/>
          <w:sz w:val="28"/>
          <w:szCs w:val="28"/>
        </w:rPr>
        <w:t>Реализация мероприятий Программы направлена на проведение активной политики занятости населения, в том числе расширение самозанятости, рост доходов населения, снижение доли населения, имеющего душевые доходы ниже прожиточного минимума</w:t>
      </w:r>
    </w:p>
    <w:p w:rsidR="00594283" w:rsidRDefault="00594283" w:rsidP="005372BE">
      <w:pPr>
        <w:widowControl w:val="0"/>
        <w:autoSpaceDE w:val="0"/>
        <w:autoSpaceDN w:val="0"/>
        <w:adjustRightInd w:val="0"/>
        <w:spacing w:after="0" w:line="240" w:lineRule="auto"/>
        <w:jc w:val="center"/>
        <w:outlineLvl w:val="3"/>
        <w:rPr>
          <w:rFonts w:cs="Calibri"/>
        </w:rPr>
      </w:pPr>
    </w:p>
    <w:p w:rsidR="00594283" w:rsidRPr="005372BE" w:rsidRDefault="00594283" w:rsidP="005372BE">
      <w:pPr>
        <w:widowControl w:val="0"/>
        <w:autoSpaceDE w:val="0"/>
        <w:autoSpaceDN w:val="0"/>
        <w:adjustRightInd w:val="0"/>
        <w:spacing w:after="0" w:line="240" w:lineRule="auto"/>
        <w:jc w:val="center"/>
        <w:outlineLvl w:val="3"/>
        <w:rPr>
          <w:rFonts w:ascii="Times New Roman" w:hAnsi="Times New Roman"/>
          <w:sz w:val="32"/>
          <w:szCs w:val="32"/>
        </w:rPr>
      </w:pPr>
      <w:r w:rsidRPr="005372BE">
        <w:rPr>
          <w:rFonts w:ascii="Times New Roman" w:hAnsi="Times New Roman"/>
          <w:sz w:val="32"/>
          <w:szCs w:val="32"/>
        </w:rPr>
        <w:t>УРОВЕНЬ РАЗВИТИЯ ЖИЛИЩНОЙ СФЕРЫ</w:t>
      </w:r>
    </w:p>
    <w:p w:rsidR="00594283" w:rsidRDefault="00594283" w:rsidP="003E78A7">
      <w:pPr>
        <w:jc w:val="both"/>
        <w:rPr>
          <w:rFonts w:ascii="Times New Roman" w:hAnsi="Times New Roman"/>
          <w:sz w:val="28"/>
          <w:szCs w:val="28"/>
        </w:rPr>
      </w:pPr>
    </w:p>
    <w:p w:rsidR="00594283" w:rsidRDefault="00594283" w:rsidP="001253A6">
      <w:pPr>
        <w:spacing w:after="0" w:line="240" w:lineRule="auto"/>
        <w:jc w:val="both"/>
        <w:rPr>
          <w:rFonts w:ascii="Times New Roman" w:hAnsi="Times New Roman"/>
          <w:sz w:val="28"/>
          <w:szCs w:val="28"/>
        </w:rPr>
      </w:pPr>
      <w:r w:rsidRPr="005372BE">
        <w:rPr>
          <w:rFonts w:ascii="Times New Roman" w:hAnsi="Times New Roman"/>
          <w:sz w:val="28"/>
          <w:szCs w:val="28"/>
        </w:rPr>
        <w:t>Жилищный комплекс Североуральского городского округа насчитывает 848 многоквартирных домов, 3468 частных домовладения</w:t>
      </w:r>
      <w:r>
        <w:rPr>
          <w:rFonts w:ascii="Times New Roman" w:hAnsi="Times New Roman"/>
          <w:sz w:val="28"/>
          <w:szCs w:val="28"/>
        </w:rPr>
        <w:t>.</w:t>
      </w:r>
    </w:p>
    <w:p w:rsidR="00594283" w:rsidRPr="001253A6" w:rsidRDefault="00594283" w:rsidP="001253A6">
      <w:pPr>
        <w:spacing w:after="0" w:line="240" w:lineRule="auto"/>
        <w:ind w:firstLine="851"/>
        <w:jc w:val="both"/>
        <w:rPr>
          <w:rFonts w:ascii="Times New Roman" w:hAnsi="Times New Roman"/>
          <w:sz w:val="28"/>
          <w:szCs w:val="28"/>
        </w:rPr>
      </w:pPr>
      <w:r w:rsidRPr="001253A6">
        <w:rPr>
          <w:rFonts w:ascii="Times New Roman" w:hAnsi="Times New Roman"/>
          <w:sz w:val="28"/>
          <w:szCs w:val="28"/>
        </w:rPr>
        <w:t>Общий объем жилого фонда в Североуральском городском округе на 01.01.2014г. составил   1109,0 тыс. кв.м., 25,23 кв.м на человека.</w:t>
      </w:r>
    </w:p>
    <w:p w:rsidR="00594283" w:rsidRPr="005372BE" w:rsidRDefault="00594283" w:rsidP="001253A6">
      <w:pPr>
        <w:spacing w:after="0" w:line="240" w:lineRule="auto"/>
        <w:ind w:firstLine="720"/>
        <w:jc w:val="both"/>
        <w:rPr>
          <w:rFonts w:ascii="Times New Roman" w:hAnsi="Times New Roman"/>
          <w:sz w:val="28"/>
          <w:szCs w:val="28"/>
        </w:rPr>
      </w:pPr>
      <w:r w:rsidRPr="001253A6">
        <w:rPr>
          <w:rFonts w:ascii="Times New Roman" w:hAnsi="Times New Roman"/>
          <w:sz w:val="28"/>
          <w:szCs w:val="28"/>
        </w:rPr>
        <w:t>Износ жилищного фонда по состоянию на 01.01.2014г. свыше 65% - 24 тыс. кв.м.</w:t>
      </w:r>
    </w:p>
    <w:p w:rsidR="00594283" w:rsidRPr="003E78A7" w:rsidRDefault="00594283" w:rsidP="001253A6">
      <w:pPr>
        <w:pStyle w:val="BodyTextIndent3"/>
        <w:spacing w:after="0"/>
        <w:ind w:left="0" w:firstLine="720"/>
        <w:jc w:val="both"/>
        <w:rPr>
          <w:rFonts w:ascii="Times New Roman" w:hAnsi="Times New Roman"/>
          <w:sz w:val="28"/>
          <w:szCs w:val="28"/>
        </w:rPr>
      </w:pPr>
      <w:r w:rsidRPr="003E78A7">
        <w:rPr>
          <w:rFonts w:ascii="Times New Roman" w:hAnsi="Times New Roman"/>
          <w:sz w:val="28"/>
          <w:szCs w:val="28"/>
        </w:rPr>
        <w:t xml:space="preserve">За 2013 год на территории Североуральского городского округа введено в эксплуатацию 3966,5 кв. м. жилья, что составляет 77,8% от плана 2013 года, в том числе за счет средств индивидуальных застройщиков введено в эксплуатацию 634,6 кв. м. жилья. </w:t>
      </w:r>
    </w:p>
    <w:p w:rsidR="00594283" w:rsidRPr="003E78A7" w:rsidRDefault="00594283" w:rsidP="001253A6">
      <w:pPr>
        <w:pStyle w:val="Heading4"/>
        <w:spacing w:after="0" w:line="240" w:lineRule="auto"/>
        <w:ind w:firstLine="720"/>
        <w:jc w:val="both"/>
        <w:rPr>
          <w:b w:val="0"/>
        </w:rPr>
      </w:pPr>
      <w:r w:rsidRPr="003E78A7">
        <w:rPr>
          <w:b w:val="0"/>
        </w:rPr>
        <w:t>Начато строительство 2-х многоквартирных домов малоэтажной застройки в пос. Калья.</w:t>
      </w:r>
    </w:p>
    <w:p w:rsidR="00594283" w:rsidRPr="003E78A7" w:rsidRDefault="00594283" w:rsidP="001253A6">
      <w:pPr>
        <w:spacing w:after="0" w:line="240" w:lineRule="auto"/>
        <w:jc w:val="both"/>
        <w:rPr>
          <w:rFonts w:ascii="Times New Roman" w:hAnsi="Times New Roman"/>
          <w:sz w:val="28"/>
          <w:szCs w:val="28"/>
        </w:rPr>
      </w:pPr>
      <w:r w:rsidRPr="003E78A7">
        <w:rPr>
          <w:sz w:val="28"/>
          <w:szCs w:val="28"/>
        </w:rPr>
        <w:tab/>
      </w:r>
      <w:r w:rsidRPr="003E78A7">
        <w:rPr>
          <w:rFonts w:ascii="Times New Roman" w:hAnsi="Times New Roman"/>
          <w:sz w:val="28"/>
          <w:szCs w:val="28"/>
        </w:rPr>
        <w:t>В рамках реализации программы «Формирование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 2013 году приобретено 22 квартиры общей площадью 1173,8 кв. м. Переселено из ветхого и аварийного жилья 69 человек.</w:t>
      </w:r>
    </w:p>
    <w:p w:rsidR="00594283" w:rsidRPr="003E78A7" w:rsidRDefault="00594283" w:rsidP="001253A6">
      <w:pPr>
        <w:spacing w:after="0" w:line="240" w:lineRule="auto"/>
        <w:jc w:val="both"/>
        <w:rPr>
          <w:rFonts w:ascii="Times New Roman" w:hAnsi="Times New Roman"/>
          <w:sz w:val="28"/>
          <w:szCs w:val="28"/>
        </w:rPr>
      </w:pPr>
      <w:r w:rsidRPr="003E78A7">
        <w:rPr>
          <w:rFonts w:ascii="Times New Roman" w:hAnsi="Times New Roman"/>
          <w:sz w:val="28"/>
          <w:szCs w:val="28"/>
        </w:rPr>
        <w:tab/>
        <w:t xml:space="preserve">В 2013 году в целях обеспечения жильем граждан, состоящих на учете в качестве нуждающихся в жилых помещениях, Комитетом по управлению муниципальным имуществом было приобретено 4 квартиры на сумму 2020,4 тыс. руб. </w:t>
      </w:r>
    </w:p>
    <w:p w:rsidR="00594283" w:rsidRPr="005372BE" w:rsidRDefault="00594283" w:rsidP="001253A6">
      <w:pPr>
        <w:widowControl w:val="0"/>
        <w:autoSpaceDE w:val="0"/>
        <w:autoSpaceDN w:val="0"/>
        <w:adjustRightInd w:val="0"/>
        <w:spacing w:after="0" w:line="240" w:lineRule="auto"/>
        <w:ind w:firstLine="540"/>
        <w:jc w:val="both"/>
        <w:rPr>
          <w:rFonts w:ascii="Times New Roman" w:hAnsi="Times New Roman"/>
          <w:sz w:val="28"/>
          <w:szCs w:val="28"/>
        </w:rPr>
      </w:pPr>
      <w:r w:rsidRPr="005372BE">
        <w:rPr>
          <w:rFonts w:ascii="Times New Roman" w:hAnsi="Times New Roman"/>
          <w:sz w:val="28"/>
          <w:szCs w:val="28"/>
        </w:rPr>
        <w:t>Анализ современных условий развития жилищного рынка свидетельствует, что инструменты реализации государственной жилищной политики, предусматривающие предоставление социального жилья либо приобретение гражданами жилья в собственность, являются недостаточными для удовлетворения текущего спроса граждан на жилье. Наличие категории граждан с умеренными доходами, то есть доходами ниже средних, но не позволяющими гражданам быть отнесенными к категории малоимущих, а также повышение мобильности трудоспособного населения увеличивает спрос на жилые помещения по договорам найма, что особенно актуально в связи с динамичным созданием промышленных кластеров, технопарков, развитием особых экономических зон.</w:t>
      </w:r>
    </w:p>
    <w:p w:rsidR="00594283" w:rsidRPr="005372BE" w:rsidRDefault="00594283" w:rsidP="005372BE">
      <w:pPr>
        <w:widowControl w:val="0"/>
        <w:autoSpaceDE w:val="0"/>
        <w:autoSpaceDN w:val="0"/>
        <w:adjustRightInd w:val="0"/>
        <w:spacing w:after="0" w:line="240" w:lineRule="auto"/>
        <w:ind w:firstLine="540"/>
        <w:jc w:val="both"/>
        <w:rPr>
          <w:rFonts w:ascii="Times New Roman" w:hAnsi="Times New Roman"/>
          <w:sz w:val="28"/>
          <w:szCs w:val="28"/>
        </w:rPr>
      </w:pPr>
      <w:r w:rsidRPr="005372BE">
        <w:rPr>
          <w:rFonts w:ascii="Times New Roman" w:hAnsi="Times New Roman"/>
          <w:sz w:val="28"/>
          <w:szCs w:val="28"/>
        </w:rPr>
        <w:t xml:space="preserve">Приоритеты и цели государственной политики в жилищной сфере определены в соответствии с </w:t>
      </w:r>
      <w:hyperlink r:id="rId7" w:history="1">
        <w:r w:rsidRPr="005372BE">
          <w:rPr>
            <w:rFonts w:ascii="Times New Roman" w:hAnsi="Times New Roman"/>
            <w:color w:val="0000FF"/>
            <w:sz w:val="28"/>
            <w:szCs w:val="28"/>
          </w:rPr>
          <w:t>Указом</w:t>
        </w:r>
      </w:hyperlink>
      <w:r w:rsidRPr="005372BE">
        <w:rPr>
          <w:rFonts w:ascii="Times New Roman" w:hAnsi="Times New Roman"/>
          <w:sz w:val="28"/>
          <w:szCs w:val="28"/>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со </w:t>
      </w:r>
      <w:hyperlink r:id="rId8" w:history="1">
        <w:r w:rsidRPr="005372BE">
          <w:rPr>
            <w:rFonts w:ascii="Times New Roman" w:hAnsi="Times New Roman"/>
            <w:color w:val="0000FF"/>
            <w:sz w:val="28"/>
            <w:szCs w:val="28"/>
          </w:rPr>
          <w:t>Стратегией</w:t>
        </w:r>
      </w:hyperlink>
      <w:r w:rsidRPr="005372BE">
        <w:rPr>
          <w:rFonts w:ascii="Times New Roman" w:hAnsi="Times New Roman"/>
          <w:sz w:val="28"/>
          <w:szCs w:val="28"/>
        </w:rP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594283" w:rsidRDefault="00594283" w:rsidP="005372BE">
      <w:pPr>
        <w:widowControl w:val="0"/>
        <w:autoSpaceDE w:val="0"/>
        <w:autoSpaceDN w:val="0"/>
        <w:adjustRightInd w:val="0"/>
        <w:spacing w:after="0" w:line="240" w:lineRule="auto"/>
        <w:ind w:firstLine="540"/>
        <w:jc w:val="both"/>
        <w:rPr>
          <w:rFonts w:cs="Calibri"/>
        </w:rPr>
      </w:pPr>
    </w:p>
    <w:p w:rsidR="00594283" w:rsidRPr="003E78A7" w:rsidRDefault="00594283" w:rsidP="003E78A7">
      <w:pPr>
        <w:widowControl w:val="0"/>
        <w:autoSpaceDE w:val="0"/>
        <w:autoSpaceDN w:val="0"/>
        <w:adjustRightInd w:val="0"/>
        <w:spacing w:after="0" w:line="240" w:lineRule="auto"/>
        <w:jc w:val="center"/>
        <w:outlineLvl w:val="3"/>
        <w:rPr>
          <w:rFonts w:ascii="Times New Roman" w:hAnsi="Times New Roman"/>
          <w:sz w:val="32"/>
          <w:szCs w:val="32"/>
        </w:rPr>
      </w:pPr>
      <w:r w:rsidRPr="003E78A7">
        <w:rPr>
          <w:rFonts w:ascii="Times New Roman" w:hAnsi="Times New Roman"/>
          <w:sz w:val="32"/>
          <w:szCs w:val="32"/>
        </w:rPr>
        <w:t>УРОВЕНЬ КАЧЕСТВА ЖИЛИЩНО-КОММУНАЛЬНОГО ОБСЛУЖИВАНИЯ</w:t>
      </w:r>
    </w:p>
    <w:p w:rsidR="00594283" w:rsidRDefault="00594283" w:rsidP="00571844">
      <w:pPr>
        <w:spacing w:after="0" w:line="240" w:lineRule="auto"/>
        <w:ind w:firstLine="720"/>
        <w:jc w:val="both"/>
        <w:rPr>
          <w:rFonts w:ascii="Times New Roman" w:hAnsi="Times New Roman"/>
          <w:sz w:val="28"/>
          <w:szCs w:val="28"/>
        </w:rPr>
      </w:pP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За последние годы обеспечение устойчивого и эффективного функционирования жилищно-коммунального хозяйства Североуральского городского округа стало ещё более проблематичным. Это связано с тем, что расходные обязательства Североуральского городского округа на развитие отрасли жилищно-коммунального хозяйства не покрывают потребности в её финансировании. Из-за недостаточных темпов модернизации и развития износ основных фондов системы коммунальной инфраструктуры с каждым годом увеличивается.</w:t>
      </w:r>
    </w:p>
    <w:p w:rsidR="00594283" w:rsidRPr="009470AD" w:rsidRDefault="00594283" w:rsidP="009470AD">
      <w:pPr>
        <w:pStyle w:val="NoSpacing"/>
        <w:ind w:firstLine="720"/>
        <w:jc w:val="center"/>
        <w:rPr>
          <w:rFonts w:ascii="Times New Roman" w:hAnsi="Times New Roman" w:cs="Times New Roman"/>
          <w:b/>
          <w:i/>
          <w:sz w:val="28"/>
          <w:szCs w:val="28"/>
        </w:rPr>
      </w:pPr>
      <w:r w:rsidRPr="009470AD">
        <w:rPr>
          <w:rFonts w:ascii="Times New Roman" w:hAnsi="Times New Roman" w:cs="Times New Roman"/>
          <w:b/>
          <w:bCs/>
          <w:i/>
          <w:sz w:val="28"/>
          <w:szCs w:val="28"/>
        </w:rPr>
        <w:t>Характеристика существующего жилищного фонда</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По данным территориального органа Федеральной службы государственной статистики по Свердловской области (СВЕРДЛОВСКСТАТ) существующий жилищный фонд города Североуральска  по состоянию на начало 2013 года составил:</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 xml:space="preserve">1098,0 тыс. кв.м общей площади, в том числе: </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 xml:space="preserve">площадь муниципального жилищного фонда - 147,8 тыс.кв.; </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площадь частного жилищного фонда – 961,2 тыс.кв.м.;</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общая площадь с износом свыше 65 процентов - 24,0 тыс.кв.м;</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количество многоквартирных жилых домов 848 единиц;</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 xml:space="preserve">количество индивидуально-определенных зданий – 3468 единиц; </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в том числе в городской местности – 1667 единиц;</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в сельской местности – 1801 единиц;</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средняя обеспеченность населения жильем – 25,9 кв.м на одного жителя.</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Объем ветхого и аварийного жилого фонда на 01.01.2013 года составил 17,107 тыс.кв.м. общей площади или 1,55 процента от общего объема.</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Коэффициент плотности застройки – 21 процент.</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Средняя плотность жилищного фонда, брутто - 1996 кв. м/га.</w:t>
      </w:r>
    </w:p>
    <w:p w:rsidR="00594283" w:rsidRPr="009470AD" w:rsidRDefault="00594283" w:rsidP="009470AD">
      <w:pPr>
        <w:pStyle w:val="NoSpacing"/>
        <w:ind w:firstLine="720"/>
        <w:jc w:val="both"/>
        <w:rPr>
          <w:rFonts w:ascii="Times New Roman" w:hAnsi="Times New Roman" w:cs="Times New Roman"/>
          <w:sz w:val="28"/>
          <w:szCs w:val="28"/>
        </w:rPr>
      </w:pPr>
      <w:r w:rsidRPr="009470AD">
        <w:rPr>
          <w:rFonts w:ascii="Times New Roman" w:hAnsi="Times New Roman" w:cs="Times New Roman"/>
          <w:sz w:val="28"/>
          <w:szCs w:val="28"/>
        </w:rPr>
        <w:t>Средняя плотность населения - 87 человек/га.</w:t>
      </w:r>
    </w:p>
    <w:p w:rsidR="00594283" w:rsidRPr="009470AD" w:rsidRDefault="00594283" w:rsidP="009470AD">
      <w:pPr>
        <w:spacing w:after="0" w:line="240" w:lineRule="auto"/>
        <w:ind w:left="14" w:right="-2" w:firstLine="708"/>
        <w:jc w:val="both"/>
        <w:rPr>
          <w:rFonts w:ascii="Times New Roman" w:hAnsi="Times New Roman"/>
          <w:i/>
          <w:sz w:val="28"/>
          <w:szCs w:val="28"/>
        </w:rPr>
      </w:pPr>
    </w:p>
    <w:p w:rsidR="00594283" w:rsidRPr="009470AD" w:rsidRDefault="00594283" w:rsidP="009470AD">
      <w:pPr>
        <w:spacing w:after="0" w:line="240" w:lineRule="auto"/>
        <w:ind w:left="14" w:right="-2" w:firstLine="708"/>
        <w:jc w:val="center"/>
        <w:rPr>
          <w:rFonts w:ascii="Times New Roman" w:hAnsi="Times New Roman"/>
          <w:b/>
          <w:i/>
          <w:sz w:val="28"/>
          <w:szCs w:val="28"/>
        </w:rPr>
      </w:pPr>
      <w:r w:rsidRPr="009470AD">
        <w:rPr>
          <w:rFonts w:ascii="Times New Roman" w:hAnsi="Times New Roman"/>
          <w:b/>
          <w:i/>
          <w:sz w:val="28"/>
          <w:szCs w:val="28"/>
        </w:rPr>
        <w:t>Аварийный жилищный фонд</w:t>
      </w:r>
    </w:p>
    <w:p w:rsidR="00594283" w:rsidRPr="009470AD" w:rsidRDefault="00594283" w:rsidP="009470AD">
      <w:pPr>
        <w:spacing w:after="0" w:line="240" w:lineRule="auto"/>
        <w:ind w:left="14" w:right="-2" w:firstLine="708"/>
        <w:jc w:val="both"/>
        <w:rPr>
          <w:rFonts w:ascii="Times New Roman" w:hAnsi="Times New Roman"/>
          <w:sz w:val="28"/>
          <w:szCs w:val="28"/>
        </w:rPr>
      </w:pPr>
      <w:r w:rsidRPr="009470AD">
        <w:rPr>
          <w:rFonts w:ascii="Times New Roman" w:hAnsi="Times New Roman"/>
          <w:sz w:val="28"/>
          <w:szCs w:val="28"/>
        </w:rPr>
        <w:t>Аварийный жилищный фонд ухудшает внешний облик Североуральского городского округа, сдерживает развитие городской инфраструктуры, понижает его инвестиционную привлекательность.</w:t>
      </w:r>
    </w:p>
    <w:p w:rsidR="00594283" w:rsidRPr="009470AD" w:rsidRDefault="00594283" w:rsidP="009470AD">
      <w:pPr>
        <w:spacing w:after="0" w:line="240" w:lineRule="auto"/>
        <w:ind w:left="14" w:right="-2" w:firstLine="708"/>
        <w:jc w:val="both"/>
        <w:rPr>
          <w:rFonts w:ascii="Times New Roman" w:hAnsi="Times New Roman"/>
          <w:sz w:val="28"/>
          <w:szCs w:val="28"/>
        </w:rPr>
      </w:pPr>
      <w:r w:rsidRPr="009470AD">
        <w:rPr>
          <w:rFonts w:ascii="Times New Roman" w:hAnsi="Times New Roman"/>
          <w:sz w:val="28"/>
          <w:szCs w:val="28"/>
        </w:rPr>
        <w:t>Аварийный жилищный фонд – это малоэтажные жилые дома. Большинство граждан, проживающих в них, не в состоянии самостоятельно приобрести жильё на рынке недвижимости.</w:t>
      </w:r>
    </w:p>
    <w:p w:rsidR="00594283" w:rsidRPr="009470AD" w:rsidRDefault="00594283" w:rsidP="009470AD">
      <w:pPr>
        <w:spacing w:after="0" w:line="240" w:lineRule="auto"/>
        <w:ind w:left="14" w:right="-2" w:firstLine="708"/>
        <w:jc w:val="both"/>
        <w:rPr>
          <w:rFonts w:ascii="Times New Roman" w:hAnsi="Times New Roman"/>
          <w:sz w:val="28"/>
          <w:szCs w:val="28"/>
        </w:rPr>
      </w:pPr>
      <w:r w:rsidRPr="009470AD">
        <w:rPr>
          <w:rFonts w:ascii="Times New Roman" w:hAnsi="Times New Roman"/>
          <w:sz w:val="28"/>
          <w:szCs w:val="28"/>
        </w:rPr>
        <w:t>По состоянию на 01 января 201</w:t>
      </w:r>
      <w:r>
        <w:rPr>
          <w:rFonts w:ascii="Times New Roman" w:hAnsi="Times New Roman"/>
          <w:sz w:val="28"/>
          <w:szCs w:val="28"/>
        </w:rPr>
        <w:t>4</w:t>
      </w:r>
      <w:r w:rsidRPr="009470AD">
        <w:rPr>
          <w:rFonts w:ascii="Times New Roman" w:hAnsi="Times New Roman"/>
          <w:sz w:val="28"/>
          <w:szCs w:val="28"/>
        </w:rPr>
        <w:t xml:space="preserve"> года на территории Североуральского городского округа числится 36 аварийных многоквартирных дома общей площадью 17,101 тыс. кв. метров. Решение проблемы переселения граждан из аварийного жилищного фонда программно-целевым методом с участием средств областного бюджета и средств Фонда содействию реформированию жилищно-коммунального хозяйства обусловлены тем, что изложенные проблемы в сфере жилищно-коммунального хозяйства носят межведомственный характер, требуют больших капитальных вложений  и не могут быть решены в пределах одного финансового года.</w:t>
      </w:r>
    </w:p>
    <w:p w:rsidR="00594283" w:rsidRPr="009470AD" w:rsidRDefault="00594283" w:rsidP="009470AD">
      <w:pPr>
        <w:spacing w:after="0" w:line="240" w:lineRule="auto"/>
        <w:ind w:left="14" w:right="-2" w:firstLine="708"/>
        <w:jc w:val="both"/>
        <w:rPr>
          <w:rFonts w:ascii="Times New Roman" w:hAnsi="Times New Roman"/>
          <w:sz w:val="28"/>
          <w:szCs w:val="28"/>
        </w:rPr>
      </w:pPr>
      <w:r w:rsidRPr="009470AD">
        <w:rPr>
          <w:rFonts w:ascii="Times New Roman" w:hAnsi="Times New Roman"/>
          <w:sz w:val="28"/>
          <w:szCs w:val="28"/>
        </w:rPr>
        <w:t>Юридические вопросы переселения граждан из жилищного фонда, непригодного для проживания, решаются в соответствии с Жилищным кодексом Российской Федерации. Переселение граждан из аварийного жилищного фонда, непригодного для проживания, осуществляется путем предоставления им  жилых помещений по договору социального найма аналогичных по занимаемой площади в аварийном доме.</w:t>
      </w:r>
    </w:p>
    <w:p w:rsidR="00594283" w:rsidRPr="009470AD" w:rsidRDefault="00594283" w:rsidP="009470AD">
      <w:pPr>
        <w:spacing w:after="0" w:line="240" w:lineRule="auto"/>
        <w:ind w:left="14" w:right="-2" w:firstLine="708"/>
        <w:jc w:val="both"/>
        <w:rPr>
          <w:rFonts w:ascii="Times New Roman" w:hAnsi="Times New Roman"/>
          <w:sz w:val="28"/>
          <w:szCs w:val="28"/>
        </w:rPr>
      </w:pPr>
      <w:r w:rsidRPr="009470AD">
        <w:rPr>
          <w:rFonts w:ascii="Times New Roman" w:hAnsi="Times New Roman"/>
          <w:sz w:val="28"/>
          <w:szCs w:val="28"/>
        </w:rPr>
        <w:t>Завершением процесса переселения граждан из жилых помещений, находящихся в аварийных домах, является предоставление гражданам жилых помещений по договорам социального найма жилого помещения в муниципальном жилищном фонде.</w:t>
      </w:r>
    </w:p>
    <w:p w:rsidR="00594283" w:rsidRPr="009470AD" w:rsidRDefault="00594283" w:rsidP="009470AD">
      <w:pPr>
        <w:pStyle w:val="NoSpacing"/>
        <w:jc w:val="center"/>
        <w:rPr>
          <w:rFonts w:ascii="Times New Roman" w:hAnsi="Times New Roman" w:cs="Times New Roman"/>
          <w:i/>
          <w:sz w:val="28"/>
          <w:szCs w:val="28"/>
        </w:rPr>
      </w:pPr>
    </w:p>
    <w:p w:rsidR="00594283" w:rsidRPr="009470AD" w:rsidRDefault="00594283" w:rsidP="009470AD">
      <w:pPr>
        <w:pStyle w:val="NoSpacing"/>
        <w:jc w:val="center"/>
        <w:rPr>
          <w:rFonts w:ascii="Times New Roman" w:hAnsi="Times New Roman" w:cs="Times New Roman"/>
          <w:b/>
          <w:i/>
          <w:sz w:val="28"/>
          <w:szCs w:val="28"/>
        </w:rPr>
      </w:pPr>
      <w:r w:rsidRPr="009470AD">
        <w:rPr>
          <w:rFonts w:ascii="Times New Roman" w:hAnsi="Times New Roman" w:cs="Times New Roman"/>
          <w:b/>
          <w:i/>
          <w:sz w:val="28"/>
          <w:szCs w:val="28"/>
        </w:rPr>
        <w:t>Оборудование жилищного фонда коммунальными услугами</w:t>
      </w:r>
    </w:p>
    <w:p w:rsidR="00594283" w:rsidRPr="009470AD" w:rsidRDefault="00594283" w:rsidP="009470AD">
      <w:pPr>
        <w:pStyle w:val="NoSpacing"/>
        <w:jc w:val="center"/>
        <w:rPr>
          <w:rFonts w:ascii="Times New Roman" w:hAnsi="Times New Roman" w:cs="Times New Roman"/>
          <w:i/>
          <w:sz w:val="28"/>
          <w:szCs w:val="28"/>
        </w:rPr>
      </w:pPr>
    </w:p>
    <w:tbl>
      <w:tblPr>
        <w:tblW w:w="0" w:type="auto"/>
        <w:tblInd w:w="108" w:type="dxa"/>
        <w:tblLayout w:type="fixed"/>
        <w:tblLook w:val="0000"/>
      </w:tblPr>
      <w:tblGrid>
        <w:gridCol w:w="1499"/>
        <w:gridCol w:w="1317"/>
        <w:gridCol w:w="1862"/>
        <w:gridCol w:w="1418"/>
        <w:gridCol w:w="1701"/>
        <w:gridCol w:w="1275"/>
        <w:gridCol w:w="851"/>
      </w:tblGrid>
      <w:tr w:rsidR="00594283" w:rsidRPr="009470AD" w:rsidTr="00B808DC">
        <w:tc>
          <w:tcPr>
            <w:tcW w:w="1499" w:type="dxa"/>
            <w:vMerge w:val="restart"/>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Показатель</w:t>
            </w:r>
          </w:p>
        </w:tc>
        <w:tc>
          <w:tcPr>
            <w:tcW w:w="8424" w:type="dxa"/>
            <w:gridSpan w:val="6"/>
            <w:tcBorders>
              <w:top w:val="single" w:sz="4" w:space="0" w:color="000000"/>
              <w:left w:val="single" w:sz="4" w:space="0" w:color="000000"/>
              <w:bottom w:val="single" w:sz="4" w:space="0" w:color="000000"/>
              <w:right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в том числе оборудованная:</w:t>
            </w:r>
          </w:p>
        </w:tc>
      </w:tr>
      <w:tr w:rsidR="00594283" w:rsidRPr="009470AD" w:rsidTr="00B808DC">
        <w:tc>
          <w:tcPr>
            <w:tcW w:w="1499" w:type="dxa"/>
            <w:vMerge/>
            <w:tcBorders>
              <w:top w:val="single" w:sz="4" w:space="0" w:color="000000"/>
              <w:left w:val="single" w:sz="4" w:space="0" w:color="000000"/>
              <w:bottom w:val="single" w:sz="4" w:space="0" w:color="000000"/>
            </w:tcBorders>
            <w:vAlign w:val="center"/>
          </w:tcPr>
          <w:p w:rsidR="00594283" w:rsidRPr="009470AD" w:rsidRDefault="00594283" w:rsidP="00B808DC">
            <w:pPr>
              <w:pStyle w:val="NoSpacing"/>
              <w:rPr>
                <w:rFonts w:ascii="Times New Roman" w:hAnsi="Times New Roman" w:cs="Times New Roman"/>
                <w:sz w:val="28"/>
                <w:szCs w:val="28"/>
              </w:rPr>
            </w:pPr>
          </w:p>
        </w:tc>
        <w:tc>
          <w:tcPr>
            <w:tcW w:w="1317"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водопроводом</w:t>
            </w:r>
          </w:p>
        </w:tc>
        <w:tc>
          <w:tcPr>
            <w:tcW w:w="1862"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водоотведе</w:t>
            </w:r>
          </w:p>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нием (канализацией)</w:t>
            </w:r>
          </w:p>
        </w:tc>
        <w:tc>
          <w:tcPr>
            <w:tcW w:w="1418"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отопле</w:t>
            </w:r>
          </w:p>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нием</w:t>
            </w:r>
          </w:p>
        </w:tc>
        <w:tc>
          <w:tcPr>
            <w:tcW w:w="1701"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горячим водоснабже</w:t>
            </w:r>
          </w:p>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нием</w:t>
            </w:r>
          </w:p>
        </w:tc>
        <w:tc>
          <w:tcPr>
            <w:tcW w:w="1275"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ваннами (душами)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газом</w:t>
            </w:r>
          </w:p>
        </w:tc>
      </w:tr>
      <w:tr w:rsidR="00594283" w:rsidRPr="009470AD" w:rsidTr="00B808DC">
        <w:tc>
          <w:tcPr>
            <w:tcW w:w="1499" w:type="dxa"/>
            <w:tcBorders>
              <w:top w:val="single" w:sz="4" w:space="0" w:color="000000"/>
              <w:left w:val="single" w:sz="4" w:space="0" w:color="000000"/>
              <w:bottom w:val="single" w:sz="4" w:space="0" w:color="000000"/>
            </w:tcBorders>
          </w:tcPr>
          <w:p w:rsidR="00594283" w:rsidRPr="009470AD" w:rsidRDefault="00594283" w:rsidP="00B808DC">
            <w:pPr>
              <w:pStyle w:val="NoSpacing"/>
              <w:rPr>
                <w:rFonts w:ascii="Times New Roman" w:hAnsi="Times New Roman" w:cs="Times New Roman"/>
                <w:sz w:val="28"/>
                <w:szCs w:val="28"/>
              </w:rPr>
            </w:pPr>
            <w:r w:rsidRPr="009470AD">
              <w:rPr>
                <w:rFonts w:ascii="Times New Roman" w:hAnsi="Times New Roman" w:cs="Times New Roman"/>
                <w:sz w:val="28"/>
                <w:szCs w:val="28"/>
              </w:rPr>
              <w:t>Удельный вес общей площади, %</w:t>
            </w:r>
          </w:p>
        </w:tc>
        <w:tc>
          <w:tcPr>
            <w:tcW w:w="1317"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88,4</w:t>
            </w:r>
          </w:p>
        </w:tc>
        <w:tc>
          <w:tcPr>
            <w:tcW w:w="1862"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88,2</w:t>
            </w:r>
          </w:p>
        </w:tc>
        <w:tc>
          <w:tcPr>
            <w:tcW w:w="1418"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97,1</w:t>
            </w:r>
          </w:p>
        </w:tc>
        <w:tc>
          <w:tcPr>
            <w:tcW w:w="1701"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88,0</w:t>
            </w:r>
          </w:p>
        </w:tc>
        <w:tc>
          <w:tcPr>
            <w:tcW w:w="1275" w:type="dxa"/>
            <w:tcBorders>
              <w:top w:val="single" w:sz="4" w:space="0" w:color="000000"/>
              <w:left w:val="single" w:sz="4" w:space="0" w:color="000000"/>
              <w:bottom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86,7</w:t>
            </w:r>
          </w:p>
        </w:tc>
        <w:tc>
          <w:tcPr>
            <w:tcW w:w="851" w:type="dxa"/>
            <w:tcBorders>
              <w:top w:val="single" w:sz="4" w:space="0" w:color="000000"/>
              <w:left w:val="single" w:sz="4" w:space="0" w:color="000000"/>
              <w:bottom w:val="single" w:sz="4" w:space="0" w:color="000000"/>
              <w:right w:val="single" w:sz="4" w:space="0" w:color="000000"/>
            </w:tcBorders>
            <w:vAlign w:val="center"/>
          </w:tcPr>
          <w:p w:rsidR="00594283" w:rsidRPr="009470AD" w:rsidRDefault="00594283" w:rsidP="00B808DC">
            <w:pPr>
              <w:pStyle w:val="NoSpacing"/>
              <w:jc w:val="center"/>
              <w:rPr>
                <w:rFonts w:ascii="Times New Roman" w:hAnsi="Times New Roman" w:cs="Times New Roman"/>
                <w:sz w:val="28"/>
                <w:szCs w:val="28"/>
              </w:rPr>
            </w:pPr>
            <w:r w:rsidRPr="009470AD">
              <w:rPr>
                <w:rFonts w:ascii="Times New Roman" w:hAnsi="Times New Roman" w:cs="Times New Roman"/>
                <w:sz w:val="28"/>
                <w:szCs w:val="28"/>
              </w:rPr>
              <w:t>82,6</w:t>
            </w:r>
          </w:p>
        </w:tc>
      </w:tr>
    </w:tbl>
    <w:p w:rsidR="00594283" w:rsidRPr="009470AD" w:rsidRDefault="00594283" w:rsidP="009470AD">
      <w:pPr>
        <w:pStyle w:val="NoSpacing"/>
        <w:jc w:val="both"/>
        <w:rPr>
          <w:rFonts w:ascii="Times New Roman" w:hAnsi="Times New Roman" w:cs="Times New Roman"/>
          <w:sz w:val="28"/>
          <w:szCs w:val="28"/>
        </w:rPr>
      </w:pPr>
    </w:p>
    <w:p w:rsidR="00594283" w:rsidRPr="009470AD" w:rsidRDefault="00594283" w:rsidP="009470AD">
      <w:pPr>
        <w:pStyle w:val="NoSpacing"/>
        <w:jc w:val="center"/>
        <w:rPr>
          <w:rFonts w:ascii="Times New Roman" w:hAnsi="Times New Roman" w:cs="Times New Roman"/>
          <w:b/>
          <w:i/>
          <w:sz w:val="28"/>
          <w:szCs w:val="28"/>
        </w:rPr>
      </w:pPr>
      <w:r w:rsidRPr="009470AD">
        <w:rPr>
          <w:rFonts w:ascii="Times New Roman" w:hAnsi="Times New Roman" w:cs="Times New Roman"/>
          <w:b/>
          <w:i/>
          <w:sz w:val="28"/>
          <w:szCs w:val="28"/>
        </w:rPr>
        <w:t>Обеспеченность многоквартирных домов общедомовыми приборами учета ресурсов:</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водоснабжения – 7 единиц (из 138 МКД, имеющих техническую возможность для установки);</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водоотведения – 0 единиц</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теплоснабжение- 47 единиц (из 138 МКД, имеющих техническую возможность для установки);</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 xml:space="preserve">электроснабжение – 669 единиц </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газоснабжение – 0 единиц (из 249 газифицированных МКД).</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Североуральском городском округе, как и Свердловской области в целом.</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Для приведения жилищного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высокий уровень благоустройства и качественное улучшение условий проживания граждан.</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Разработана региональная программа капитального ремонта общего имущества многоквартирных домов. В течение периода с 2015 по 2043 год для каждого многоквартирного дома, включенного в региональную программу, предусмотрено, какие работы и в какой год будут выполняться.</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Региональная программа капитального ремонта рассчитана на тридцать лет и охватывает многоквартирные дома Свердловской области и, в том числе Североуральского городского округа.</w:t>
      </w:r>
    </w:p>
    <w:p w:rsidR="00594283" w:rsidRPr="009470AD" w:rsidRDefault="00594283" w:rsidP="009470AD">
      <w:pPr>
        <w:spacing w:after="0" w:line="240" w:lineRule="auto"/>
        <w:ind w:firstLine="709"/>
        <w:rPr>
          <w:rFonts w:ascii="Times New Roman" w:hAnsi="Times New Roman"/>
          <w:i/>
          <w:sz w:val="28"/>
          <w:szCs w:val="28"/>
        </w:rPr>
      </w:pPr>
      <w:r w:rsidRPr="009470AD">
        <w:rPr>
          <w:rFonts w:ascii="Times New Roman" w:hAnsi="Times New Roman"/>
          <w:i/>
          <w:sz w:val="28"/>
          <w:szCs w:val="28"/>
        </w:rPr>
        <w:t>Характеристика коммунальной инфраструктуры</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В 2013 году жилищно-коммунальный комплекс Североуральского городского округа насчитывает:</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 xml:space="preserve">4 котельных, 2 из которых работают на  газовом топливе, 1 на мазуте и 1 на дровах, 23 тепловых пункта, 167 км тепловых сетей в двухтрубном исчислении; </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210 км сетей водоснабжения, 1 очистные сооружения водопровода (насосно-фильтровальная станция);</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122 км канализации, 3 очистных сооружений канализации, 9 канализационных насосных станций;</w:t>
      </w:r>
    </w:p>
    <w:p w:rsidR="00594283" w:rsidRPr="009470AD" w:rsidRDefault="00594283" w:rsidP="009470AD">
      <w:pPr>
        <w:spacing w:after="0" w:line="240" w:lineRule="auto"/>
        <w:ind w:firstLine="709"/>
        <w:rPr>
          <w:rFonts w:ascii="Times New Roman" w:hAnsi="Times New Roman"/>
          <w:sz w:val="28"/>
          <w:szCs w:val="28"/>
        </w:rPr>
      </w:pPr>
      <w:r w:rsidRPr="009470AD">
        <w:rPr>
          <w:rFonts w:ascii="Times New Roman" w:hAnsi="Times New Roman"/>
          <w:sz w:val="28"/>
          <w:szCs w:val="28"/>
        </w:rPr>
        <w:t xml:space="preserve">961 км сетей электроснабжения, 116 трансформаторных подстанций;    </w:t>
      </w:r>
    </w:p>
    <w:p w:rsidR="00594283" w:rsidRPr="009470AD" w:rsidRDefault="00594283" w:rsidP="009470AD">
      <w:pPr>
        <w:spacing w:after="0" w:line="240" w:lineRule="auto"/>
        <w:ind w:firstLine="709"/>
        <w:rPr>
          <w:rFonts w:ascii="Times New Roman" w:hAnsi="Times New Roman"/>
          <w:sz w:val="28"/>
          <w:szCs w:val="28"/>
        </w:rPr>
      </w:pPr>
      <w:r w:rsidRPr="009470AD">
        <w:rPr>
          <w:rFonts w:ascii="Times New Roman" w:hAnsi="Times New Roman"/>
          <w:sz w:val="28"/>
          <w:szCs w:val="28"/>
        </w:rPr>
        <w:t xml:space="preserve">83,2 км газовых сетей; </w:t>
      </w:r>
    </w:p>
    <w:p w:rsidR="00594283" w:rsidRPr="009470AD" w:rsidRDefault="00594283" w:rsidP="009470AD">
      <w:pPr>
        <w:spacing w:after="0" w:line="240" w:lineRule="auto"/>
        <w:ind w:firstLine="709"/>
        <w:rPr>
          <w:rFonts w:ascii="Times New Roman" w:hAnsi="Times New Roman"/>
          <w:sz w:val="28"/>
          <w:szCs w:val="28"/>
        </w:rPr>
      </w:pPr>
      <w:r w:rsidRPr="009470AD">
        <w:rPr>
          <w:rFonts w:ascii="Times New Roman" w:hAnsi="Times New Roman"/>
          <w:sz w:val="28"/>
          <w:szCs w:val="28"/>
        </w:rPr>
        <w:t>1 полигон твердых бытовых отходов;</w:t>
      </w:r>
    </w:p>
    <w:p w:rsidR="00594283" w:rsidRPr="009470AD" w:rsidRDefault="00594283" w:rsidP="009470AD">
      <w:pPr>
        <w:spacing w:after="0" w:line="240" w:lineRule="auto"/>
        <w:ind w:firstLine="709"/>
        <w:rPr>
          <w:rFonts w:ascii="Times New Roman" w:hAnsi="Times New Roman"/>
          <w:sz w:val="28"/>
          <w:szCs w:val="28"/>
        </w:rPr>
      </w:pPr>
      <w:r w:rsidRPr="009470AD">
        <w:rPr>
          <w:rFonts w:ascii="Times New Roman" w:hAnsi="Times New Roman"/>
          <w:sz w:val="28"/>
          <w:szCs w:val="28"/>
        </w:rPr>
        <w:t>848 многоквартирных домов, 3468 частных домовладения.</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Протяженность инженерных сетей, нуждающихся в замене, в 2012 году составила 50,92   километров, или более 40 процентов от общей протяженности, в том числе: сетей теплоснабжения - 16,7 тыс. километров, сетей водоснабжения – 15,6 километров, сетей водоотведения – 9,5 километра, сетей электроснабжения – 9,12 километра.</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Следует также отметить, что большинство коммунальных инженерных систем Североуральского городского округа были введены в эксплуатацию в период с 1950 по 1980 годы и построены без учета современных требований к энергоэффективности.</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Использование устаревших материалов и оборудования приводит к повышенным потерям электрической энергии,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Жилищный фонд и объекты коммунальной инфраструктуры находятся в изношенном состоянии. Нормативный срок отслужили более 70 процентов основных фондов жилищно-коммунального хозяйства.</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Физический износ тепловых сетей составляет 90 процентов, водопроводных 68 процентов, канализационных 70 процентов, электроснабжения – 70 процентов, износ лифтов составляет до 70 процентов.</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 xml:space="preserve">Особенностью сетей водоснабжения является большая протяжённость. </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 xml:space="preserve">Но в то же время недостаточно сетей водопровода в частном жилом секторе. При этом практически отсутствует учёт расходов воды как на основных водоподающих сооружениях, так и в узловых точках. </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В связи с этим необходимо создание системы комплексного автоматизированного учёта, включающей в себя, как минимум, учёт воды по направлениям.</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Существующее состояние газификации сетевым природным газом в Североуральском городском округе не вполне отвечает потребностям населения. Несмотря на развитую газотранспортную систему,  сетевой природный газ не подведен полностью к частному сектору города Североуральска, а также к поселкам Покровск-Уральский, Баяновка, Третий Северный.</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Не решены проблемы применения для выработки тепловой энергии морально и физически устаревшего оборудования. Следствием этого является неэффективное использование ресурсов в процессе производства тепловой энергии, что в сочетании с высокими потерями при её транспортировке до потребителя приводит к предоставлению услуги теплоснабжения не в полном объеме и ненадлежащего качества.</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Актуальной проблемой остается сбор, хранение и утилизация твердых бытовых отходов. 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Инфраструктура сбора и переработки отходов не развита.</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Все это служит причиной увеличения негативного воздействия на окружающую среду и здоровье человека. В ходе анализа состояния жилищно-коммунального хозяйства Североуральского городского округа выявлены следующие основные проблемы:</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1) недостаточное развитие коммунальных систем для обеспечения возрастающих потребностей общества, в том числе связанные с новым строительством;</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2) неравномерное распределение коммунальных мощностей, приводящее к неэффективному использованию ресурсов;</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3) высокий уровень морального и физического износа коммунальных объектов и сооружений;</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4) неэффективное  использование ресурсов, в том числе наличие значительных потерь в процессе производства и транспортировки коммунальных ресурсов, приводящее к недопоставке ресурсов населению;</w:t>
      </w:r>
    </w:p>
    <w:p w:rsidR="00594283" w:rsidRPr="009470AD" w:rsidRDefault="00594283" w:rsidP="009470AD">
      <w:pPr>
        <w:spacing w:after="0" w:line="240" w:lineRule="auto"/>
        <w:ind w:firstLine="709"/>
        <w:jc w:val="both"/>
        <w:rPr>
          <w:rFonts w:ascii="Times New Roman" w:hAnsi="Times New Roman"/>
          <w:sz w:val="28"/>
          <w:szCs w:val="28"/>
        </w:rPr>
      </w:pPr>
      <w:r w:rsidRPr="009470AD">
        <w:rPr>
          <w:rFonts w:ascii="Times New Roman" w:hAnsi="Times New Roman"/>
          <w:sz w:val="28"/>
          <w:szCs w:val="28"/>
        </w:rPr>
        <w:t>5) низкая эффективность системы управления в жилищно-коммунальном хозяйстве, приводящая к снижению ответственности перед населением округа за поставку жилищно-коммунальных услуг, их полноту, качество и своевременность.</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Комфортность проживания в многоквартирных домах определяется уровнем благоустройства дворовых территорий с учетом организации во дворах улично-дорожной сети, реконструкции озеленения, детских спортивно-игровых площадок, упорядочения парковки индивидуального транспорта, обустройства мест сбора и временного хранения мусора, освещенности дворовых территорий.</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Проблема благоустройства территории Североуральского городского округа является одной из насущных, требующая внимания и эффективного решения.</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 xml:space="preserve">     Большинство объектов внешнего благоустройства, таких как внутриквартальные проезды, пешеходные зоны,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 С ростом количества легковых автомобилей у жителей округа, возникла проблема парковки по месту жительства. В связи с этим при проведении работ по благоустройству дворов, назрела необходимость устройства стоянок для автомобилей во дворах.</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 xml:space="preserve">     На протяжении ряда лет в достаточной мере не проводились работы по благоустройству, многие дворовые территории не ремонтировались со времени сдачи – по 30-40 лет, что привело их в плачевное состояние. Основной причиной неудовлетворительной благоустроенности дворовых территорий является отсутствие средств в местном бюджете выделяемых на новое строительство и недостаточность средств на содержание объектов благоустройства.   </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 xml:space="preserve">     Общая площадь дворовых территорий составляет 865,8 тыс. кв. метров, количество детских игровых площадок во дворах – 66 единиц. Суммарная площадь существующих детских игровых площадок в Североуральском городском округе составляет примерно 58,948 тыс. кв. метров. В настоящее время в комплексном благоустройстве нуждаются 413 дворовых территорий.</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 xml:space="preserve">     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 xml:space="preserve">     Эффективность от реализации мероприятий по благоустройству дворовых территорий носит социальный и экономический характер.</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 xml:space="preserve">     Социальным эффектом является создание условий для повышения уровня комфортности проживания населения Североуральского городского округа за счёт грамотного функционального зонирования территорий городского округа, повышение уровня эстетики города и посёлков, улучшение санитарного и экологического состояния городского округа, организация занятости детей и подростков.</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 xml:space="preserve">     Экономическим эффектом является снижение потребности в ремонте асфальтобетонного покрытия внутриквартальной дворовой территории.</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Целью программы является улучшение условий проживания и коммунального обслуживания населения в Североуральском городском округе путем повышения качества и надежности предоставляемых гражданам жилищно-коммунальных услуг, повышение уровня благоустройства жилищного фонда.</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Для достижения поставленной цели необходимо продолжить модернизацию жилищно-коммунального комплекса, ликвидацию аварийного жилищного фонда, повышение комфортности жилищного фонда, повышение качества и надежности жилищно-коммунальных услуг, повышение инвестиционной привлекательности жилищно-коммунального комплекса, повышение роли и ответственности собственников помещений в многоквартирных домах в сфере управления принадлежащей им недвижимости.</w:t>
      </w:r>
    </w:p>
    <w:p w:rsidR="00594283" w:rsidRDefault="00594283" w:rsidP="006A2D96">
      <w:pPr>
        <w:widowControl w:val="0"/>
        <w:autoSpaceDE w:val="0"/>
        <w:autoSpaceDN w:val="0"/>
        <w:adjustRightInd w:val="0"/>
        <w:spacing w:after="0" w:line="240" w:lineRule="auto"/>
        <w:jc w:val="center"/>
        <w:outlineLvl w:val="3"/>
        <w:rPr>
          <w:rFonts w:ascii="Times New Roman" w:hAnsi="Times New Roman"/>
          <w:sz w:val="32"/>
          <w:szCs w:val="32"/>
        </w:rPr>
      </w:pPr>
    </w:p>
    <w:p w:rsidR="00594283" w:rsidRPr="006A2D96" w:rsidRDefault="00594283" w:rsidP="006A2D96">
      <w:pPr>
        <w:widowControl w:val="0"/>
        <w:autoSpaceDE w:val="0"/>
        <w:autoSpaceDN w:val="0"/>
        <w:adjustRightInd w:val="0"/>
        <w:spacing w:after="0" w:line="240" w:lineRule="auto"/>
        <w:jc w:val="center"/>
        <w:outlineLvl w:val="3"/>
        <w:rPr>
          <w:rFonts w:ascii="Times New Roman" w:hAnsi="Times New Roman"/>
          <w:sz w:val="32"/>
          <w:szCs w:val="32"/>
        </w:rPr>
      </w:pPr>
      <w:r w:rsidRPr="006A2D96">
        <w:rPr>
          <w:rFonts w:ascii="Times New Roman" w:hAnsi="Times New Roman"/>
          <w:sz w:val="32"/>
          <w:szCs w:val="32"/>
        </w:rPr>
        <w:t>СОСТОЯНИЕ ТРАНСПОРТНОЙ СФЕРЫ</w:t>
      </w:r>
    </w:p>
    <w:p w:rsidR="00594283" w:rsidRDefault="00594283" w:rsidP="006A2D96">
      <w:pPr>
        <w:pStyle w:val="NoSpacing"/>
        <w:ind w:firstLine="709"/>
        <w:jc w:val="both"/>
        <w:rPr>
          <w:rFonts w:ascii="Times New Roman" w:hAnsi="Times New Roman" w:cs="Times New Roman"/>
          <w:sz w:val="28"/>
          <w:szCs w:val="28"/>
        </w:rPr>
      </w:pP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Протяженность автомобильных дорог на территории Североуральского городского округа составляет 136,6 км, из них дорог с асфальтобетонным покрытием 3-ей категории – 37,4 км, и с покрытием переходного типа 4-ой категории – 99,2 км.</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За последние годы в городском округе значительно выросло количество автотранспорта. В связи с этим возросла интенсивность движения по автомобильным дорогам городского округа, являющимся элементом социальной и производственной инфраструктуры и обеспечивающей эффективную работу общественного и личного транспорта.</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Качество дорог – важнейший фактор привлекательности городского округа и наличие современной дорожной инфраструктуры – необходимое условие его социально-экономического развития. В Североуральском городском округе автодороги в большинстве не отвечают нормативно-эксплуатационным требованиям как в части технических параметров, так и в части безопасности дорожного движения.</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Транспортно-эксплуатационное состояние сети дорог общего пользования находится в неудовлетворительном состоянии, практически на всех автомобильных дорогах отсутствует ливневая канализация, что является причиной ряда негативных социальных и экономических последствий:</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плохое санитарное и экологическое состояние города;</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ухудшение внешнего облика Североуральского городского округа и условий проживания жителей городского округа;</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ежегодный рост финансовых затрат на содержание улично-дорожной сети.</w:t>
      </w:r>
    </w:p>
    <w:p w:rsidR="00594283" w:rsidRPr="009470AD" w:rsidRDefault="00594283" w:rsidP="009470AD">
      <w:pPr>
        <w:shd w:val="clear" w:color="auto" w:fill="FFFFFF"/>
        <w:spacing w:after="0" w:line="240" w:lineRule="auto"/>
        <w:ind w:firstLine="709"/>
        <w:jc w:val="both"/>
        <w:rPr>
          <w:rFonts w:ascii="Times New Roman" w:hAnsi="Times New Roman"/>
          <w:sz w:val="28"/>
          <w:szCs w:val="28"/>
        </w:rPr>
      </w:pPr>
      <w:r w:rsidRPr="009470AD">
        <w:rPr>
          <w:rFonts w:ascii="Times New Roman" w:hAnsi="Times New Roman"/>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94283" w:rsidRPr="009470AD" w:rsidRDefault="00594283" w:rsidP="009470AD">
      <w:pPr>
        <w:shd w:val="clear" w:color="auto" w:fill="FFFFFF"/>
        <w:spacing w:after="0" w:line="240" w:lineRule="auto"/>
        <w:ind w:firstLine="709"/>
        <w:jc w:val="both"/>
        <w:rPr>
          <w:rFonts w:ascii="Times New Roman" w:hAnsi="Times New Roman"/>
          <w:sz w:val="28"/>
          <w:szCs w:val="28"/>
        </w:rPr>
      </w:pPr>
      <w:r w:rsidRPr="009470AD">
        <w:rPr>
          <w:rFonts w:ascii="Times New Roman" w:hAnsi="Times New Roman"/>
          <w:sz w:val="28"/>
          <w:szCs w:val="28"/>
        </w:rPr>
        <w:t xml:space="preserve">В 2010 - 2012 гг. в Североуральском городском округе  произошло 2336 дорожно-транспортных происшествий, в которых погибли 31 человек, в основном - люди наиболее активного трудоспособного возраста (26-40 лет). </w:t>
      </w:r>
    </w:p>
    <w:p w:rsidR="00594283" w:rsidRPr="009470AD" w:rsidRDefault="00594283" w:rsidP="009470AD">
      <w:pPr>
        <w:shd w:val="clear" w:color="auto" w:fill="FFFFFF"/>
        <w:spacing w:after="0" w:line="240" w:lineRule="auto"/>
        <w:ind w:firstLine="709"/>
        <w:jc w:val="both"/>
        <w:rPr>
          <w:rFonts w:ascii="Times New Roman" w:hAnsi="Times New Roman"/>
          <w:sz w:val="28"/>
          <w:szCs w:val="28"/>
        </w:rPr>
      </w:pPr>
      <w:r w:rsidRPr="009470AD">
        <w:rPr>
          <w:rFonts w:ascii="Times New Roman" w:hAnsi="Times New Roman"/>
          <w:sz w:val="28"/>
          <w:szCs w:val="28"/>
        </w:rPr>
        <w:t xml:space="preserve">Сложная обстановка с аварийностью и наличие тенденций к дальнейшему ухудшению ситуации во многом объясняются следующим причинами: </w:t>
      </w:r>
    </w:p>
    <w:p w:rsidR="00594283" w:rsidRPr="009470AD" w:rsidRDefault="00594283" w:rsidP="009470AD">
      <w:pPr>
        <w:shd w:val="clear" w:color="auto" w:fill="FFFFFF"/>
        <w:spacing w:after="0" w:line="240" w:lineRule="auto"/>
        <w:ind w:firstLine="709"/>
        <w:jc w:val="both"/>
        <w:rPr>
          <w:rFonts w:ascii="Times New Roman" w:hAnsi="Times New Roman"/>
          <w:sz w:val="28"/>
          <w:szCs w:val="28"/>
        </w:rPr>
      </w:pPr>
      <w:r w:rsidRPr="009470AD">
        <w:rPr>
          <w:rFonts w:ascii="Times New Roman" w:hAnsi="Times New Roman"/>
          <w:sz w:val="28"/>
          <w:szCs w:val="28"/>
        </w:rPr>
        <w:t>постоянно возрастающая мобильность населения;</w:t>
      </w:r>
    </w:p>
    <w:p w:rsidR="00594283" w:rsidRPr="009470AD" w:rsidRDefault="00594283" w:rsidP="009470AD">
      <w:pPr>
        <w:shd w:val="clear" w:color="auto" w:fill="FFFFFF"/>
        <w:spacing w:after="0" w:line="240" w:lineRule="auto"/>
        <w:ind w:firstLine="709"/>
        <w:jc w:val="both"/>
        <w:rPr>
          <w:rFonts w:ascii="Times New Roman" w:hAnsi="Times New Roman"/>
          <w:sz w:val="28"/>
          <w:szCs w:val="28"/>
        </w:rPr>
      </w:pPr>
      <w:r w:rsidRPr="009470AD">
        <w:rPr>
          <w:rFonts w:ascii="Times New Roman" w:hAnsi="Times New Roman"/>
          <w:sz w:val="28"/>
          <w:szCs w:val="28"/>
        </w:rPr>
        <w:t>уменьшение перевозок общественным транспортом и увеличение перевозок личным транспортом;</w:t>
      </w:r>
    </w:p>
    <w:p w:rsidR="00594283" w:rsidRPr="009470AD" w:rsidRDefault="00594283" w:rsidP="009470AD">
      <w:pPr>
        <w:pStyle w:val="ConsPlusCell"/>
        <w:widowControl/>
        <w:ind w:firstLine="709"/>
        <w:jc w:val="both"/>
        <w:rPr>
          <w:rFonts w:ascii="Times New Roman" w:hAnsi="Times New Roman" w:cs="Times New Roman"/>
          <w:sz w:val="28"/>
          <w:szCs w:val="28"/>
        </w:rPr>
      </w:pPr>
      <w:r w:rsidRPr="009470AD">
        <w:rPr>
          <w:rFonts w:ascii="Times New Roman" w:hAnsi="Times New Roman" w:cs="Times New Roman"/>
          <w:sz w:val="28"/>
          <w:szCs w:val="28"/>
        </w:rPr>
        <w:t xml:space="preserve">Следствием такого положения дел являются рост количества дорожно-транспортных происшествий, в том числе с погибшими и ранеными, рост детского дорожного травматизма, ухудшение условий дорожного движения, ухудшение экологической обстановки. </w:t>
      </w:r>
    </w:p>
    <w:p w:rsidR="00594283" w:rsidRPr="009470AD" w:rsidRDefault="00594283" w:rsidP="009470AD">
      <w:pPr>
        <w:pStyle w:val="ConsPlusNormal"/>
        <w:widowControl/>
        <w:ind w:firstLine="709"/>
        <w:jc w:val="both"/>
        <w:rPr>
          <w:rFonts w:ascii="Times New Roman" w:hAnsi="Times New Roman" w:cs="Times New Roman"/>
          <w:sz w:val="28"/>
          <w:szCs w:val="28"/>
        </w:rPr>
      </w:pPr>
      <w:r w:rsidRPr="009470AD">
        <w:rPr>
          <w:rFonts w:ascii="Times New Roman" w:hAnsi="Times New Roman" w:cs="Times New Roman"/>
          <w:sz w:val="28"/>
          <w:szCs w:val="28"/>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Общая смертность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 За 6 месяцев 2013года на территории Североуральского городского округа в результате ДТП погибло 8 человек.</w:t>
      </w:r>
    </w:p>
    <w:p w:rsidR="00594283" w:rsidRPr="009470AD" w:rsidRDefault="00594283" w:rsidP="009470AD">
      <w:pPr>
        <w:pStyle w:val="NoSpacing"/>
        <w:ind w:firstLine="709"/>
        <w:jc w:val="both"/>
        <w:rPr>
          <w:rFonts w:ascii="Times New Roman" w:hAnsi="Times New Roman" w:cs="Times New Roman"/>
          <w:sz w:val="28"/>
          <w:szCs w:val="28"/>
        </w:rPr>
      </w:pPr>
      <w:r w:rsidRPr="009470AD">
        <w:rPr>
          <w:rFonts w:ascii="Times New Roman" w:hAnsi="Times New Roman" w:cs="Times New Roman"/>
          <w:sz w:val="28"/>
          <w:szCs w:val="28"/>
        </w:rPr>
        <w:t>Организация дорожной деятельности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594283" w:rsidRPr="009470AD" w:rsidRDefault="00594283" w:rsidP="009470AD">
      <w:pPr>
        <w:pStyle w:val="a"/>
        <w:ind w:left="14" w:right="-2" w:firstLine="708"/>
        <w:jc w:val="both"/>
        <w:rPr>
          <w:rFonts w:ascii="Times New Roman" w:hAnsi="Times New Roman" w:cs="Times New Roman"/>
          <w:sz w:val="28"/>
          <w:szCs w:val="28"/>
        </w:rPr>
      </w:pPr>
      <w:r w:rsidRPr="009470AD">
        <w:rPr>
          <w:rFonts w:ascii="Times New Roman" w:hAnsi="Times New Roman" w:cs="Times New Roman"/>
          <w:sz w:val="28"/>
          <w:szCs w:val="28"/>
        </w:rPr>
        <w:t>Реализация мероприятий программы приведет к сокращению числа дорожно-транспортных происшествий, снижению детского дорожного травматизма, формированию правового сознания населения и предупреждения опасного поведения участников дорожного движения, повышению безопасности детей при перевозках школьными автобусами, повышению безопасности движения поездов и автотранспортных средств через железнодорожные переезды, усовершенствованию  системы организации дорожного движения, улично-дорожной сети автомобильных дорог и дорожных сооружений местного значения с учётом социально-экономического развития Североуральского городского округа и  повышение безопасности дорожного движения при рациональном использовании материальных и финансовых ресурсов, повышение инвестиционной привлекательности Североуральского городского округа.</w:t>
      </w:r>
    </w:p>
    <w:p w:rsidR="00594283" w:rsidRDefault="00594283" w:rsidP="009470AD">
      <w:pPr>
        <w:pStyle w:val="a"/>
        <w:ind w:left="14" w:right="-2" w:firstLine="708"/>
        <w:jc w:val="both"/>
        <w:rPr>
          <w:rFonts w:ascii="Times New Roman" w:hAnsi="Times New Roman" w:cs="Times New Roman"/>
          <w:sz w:val="24"/>
          <w:szCs w:val="24"/>
        </w:rPr>
      </w:pPr>
      <w:bookmarkStart w:id="1" w:name="Par374"/>
      <w:bookmarkEnd w:id="1"/>
    </w:p>
    <w:p w:rsidR="00594283" w:rsidRDefault="00594283" w:rsidP="005D296E">
      <w:pPr>
        <w:widowControl w:val="0"/>
        <w:autoSpaceDE w:val="0"/>
        <w:autoSpaceDN w:val="0"/>
        <w:adjustRightInd w:val="0"/>
        <w:spacing w:after="0" w:line="240" w:lineRule="auto"/>
        <w:jc w:val="center"/>
        <w:outlineLvl w:val="3"/>
        <w:rPr>
          <w:rFonts w:ascii="Times New Roman" w:hAnsi="Times New Roman"/>
          <w:sz w:val="32"/>
          <w:szCs w:val="32"/>
        </w:rPr>
      </w:pPr>
    </w:p>
    <w:p w:rsidR="00594283" w:rsidRDefault="00594283" w:rsidP="005D296E">
      <w:pPr>
        <w:widowControl w:val="0"/>
        <w:autoSpaceDE w:val="0"/>
        <w:autoSpaceDN w:val="0"/>
        <w:adjustRightInd w:val="0"/>
        <w:spacing w:after="0" w:line="240" w:lineRule="auto"/>
        <w:jc w:val="center"/>
        <w:outlineLvl w:val="3"/>
        <w:rPr>
          <w:rFonts w:ascii="Times New Roman" w:hAnsi="Times New Roman"/>
          <w:sz w:val="32"/>
          <w:szCs w:val="32"/>
        </w:rPr>
      </w:pPr>
      <w:r w:rsidRPr="005D296E">
        <w:rPr>
          <w:rFonts w:ascii="Times New Roman" w:hAnsi="Times New Roman"/>
          <w:sz w:val="32"/>
          <w:szCs w:val="32"/>
        </w:rPr>
        <w:t>РАЗВИТИЕ РЫНКА ТОВАРОВ И УСЛУГ</w:t>
      </w:r>
    </w:p>
    <w:p w:rsidR="00594283" w:rsidRPr="005D296E" w:rsidRDefault="00594283" w:rsidP="005D296E">
      <w:pPr>
        <w:widowControl w:val="0"/>
        <w:autoSpaceDE w:val="0"/>
        <w:autoSpaceDN w:val="0"/>
        <w:adjustRightInd w:val="0"/>
        <w:spacing w:after="0" w:line="240" w:lineRule="auto"/>
        <w:jc w:val="center"/>
        <w:outlineLvl w:val="3"/>
        <w:rPr>
          <w:rFonts w:ascii="Times New Roman" w:hAnsi="Times New Roman"/>
          <w:sz w:val="32"/>
          <w:szCs w:val="32"/>
        </w:rPr>
      </w:pP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Потребительский рынок Североуральского городского округа формируют:</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  323 предприятия розничной торговли (2 торговых центра, 276 магазинов, 45 объектов мелкорозничной торговли). Торговая площадь объектов составляет 30278 кв. м.;</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- 50 объектов общественного питания (включая буфеты и бары);</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- 153 предприятия сферы услуг.</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 xml:space="preserve">Обеспеченность населения Североуральского городского округа торговыми площадями на тысячу жителей в 2013 году составила 700 кв. м. В 2012 году обеспеченность с учетом объектов мелкорозничной торговли составляла 601 кв. м. (+99 кв. м). Увеличение обеспеченности населения торговой площадью произошло за счет увеличения имеющихся торговых площадей магазинов (расширение), а также за счет уменьшения численности населения в округе. </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Количественный рост объектов торговли на территории Североуральского городского округа приостановился. В сфере розничной торговли занято</w:t>
      </w:r>
      <w:r w:rsidRPr="005D296E">
        <w:rPr>
          <w:rFonts w:ascii="Times New Roman" w:hAnsi="Times New Roman"/>
          <w:color w:val="FF0000"/>
          <w:sz w:val="28"/>
          <w:szCs w:val="28"/>
        </w:rPr>
        <w:t xml:space="preserve"> </w:t>
      </w:r>
      <w:r w:rsidRPr="005D296E">
        <w:rPr>
          <w:rFonts w:ascii="Times New Roman" w:hAnsi="Times New Roman"/>
          <w:sz w:val="28"/>
          <w:szCs w:val="28"/>
        </w:rPr>
        <w:t>более 2350 человек.</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Сегодня торговля должна выходить на качественно новый уровень и первостепенными ее задачами становится повышение культуры обслуживания, приближение к покупателю, разнообразие новых видов услуг, новых технологий, оборудования.</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Что касается развития инновационных технологий, то потребительский рынок намного отстает от областных показателей. Доля магазинов, применяющих самообслуживание, составляет 7,0% от общего количества магазинов, работающих в округе (по области – 35%), в 2012 году этот показатель составлял 4,0% (+3,0%); 24 – применяют штрих-кодирование и работают по дисконтным картам, 105 предприятий используют в расчетах пластиковые карты. Количество сетевых магазинов в округе составляет 46, что составляет 16,7 процентов в структуре розничной торговой сети.</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Оборот розничной торговли за 2013 год составил 4432,5 млн. рублей, что в текущих ценах на 16,2% выше оборота 2012 года (3814,2 млн. рублей). Потребительские товары реализуются через торговые организации. Товарооборот на рынках не осуществляется.</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 xml:space="preserve">Общий объем оборота розничной торговли на душу населения составил 102497 рублей, против 86791 рублей в 2012 году (+15706 рублей). </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 xml:space="preserve">За 2013 год рост цен на социально-значимые продовольственные товары составил 122,1%, с учетом овощной продукции 120,6%. Оборот общественного питания за отчетный период составил 289,5 млн. рублей, что на 1,09% меньше оборота 2012 года (292,7 млн. руб.). Оборот общественного питания на душу населения составил 6694,4 рублей. </w:t>
      </w:r>
    </w:p>
    <w:p w:rsidR="00594283" w:rsidRPr="005D296E" w:rsidRDefault="00594283" w:rsidP="005D296E">
      <w:pPr>
        <w:spacing w:after="0" w:line="240" w:lineRule="auto"/>
        <w:ind w:firstLine="709"/>
        <w:jc w:val="both"/>
        <w:rPr>
          <w:rFonts w:ascii="Times New Roman" w:hAnsi="Times New Roman"/>
          <w:sz w:val="28"/>
          <w:szCs w:val="28"/>
        </w:rPr>
      </w:pPr>
      <w:r w:rsidRPr="005D296E">
        <w:rPr>
          <w:rFonts w:ascii="Times New Roman" w:hAnsi="Times New Roman"/>
          <w:sz w:val="28"/>
          <w:szCs w:val="28"/>
        </w:rPr>
        <w:t>Сеть предприятий общественного питания представлена 50 объектами, включая рабочее, школьное питание и буфеты. Обеспеченность посадочными местами в предприятиях общедоступной сети из расчета на тысячу жителей составляет 18,5 посадочных мест, при плане 18,9. Численность работающих в сфере общественного питания составляет более 400 человек.</w:t>
      </w:r>
    </w:p>
    <w:p w:rsidR="00594283" w:rsidRPr="005D296E" w:rsidRDefault="00594283" w:rsidP="005D296E">
      <w:pPr>
        <w:spacing w:after="0" w:line="240" w:lineRule="auto"/>
        <w:ind w:firstLine="709"/>
        <w:jc w:val="both"/>
        <w:rPr>
          <w:rFonts w:ascii="Times New Roman" w:hAnsi="Times New Roman"/>
          <w:color w:val="FF0000"/>
          <w:sz w:val="28"/>
          <w:szCs w:val="28"/>
        </w:rPr>
      </w:pPr>
      <w:r w:rsidRPr="005D296E">
        <w:rPr>
          <w:rFonts w:ascii="Times New Roman" w:hAnsi="Times New Roman"/>
          <w:sz w:val="28"/>
          <w:szCs w:val="28"/>
        </w:rPr>
        <w:t xml:space="preserve">На предприятиях Североуральского городского округа охват горячим питанием работающих в максимальную смену составляет 100 процентов. </w:t>
      </w:r>
    </w:p>
    <w:p w:rsidR="00594283" w:rsidRPr="005D296E" w:rsidRDefault="00594283" w:rsidP="005D296E">
      <w:pPr>
        <w:spacing w:after="0" w:line="240" w:lineRule="auto"/>
        <w:ind w:firstLine="709"/>
        <w:jc w:val="both"/>
        <w:rPr>
          <w:sz w:val="28"/>
          <w:szCs w:val="28"/>
        </w:rPr>
      </w:pPr>
      <w:r w:rsidRPr="005D296E">
        <w:rPr>
          <w:rFonts w:ascii="Times New Roman" w:hAnsi="Times New Roman"/>
          <w:sz w:val="28"/>
          <w:szCs w:val="28"/>
        </w:rPr>
        <w:t xml:space="preserve">Услуги потребителям Североуральского городского округа предоставляют 100 субъектов предпринимательской деятельности в 153 объектах оказания бытовых услуг. В сфере оказания услуг работает более 480 человек. </w:t>
      </w:r>
    </w:p>
    <w:p w:rsidR="00594283" w:rsidRDefault="00594283" w:rsidP="00472139">
      <w:pPr>
        <w:widowControl w:val="0"/>
        <w:autoSpaceDE w:val="0"/>
        <w:autoSpaceDN w:val="0"/>
        <w:adjustRightInd w:val="0"/>
        <w:spacing w:after="0" w:line="240" w:lineRule="auto"/>
        <w:jc w:val="center"/>
        <w:outlineLvl w:val="3"/>
        <w:rPr>
          <w:rFonts w:cs="Calibri"/>
          <w:b/>
          <w:sz w:val="28"/>
          <w:szCs w:val="28"/>
          <w:highlight w:val="green"/>
        </w:rPr>
      </w:pPr>
    </w:p>
    <w:p w:rsidR="00594283" w:rsidRPr="00CE4D37" w:rsidRDefault="00594283" w:rsidP="00472139">
      <w:pPr>
        <w:widowControl w:val="0"/>
        <w:autoSpaceDE w:val="0"/>
        <w:autoSpaceDN w:val="0"/>
        <w:adjustRightInd w:val="0"/>
        <w:spacing w:after="0" w:line="240" w:lineRule="auto"/>
        <w:jc w:val="center"/>
        <w:outlineLvl w:val="3"/>
        <w:rPr>
          <w:rFonts w:ascii="Times New Roman" w:hAnsi="Times New Roman"/>
          <w:sz w:val="32"/>
          <w:szCs w:val="32"/>
        </w:rPr>
      </w:pPr>
      <w:r w:rsidRPr="00CE4D37">
        <w:rPr>
          <w:rFonts w:ascii="Times New Roman" w:hAnsi="Times New Roman"/>
          <w:sz w:val="32"/>
          <w:szCs w:val="32"/>
        </w:rPr>
        <w:t>ОБЕСПЕЧЕНИЕ ДОСТУПНОСТИ И КАЧЕСТВА</w:t>
      </w:r>
    </w:p>
    <w:p w:rsidR="00594283" w:rsidRPr="00CE4D37" w:rsidRDefault="00594283" w:rsidP="00472139">
      <w:pPr>
        <w:jc w:val="center"/>
        <w:rPr>
          <w:rFonts w:ascii="Times New Roman" w:hAnsi="Times New Roman"/>
          <w:sz w:val="32"/>
          <w:szCs w:val="32"/>
        </w:rPr>
      </w:pPr>
      <w:r w:rsidRPr="00CE4D37">
        <w:rPr>
          <w:rFonts w:ascii="Times New Roman" w:hAnsi="Times New Roman"/>
          <w:sz w:val="32"/>
          <w:szCs w:val="32"/>
        </w:rPr>
        <w:t>ГОСУДАРСТВЕННЫХ И МУНИЦИПАЛЬНЫХ УСЛУГ</w:t>
      </w:r>
    </w:p>
    <w:p w:rsidR="00594283" w:rsidRDefault="00594283" w:rsidP="006E73CD">
      <w:pPr>
        <w:shd w:val="clear" w:color="auto" w:fill="FFFFFF"/>
        <w:spacing w:after="0" w:line="240" w:lineRule="auto"/>
        <w:ind w:firstLine="708"/>
        <w:jc w:val="both"/>
        <w:rPr>
          <w:rFonts w:ascii="Times New Roman" w:hAnsi="Times New Roman"/>
          <w:color w:val="000000"/>
          <w:sz w:val="28"/>
          <w:szCs w:val="28"/>
          <w:lang w:eastAsia="ru-RU"/>
        </w:rPr>
      </w:pPr>
      <w:r w:rsidRPr="0078384F">
        <w:rPr>
          <w:rFonts w:ascii="Times New Roman" w:hAnsi="Times New Roman"/>
          <w:color w:val="000000"/>
          <w:sz w:val="28"/>
          <w:szCs w:val="28"/>
          <w:lang w:eastAsia="ru-RU"/>
        </w:rPr>
        <w:t xml:space="preserve">Открытие Многофункционального центра предоставления государственных и муниципальных услуг на территории Североуральского городского округа на </w:t>
      </w:r>
      <w:r>
        <w:rPr>
          <w:rFonts w:ascii="Times New Roman" w:hAnsi="Times New Roman"/>
          <w:color w:val="000000"/>
          <w:sz w:val="28"/>
          <w:szCs w:val="28"/>
          <w:lang w:eastAsia="ru-RU"/>
        </w:rPr>
        <w:t xml:space="preserve">состоялось 7 ноября 2013 года </w:t>
      </w:r>
      <w:r w:rsidRPr="0078384F">
        <w:rPr>
          <w:rFonts w:ascii="Times New Roman" w:hAnsi="Times New Roman"/>
          <w:color w:val="000000"/>
          <w:sz w:val="28"/>
          <w:szCs w:val="28"/>
          <w:lang w:eastAsia="ru-RU"/>
        </w:rPr>
        <w:t>многофункционального центра.</w:t>
      </w:r>
    </w:p>
    <w:p w:rsidR="00594283" w:rsidRPr="0078384F" w:rsidRDefault="00594283" w:rsidP="006E73CD">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Многофункциональный центр (далее МФЦ) обслуживает заявителей города Североуральска, а также 7 близлежащих поселков, где действует мобильный офис.</w:t>
      </w:r>
    </w:p>
    <w:p w:rsidR="00594283" w:rsidRDefault="00594283" w:rsidP="006E73C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В штате МФЦ насчитывается 12 квалифицированных специалистов, готовых помочь разобраться в любой ситуации, а также провести бесплатную консультацию.</w:t>
      </w:r>
    </w:p>
    <w:p w:rsidR="00594283" w:rsidRDefault="00594283" w:rsidP="006E73C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МФЦ предоставляет 89 услуг гражданам и юридическим лицам, 5 из которых являются муниципальными. Предоставляется услуга по оформлению Универсальной Электронной карты (далее УЭК).</w:t>
      </w:r>
    </w:p>
    <w:p w:rsidR="00594283" w:rsidRDefault="00594283" w:rsidP="006E73C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Наиболее востребованными на сегодняшний день являются услуги, предоставляемые Управлением Федеральной службы государственной регистрации, кадастра и картографии по Свердловской области; филиала федерального государственного бюджетного учреждения «Федеральной кадастровой палаты Федеральной службы государственной регистрации, кадастра и картографии» по Свердловской области, а также Архива города Североуральска.</w:t>
      </w:r>
    </w:p>
    <w:p w:rsidR="00594283" w:rsidRDefault="00594283" w:rsidP="006E73C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По результатам работы МФЦ за первое полугодие 2014 года было принято 2317 заявлений, проведено 493 консультации и оформлено 13 заявок на выпуск УЭК.</w:t>
      </w:r>
    </w:p>
    <w:p w:rsidR="00594283" w:rsidRPr="0078384F" w:rsidRDefault="00594283" w:rsidP="006E73C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В сентябре 2014 года заканчивается ремонт основного помещения МФЦ, которое будет размещать 6 окон ведущих специалистов, в том числе одно окно УЭК и одно окно выдачи готовых результатов.</w:t>
      </w:r>
    </w:p>
    <w:p w:rsidR="00594283" w:rsidRDefault="00594283" w:rsidP="006D612E">
      <w:pPr>
        <w:widowControl w:val="0"/>
        <w:autoSpaceDE w:val="0"/>
        <w:autoSpaceDN w:val="0"/>
        <w:adjustRightInd w:val="0"/>
        <w:spacing w:after="0" w:line="240" w:lineRule="auto"/>
        <w:ind w:firstLine="540"/>
        <w:jc w:val="both"/>
        <w:rPr>
          <w:rFonts w:cs="Calibri"/>
        </w:rPr>
      </w:pPr>
    </w:p>
    <w:p w:rsidR="00594283" w:rsidRPr="00472139" w:rsidRDefault="00594283" w:rsidP="00472139">
      <w:pPr>
        <w:widowControl w:val="0"/>
        <w:autoSpaceDE w:val="0"/>
        <w:autoSpaceDN w:val="0"/>
        <w:adjustRightInd w:val="0"/>
        <w:spacing w:after="0" w:line="240" w:lineRule="auto"/>
        <w:jc w:val="center"/>
        <w:outlineLvl w:val="3"/>
        <w:rPr>
          <w:rFonts w:ascii="Times New Roman" w:hAnsi="Times New Roman"/>
          <w:sz w:val="32"/>
          <w:szCs w:val="32"/>
        </w:rPr>
      </w:pPr>
      <w:r w:rsidRPr="00472139">
        <w:rPr>
          <w:rFonts w:ascii="Times New Roman" w:hAnsi="Times New Roman"/>
          <w:sz w:val="32"/>
          <w:szCs w:val="32"/>
        </w:rPr>
        <w:t>ФОРМИРОВАНИЕ КОМФОРТНОЙ, ЭКОЛОГИЧЕСКИ</w:t>
      </w:r>
    </w:p>
    <w:p w:rsidR="00594283" w:rsidRPr="00472139" w:rsidRDefault="00594283" w:rsidP="00472139">
      <w:pPr>
        <w:widowControl w:val="0"/>
        <w:autoSpaceDE w:val="0"/>
        <w:autoSpaceDN w:val="0"/>
        <w:adjustRightInd w:val="0"/>
        <w:spacing w:after="0" w:line="240" w:lineRule="auto"/>
        <w:jc w:val="center"/>
        <w:rPr>
          <w:rFonts w:ascii="Times New Roman" w:hAnsi="Times New Roman"/>
          <w:sz w:val="32"/>
          <w:szCs w:val="32"/>
        </w:rPr>
      </w:pPr>
      <w:r w:rsidRPr="00472139">
        <w:rPr>
          <w:rFonts w:ascii="Times New Roman" w:hAnsi="Times New Roman"/>
          <w:sz w:val="32"/>
          <w:szCs w:val="32"/>
        </w:rPr>
        <w:t>БЛАГОПОЛУЧНОЙ СРЕДЫ ПРОЖИВАНИЯ ЧЕЛОВЕКА</w:t>
      </w:r>
    </w:p>
    <w:p w:rsidR="00594283" w:rsidRDefault="00594283" w:rsidP="00472139">
      <w:pPr>
        <w:pStyle w:val="1"/>
        <w:ind w:left="14" w:right="-2" w:firstLine="708"/>
        <w:jc w:val="both"/>
        <w:rPr>
          <w:rFonts w:ascii="Times New Roman" w:hAnsi="Times New Roman"/>
          <w:szCs w:val="24"/>
          <w:lang w:val="ru-RU"/>
        </w:rPr>
      </w:pPr>
    </w:p>
    <w:p w:rsidR="00594283" w:rsidRPr="00A4053D" w:rsidRDefault="00594283" w:rsidP="00A4053D">
      <w:pPr>
        <w:spacing w:after="0" w:line="240" w:lineRule="auto"/>
        <w:ind w:right="-5" w:firstLine="709"/>
        <w:jc w:val="both"/>
        <w:rPr>
          <w:rFonts w:ascii="Times New Roman" w:hAnsi="Times New Roman"/>
          <w:sz w:val="28"/>
          <w:szCs w:val="28"/>
        </w:rPr>
      </w:pPr>
      <w:r w:rsidRPr="00A4053D">
        <w:rPr>
          <w:rFonts w:ascii="Times New Roman" w:hAnsi="Times New Roman"/>
          <w:sz w:val="28"/>
          <w:szCs w:val="28"/>
        </w:rPr>
        <w:t>Североуральский городской округ является одной из наиболее экологически благополучных территорий в Свердловской области.</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 xml:space="preserve">Валовый выброс вредных веществ в атмосферный воздух здесь не превышает 2,5 тыс.тонн в год. Однако в Североуральском городском округе остро стоит вопрос атмосферного воздуха от выбросов автотранспорта и его влияние на население. Выбросы загрязняющих веществ в атмосферу от автотранспорта продолжают расти. Кроме непосредственных выбросов отработавших газов автомашин, атмосфера загрязняется пылью, особенно от дорог с гравийно-щебеночным покрытием, в частности частный сектор и поселки, а также от обочин асфальтированных автодорог, после зимней насыпи в период гололеда. </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 xml:space="preserve">По результатам многолетних исследований почвенного покрова и снега, Североуральским филиалом ФБУЗ «Центр гигиены и эпидемиологии в Свердловской области» произведены расчеты, которые характеризуют уровень загрязнения почвы - “ниже низкого”. Годовые объемы сброса загрязненных сточных вод снижаются и по сравнению с аналогичными городами Свердловской области минимальны. Размещенных отходов производства по сравнению с аналогичными городами Свердловской области ниже, однако имеется значительный рост в 1,5 раза в 2012 году. </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Актуальной проблемой остается сбор, хранение и утилизация твердых бытовых отходов. Разработана схема санитарной очистки и механизированной уборки дорог города Североуральска до 2020 года и утверждена постановлением Администрации Североуральского городского округа от 04.08.2011г. № 1034. Получено экспертное заключение Филиала ФБУЗ «Центр гигиены и эпидемиологии в Свердловской области в г.  Североуральске, городе Ивдель и поселке Пелым» № 02-24-08/318   от 11.07.2011г.</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 xml:space="preserve">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Земельный участок, на котором осуществляется размещение твердых бытовых отходов, находится в муниципальной собственности (9,1 га) в соответствии с Постановлением Администрации Североуральского городского округа от 09.04.2012г. № 465 «О предоставлении в аренду земельного участка обществу с ограниченной ответственностью «Спецсервис», договором аренды земельного участка № 1335 от 09.04.2012г. передан ООО «Спецсервис»  на срок с 07 мая 2012г. по 08 июля 2015 г. </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 xml:space="preserve">ООО «Спецсервис» получил лицензию на деятельность по сбору, использованию, обезвреживанию, транспортировке, размещению отходов 1-4 класса опасности № ОП-54-002265(66) от 09.07.2012г. до 09.07.2015г. </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Имеется проектная документация и рабочий проект на реконструкцию полигона твердых бытовых отходов со скотомогильником и биотермическими ямами.</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 xml:space="preserve">Для прохождения государственной экспертизы необходимо предоставить:  </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1. проект санитарно-защитной зоны полигона ТБО;</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2. оценку риска здоровью населению.</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 xml:space="preserve">Инфраструктура по переработке отходов не развита. </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Питьевой водой, соответствующей санитарно – гигиеническим нормам, охвачены 100% жителей городского округа.</w:t>
      </w:r>
    </w:p>
    <w:p w:rsidR="00594283" w:rsidRPr="00A4053D" w:rsidRDefault="00594283" w:rsidP="00A4053D">
      <w:pPr>
        <w:spacing w:after="0" w:line="240" w:lineRule="auto"/>
        <w:ind w:firstLine="709"/>
        <w:jc w:val="both"/>
        <w:rPr>
          <w:rFonts w:ascii="Times New Roman" w:hAnsi="Times New Roman"/>
          <w:sz w:val="28"/>
          <w:szCs w:val="28"/>
        </w:rPr>
      </w:pPr>
      <w:r w:rsidRPr="00A4053D">
        <w:rPr>
          <w:rFonts w:ascii="Times New Roman" w:hAnsi="Times New Roman"/>
          <w:sz w:val="28"/>
          <w:szCs w:val="28"/>
        </w:rPr>
        <w:t xml:space="preserve"> Основная проблема в области экологической безопасности Североуральского городского округа имеет технологическое происхождение и связана с деформацией окологородской территории в результате многолетнего проведения подземных выработок. Создание дренажных узлов, бетонных каналов, в которые взяты русла рек, пересекающих месторождения, шахтный водоотлив создали депрессионную воронку площадью до 230 км</w:t>
      </w:r>
      <w:r w:rsidRPr="00A4053D">
        <w:rPr>
          <w:rFonts w:ascii="Times New Roman" w:hAnsi="Times New Roman"/>
          <w:sz w:val="28"/>
          <w:szCs w:val="28"/>
          <w:vertAlign w:val="superscript"/>
        </w:rPr>
        <w:t>2</w:t>
      </w:r>
      <w:r w:rsidRPr="00A4053D">
        <w:rPr>
          <w:rFonts w:ascii="Times New Roman" w:hAnsi="Times New Roman"/>
          <w:sz w:val="28"/>
          <w:szCs w:val="28"/>
        </w:rPr>
        <w:t>. Это привело к перераспределению напряжений в приконтурной зоне выработок и концентрации напряжений вблизи тектонических контактов в пределах гидрогеологических структур, что привело к увеличению карстово-суффозионных провалов</w:t>
      </w:r>
      <w:r w:rsidRPr="00A4053D">
        <w:rPr>
          <w:rFonts w:ascii="Times New Roman" w:hAnsi="Times New Roman"/>
          <w:color w:val="FF0000"/>
          <w:sz w:val="28"/>
          <w:szCs w:val="28"/>
        </w:rPr>
        <w:t xml:space="preserve">. </w:t>
      </w:r>
      <w:r w:rsidRPr="00A4053D">
        <w:rPr>
          <w:rFonts w:ascii="Times New Roman" w:hAnsi="Times New Roman"/>
          <w:sz w:val="28"/>
          <w:szCs w:val="28"/>
        </w:rPr>
        <w:t xml:space="preserve">Провалы при этом достигают нескольких десятков метров глубины при значительной площади. Оседание земной поверхности над выработками приводит к деформациям зданий, сооружений, коммуникаций. </w:t>
      </w:r>
    </w:p>
    <w:p w:rsidR="00594283" w:rsidRPr="00A4053D" w:rsidRDefault="00594283" w:rsidP="00A4053D">
      <w:pPr>
        <w:spacing w:after="0" w:line="240" w:lineRule="auto"/>
        <w:ind w:firstLine="720"/>
        <w:jc w:val="both"/>
        <w:rPr>
          <w:rFonts w:ascii="Times New Roman" w:hAnsi="Times New Roman"/>
          <w:sz w:val="28"/>
          <w:szCs w:val="28"/>
        </w:rPr>
      </w:pPr>
      <w:r w:rsidRPr="00A4053D">
        <w:rPr>
          <w:rFonts w:ascii="Times New Roman" w:hAnsi="Times New Roman"/>
          <w:sz w:val="28"/>
          <w:szCs w:val="28"/>
        </w:rPr>
        <w:t xml:space="preserve">Особенность карстовых деформаций заключается в том, что они с большей вероятностью могут иметь катастрофический характер с социальными, экологическими и крупными экономическими последствиями. </w:t>
      </w:r>
    </w:p>
    <w:p w:rsidR="00594283" w:rsidRPr="00472139" w:rsidRDefault="00594283" w:rsidP="00472139">
      <w:pPr>
        <w:pStyle w:val="1"/>
        <w:ind w:left="14" w:right="-2" w:firstLine="708"/>
        <w:jc w:val="both"/>
        <w:rPr>
          <w:rFonts w:ascii="Times New Roman" w:hAnsi="Times New Roman"/>
          <w:sz w:val="28"/>
          <w:szCs w:val="28"/>
          <w:lang w:val="ru-RU"/>
        </w:rPr>
      </w:pPr>
    </w:p>
    <w:p w:rsidR="00594283" w:rsidRPr="00472139" w:rsidRDefault="00594283" w:rsidP="00472139">
      <w:pPr>
        <w:widowControl w:val="0"/>
        <w:autoSpaceDE w:val="0"/>
        <w:autoSpaceDN w:val="0"/>
        <w:adjustRightInd w:val="0"/>
        <w:spacing w:after="0" w:line="240" w:lineRule="auto"/>
        <w:jc w:val="center"/>
        <w:outlineLvl w:val="2"/>
        <w:rPr>
          <w:rFonts w:ascii="Times New Roman" w:hAnsi="Times New Roman"/>
          <w:sz w:val="32"/>
          <w:szCs w:val="32"/>
        </w:rPr>
      </w:pPr>
      <w:r w:rsidRPr="00472139">
        <w:rPr>
          <w:rFonts w:ascii="Times New Roman" w:hAnsi="Times New Roman"/>
          <w:sz w:val="32"/>
          <w:szCs w:val="32"/>
        </w:rPr>
        <w:t>ПОДПРОГРАММА 4. "ОБЕСПЕЧЕНИЕ БЕЗОПАСНОСТИ</w:t>
      </w:r>
    </w:p>
    <w:p w:rsidR="00594283" w:rsidRPr="00472139" w:rsidRDefault="00594283" w:rsidP="00472139">
      <w:pPr>
        <w:widowControl w:val="0"/>
        <w:autoSpaceDE w:val="0"/>
        <w:autoSpaceDN w:val="0"/>
        <w:adjustRightInd w:val="0"/>
        <w:spacing w:after="0" w:line="240" w:lineRule="auto"/>
        <w:jc w:val="center"/>
        <w:rPr>
          <w:rFonts w:ascii="Times New Roman" w:hAnsi="Times New Roman"/>
          <w:sz w:val="32"/>
          <w:szCs w:val="32"/>
        </w:rPr>
      </w:pPr>
      <w:r w:rsidRPr="00472139">
        <w:rPr>
          <w:rFonts w:ascii="Times New Roman" w:hAnsi="Times New Roman"/>
          <w:sz w:val="32"/>
          <w:szCs w:val="32"/>
        </w:rPr>
        <w:t>ЖИЗНЕДЕЯТЕЛЬНОСТИ НАСЕЛЕНИЯ"</w:t>
      </w:r>
    </w:p>
    <w:p w:rsidR="00594283" w:rsidRPr="00472139" w:rsidRDefault="00594283" w:rsidP="00472139">
      <w:pPr>
        <w:widowControl w:val="0"/>
        <w:autoSpaceDE w:val="0"/>
        <w:autoSpaceDN w:val="0"/>
        <w:adjustRightInd w:val="0"/>
        <w:spacing w:after="0" w:line="240" w:lineRule="auto"/>
        <w:rPr>
          <w:rFonts w:ascii="Times New Roman" w:hAnsi="Times New Roman"/>
          <w:sz w:val="32"/>
          <w:szCs w:val="32"/>
        </w:rPr>
      </w:pPr>
    </w:p>
    <w:p w:rsidR="00594283" w:rsidRPr="00472139" w:rsidRDefault="00594283" w:rsidP="00472139">
      <w:pPr>
        <w:widowControl w:val="0"/>
        <w:autoSpaceDE w:val="0"/>
        <w:autoSpaceDN w:val="0"/>
        <w:adjustRightInd w:val="0"/>
        <w:spacing w:after="0" w:line="240" w:lineRule="auto"/>
        <w:jc w:val="center"/>
        <w:outlineLvl w:val="3"/>
        <w:rPr>
          <w:rFonts w:ascii="Times New Roman" w:hAnsi="Times New Roman"/>
          <w:sz w:val="32"/>
          <w:szCs w:val="32"/>
        </w:rPr>
      </w:pPr>
      <w:r w:rsidRPr="00472139">
        <w:rPr>
          <w:rFonts w:ascii="Times New Roman" w:hAnsi="Times New Roman"/>
          <w:sz w:val="32"/>
          <w:szCs w:val="32"/>
        </w:rPr>
        <w:t>УРОВЕНЬ ОБЩЕСТВЕННОЙ БЕЗОПАСНОСТИ</w:t>
      </w:r>
    </w:p>
    <w:p w:rsidR="00594283" w:rsidRDefault="00594283" w:rsidP="00472139">
      <w:pPr>
        <w:pStyle w:val="31"/>
        <w:ind w:right="0" w:firstLine="709"/>
      </w:pPr>
    </w:p>
    <w:p w:rsidR="00594283" w:rsidRPr="004A0118" w:rsidRDefault="00594283" w:rsidP="00472139">
      <w:pPr>
        <w:pStyle w:val="31"/>
        <w:ind w:right="0" w:firstLine="709"/>
      </w:pPr>
      <w:r w:rsidRPr="004A0118">
        <w:t>Пожарная безопасность на территории Североуральского городского округа: за 2013 год произошло 42 случая пожаров (по сравнению с 2012 годом снижение на 5,5%), в том числе в сельской местности – 9 (за 2012 год - 10). При пожарах погибло 5 человек, получили травмы –1 человек.</w:t>
      </w:r>
    </w:p>
    <w:p w:rsidR="00594283" w:rsidRPr="00864E4D" w:rsidRDefault="00594283" w:rsidP="00472139">
      <w:pPr>
        <w:pStyle w:val="BodyText2"/>
        <w:spacing w:after="0" w:line="240" w:lineRule="auto"/>
        <w:ind w:firstLine="709"/>
        <w:jc w:val="both"/>
        <w:rPr>
          <w:bCs/>
          <w:sz w:val="28"/>
          <w:szCs w:val="28"/>
        </w:rPr>
      </w:pPr>
      <w:r w:rsidRPr="00864E4D">
        <w:rPr>
          <w:bCs/>
          <w:sz w:val="28"/>
          <w:szCs w:val="28"/>
        </w:rPr>
        <w:t xml:space="preserve">На территории </w:t>
      </w:r>
      <w:r w:rsidRPr="00864E4D">
        <w:rPr>
          <w:sz w:val="28"/>
          <w:szCs w:val="28"/>
        </w:rPr>
        <w:t>Североуральского городского округа</w:t>
      </w:r>
      <w:r w:rsidRPr="00864E4D">
        <w:rPr>
          <w:bCs/>
          <w:sz w:val="28"/>
          <w:szCs w:val="28"/>
        </w:rPr>
        <w:t xml:space="preserve"> установлено 5 электросирен оповещения С-40,</w:t>
      </w:r>
      <w:r>
        <w:rPr>
          <w:bCs/>
          <w:sz w:val="28"/>
          <w:szCs w:val="28"/>
        </w:rPr>
        <w:t xml:space="preserve"> к</w:t>
      </w:r>
      <w:r w:rsidRPr="00864E4D">
        <w:rPr>
          <w:bCs/>
          <w:sz w:val="28"/>
          <w:szCs w:val="28"/>
        </w:rPr>
        <w:t>оторые включены в систему централизованного оповещения. Состояние оконечных оповещающих устройств (сирен) – удовлетворительное (1970-1973 года выпуска), в настоящее время все они исправны, и обслуживаются специализированным предприятием по контракту. Необходима целенаправленная работа по замене устаревшего оборудования системы оповещения населения об опасностях с выводом оконечных устройств на ЕДДС, а также поддержание системы оповещения населения в рабочем состоянии.</w:t>
      </w:r>
    </w:p>
    <w:p w:rsidR="00594283" w:rsidRPr="00864E4D" w:rsidRDefault="00594283" w:rsidP="00A4053D">
      <w:pPr>
        <w:pStyle w:val="BodyText2"/>
        <w:spacing w:after="0" w:line="240" w:lineRule="auto"/>
        <w:ind w:firstLine="709"/>
        <w:jc w:val="both"/>
        <w:rPr>
          <w:bCs/>
          <w:sz w:val="28"/>
          <w:szCs w:val="28"/>
        </w:rPr>
      </w:pPr>
      <w:r w:rsidRPr="00864E4D">
        <w:rPr>
          <w:bCs/>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rsidR="00594283" w:rsidRPr="00864E4D" w:rsidRDefault="00594283" w:rsidP="00A4053D">
      <w:pPr>
        <w:pStyle w:val="BodyText2"/>
        <w:spacing w:after="0" w:line="240" w:lineRule="auto"/>
        <w:ind w:firstLine="709"/>
        <w:jc w:val="both"/>
        <w:rPr>
          <w:bCs/>
          <w:sz w:val="28"/>
          <w:szCs w:val="28"/>
        </w:rPr>
      </w:pPr>
      <w:r w:rsidRPr="00864E4D">
        <w:rPr>
          <w:bCs/>
          <w:sz w:val="28"/>
          <w:szCs w:val="28"/>
        </w:rPr>
        <w:t>В целях обучения подрастающего поколения способам защиты от опасностей в экстремальных ситуациях, предполагается организация работы по развитию движения «Школа безопасности», «Юный спасатель», проведение конкурсов «Дружин юных пожарных», «Детского и юношеского творчества противопожарной направленности», проведение ежегодного смотра-конкурса «На лучшую организацию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а также приобретение листовок, тиражирование памяток, приобретение литературы, видео</w:t>
      </w:r>
      <w:r w:rsidRPr="00864E4D">
        <w:rPr>
          <w:sz w:val="28"/>
          <w:szCs w:val="28"/>
        </w:rPr>
        <w:t xml:space="preserve"> роликов, баннеров</w:t>
      </w:r>
      <w:r w:rsidRPr="00864E4D">
        <w:rPr>
          <w:bCs/>
          <w:sz w:val="28"/>
          <w:szCs w:val="28"/>
        </w:rPr>
        <w:t>.</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Экстремизм - сложная социально-политическая проблема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дестабилизирующее влияние на социально-политическую обстановку в стране.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В настоящее время цели и задачи противодействия экстремизму приобретают во многом определяющее значение не только для органов государственной власти, но и для органов местного самоуправления. Именно на муниципальном уровне возникают и развиваются отношения с представителями различных, в том числе, национально-культурных, сообществ. Здесь решаются вопросы строительства культовых зданий, обеспечиваются дошкольное и школьное образование, организуются и проводятся досуговые и массовые мероприятия. На этом уровне обеспечиваются условия для непосредственной деятельности средств массовой информации, правозащитных и профсоюзных организаций, политических партий, иных институтов гражданского общества.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На территории Североуральского городского округа проживают люди  67 национальностей. В Североуральском городском округе официально осуществляют свою деятельность 4 политические партии: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ПП« Единая Россия» численность – 459 человек;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Либерально-демократическая партия Российской Федерации – 200 человек;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Коммунистическая партия Российской Федерации – 33 человека;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ПП «Справедливая Россия» - 104 человека и более 30  некоммерческих и общественных объединений, включая: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национально-культурные;</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религиозные;</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профсоюзные;</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неформальные молодежные объединения субкультур.</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По этим причинам местное самоуправление является базовым для страны звеном в реализации комплекса мер по профилактике и пресечению проявлений  экстремизма. </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Североуральского городского округа к вопросам местного значения округа и к полномочиям органов местного самоуправления относится участие в профилактике  экстремизма, а также в минимизации и (или) ликвидации последствий проявлений  экстремизма.</w:t>
      </w:r>
    </w:p>
    <w:p w:rsidR="00594283" w:rsidRPr="004E7E02" w:rsidRDefault="00594283" w:rsidP="004E7E02">
      <w:pPr>
        <w:widowControl w:val="0"/>
        <w:autoSpaceDE w:val="0"/>
        <w:autoSpaceDN w:val="0"/>
        <w:adjustRightInd w:val="0"/>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От того, насколько работа в этом направлении эффективна, напрямую зависит стабильность, позитивность и управляемость общественно-политической ситуацией  на территории муниципального образования. </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Общая характеристика состояния преступности за 2013 год: зарегистрировано 462 преступления, что на 16,6% меньше по сравнению с 2012 годом (554), в том числе:</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 в компетенции подразделения дознания – 204 (-19,4%, 2012 год – 253);</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 подразделениями полиции ОМВД – 389 (-13,6%, 2012 год – 450);</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 по линии предварительного следствия – 151 (-5,0 %, 2012 год – 159).</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Снизился уровень преступности в расчете на 10 тыс. человек населения с 126,1 до 105,1 преступлений (снижение на 16,6%).</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Общее количество тяжких и особо тяжких преступлений по сравнению с прошлым годом снизилось на 22,2% (2013 год – 62, 2012 год – 80). </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Совершено меньше преступлений против собственности (245 за 2013 год против 297 за 2012 год), снижение на 17,5%.</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 xml:space="preserve">В текущем году отмечается снижение на 45,5% количества квартирных краж (12 против 22 за 2012 год). </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Несмотря на снижение общего количества зарегистрированных преступлений, количество зарегистрированных преступлений, совершенных несовершеннолетними увеличилось на 18,7% (38 против 32).</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Количество умышленных убийств снизилось на 50,0% и составило 2 против 4 за 2012 год. Снизилось на 40,9% количество преступлений, таких как причинение тяжкого вреда здоровью (13 против 22 за 2012 год).</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С целью снижения уровня преступности в Североуральском городском округе действуют муниципальные программы:</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«Комплексная программа по охране общественного порядка и профилактике правонарушений на территории Североуральского городского округа» на 2011-2013годы;</w:t>
      </w:r>
    </w:p>
    <w:p w:rsidR="00594283" w:rsidRPr="004E7E02" w:rsidRDefault="00594283" w:rsidP="005C0C20">
      <w:pPr>
        <w:spacing w:after="0" w:line="240" w:lineRule="auto"/>
        <w:ind w:firstLine="709"/>
        <w:jc w:val="both"/>
        <w:rPr>
          <w:rFonts w:ascii="Times New Roman" w:hAnsi="Times New Roman"/>
          <w:color w:val="FF0000"/>
          <w:sz w:val="28"/>
          <w:szCs w:val="28"/>
        </w:rPr>
      </w:pPr>
      <w:r w:rsidRPr="004E7E02">
        <w:rPr>
          <w:rFonts w:ascii="Times New Roman" w:hAnsi="Times New Roman"/>
          <w:sz w:val="28"/>
          <w:szCs w:val="28"/>
        </w:rPr>
        <w:t>«Предупреждение распространения наркомании на территории муниципального образования город Североуральск на 2012-2014 годы»;</w:t>
      </w:r>
    </w:p>
    <w:p w:rsidR="00594283" w:rsidRPr="004E7E02" w:rsidRDefault="00594283" w:rsidP="005C0C20">
      <w:pPr>
        <w:spacing w:after="0" w:line="240" w:lineRule="auto"/>
        <w:ind w:firstLine="709"/>
        <w:jc w:val="both"/>
        <w:rPr>
          <w:rFonts w:ascii="Times New Roman" w:hAnsi="Times New Roman"/>
          <w:sz w:val="28"/>
          <w:szCs w:val="28"/>
        </w:rPr>
      </w:pPr>
      <w:r w:rsidRPr="004E7E02">
        <w:rPr>
          <w:rFonts w:ascii="Times New Roman" w:hAnsi="Times New Roman"/>
          <w:sz w:val="28"/>
          <w:szCs w:val="28"/>
        </w:rPr>
        <w:t>«Организация работы с молодежью Североуральского городского округа на 2010-2012 годы»;</w:t>
      </w:r>
    </w:p>
    <w:p w:rsidR="00594283" w:rsidRPr="004E7E02" w:rsidRDefault="00594283" w:rsidP="005C0C20">
      <w:pPr>
        <w:spacing w:after="0" w:line="240" w:lineRule="auto"/>
        <w:ind w:firstLine="709"/>
        <w:jc w:val="both"/>
        <w:rPr>
          <w:rFonts w:ascii="Times New Roman" w:hAnsi="Times New Roman"/>
          <w:color w:val="FF0000"/>
          <w:sz w:val="28"/>
          <w:szCs w:val="28"/>
        </w:rPr>
      </w:pPr>
      <w:r w:rsidRPr="004E7E02">
        <w:rPr>
          <w:rFonts w:ascii="Times New Roman" w:hAnsi="Times New Roman"/>
          <w:sz w:val="28"/>
          <w:szCs w:val="28"/>
        </w:rPr>
        <w:t>«Трудоустройство несовершеннолетних граждан в возрасте от 14 до 18 лет в свободное от учебы время на 2012-2015 годы»;</w:t>
      </w:r>
    </w:p>
    <w:p w:rsidR="00594283" w:rsidRPr="004E7E02" w:rsidRDefault="00594283" w:rsidP="005C0C20">
      <w:pPr>
        <w:spacing w:after="0" w:line="240" w:lineRule="auto"/>
        <w:ind w:firstLine="709"/>
        <w:jc w:val="both"/>
        <w:rPr>
          <w:sz w:val="28"/>
          <w:szCs w:val="28"/>
        </w:rPr>
      </w:pPr>
      <w:r w:rsidRPr="004E7E02">
        <w:rPr>
          <w:rFonts w:ascii="Times New Roman" w:hAnsi="Times New Roman"/>
          <w:sz w:val="28"/>
          <w:szCs w:val="28"/>
        </w:rPr>
        <w:t xml:space="preserve"> «Развитие физической культуры, спорта и туризма, формирование здорового образа жизни в Североуральском городском округе» на 2012-2015 годы».</w:t>
      </w:r>
    </w:p>
    <w:p w:rsidR="00594283" w:rsidRPr="008E2F99" w:rsidRDefault="00594283" w:rsidP="005C0C20">
      <w:pPr>
        <w:shd w:val="clear" w:color="auto" w:fill="FFFFFF"/>
        <w:spacing w:after="0" w:line="240" w:lineRule="auto"/>
        <w:ind w:firstLine="709"/>
        <w:jc w:val="both"/>
        <w:rPr>
          <w:rFonts w:ascii="Times New Roman" w:hAnsi="Times New Roman"/>
          <w:sz w:val="28"/>
          <w:szCs w:val="28"/>
        </w:rPr>
      </w:pPr>
      <w:r w:rsidRPr="008E2F99">
        <w:rPr>
          <w:rFonts w:ascii="Times New Roman" w:hAnsi="Times New Roman"/>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94283" w:rsidRPr="008E2F99" w:rsidRDefault="00594283" w:rsidP="005C0C20">
      <w:pPr>
        <w:shd w:val="clear" w:color="auto" w:fill="FFFFFF"/>
        <w:spacing w:after="0" w:line="240" w:lineRule="auto"/>
        <w:ind w:firstLine="709"/>
        <w:jc w:val="both"/>
        <w:rPr>
          <w:rFonts w:ascii="Times New Roman" w:hAnsi="Times New Roman"/>
          <w:sz w:val="28"/>
          <w:szCs w:val="28"/>
        </w:rPr>
      </w:pPr>
      <w:r w:rsidRPr="008E2F99">
        <w:rPr>
          <w:rFonts w:ascii="Times New Roman" w:hAnsi="Times New Roman"/>
          <w:sz w:val="28"/>
          <w:szCs w:val="28"/>
        </w:rPr>
        <w:t xml:space="preserve">Сложная обстановка с аварийностью и наличие тенденций к дальнейшему ухудшению ситуации во многом объясняются следующим причинами: </w:t>
      </w:r>
    </w:p>
    <w:p w:rsidR="00594283" w:rsidRPr="008E2F99" w:rsidRDefault="00594283" w:rsidP="005C0C20">
      <w:pPr>
        <w:shd w:val="clear" w:color="auto" w:fill="FFFFFF"/>
        <w:spacing w:after="0" w:line="240" w:lineRule="auto"/>
        <w:ind w:firstLine="709"/>
        <w:jc w:val="both"/>
        <w:rPr>
          <w:rFonts w:ascii="Times New Roman" w:hAnsi="Times New Roman"/>
          <w:sz w:val="28"/>
          <w:szCs w:val="28"/>
        </w:rPr>
      </w:pPr>
      <w:r w:rsidRPr="008E2F99">
        <w:rPr>
          <w:rFonts w:ascii="Times New Roman" w:hAnsi="Times New Roman"/>
          <w:sz w:val="28"/>
          <w:szCs w:val="28"/>
        </w:rPr>
        <w:t>постоянно возрастающая мобильность населения;</w:t>
      </w:r>
    </w:p>
    <w:p w:rsidR="00594283" w:rsidRPr="008E2F99" w:rsidRDefault="00594283" w:rsidP="005C0C20">
      <w:pPr>
        <w:shd w:val="clear" w:color="auto" w:fill="FFFFFF"/>
        <w:spacing w:after="0" w:line="240" w:lineRule="auto"/>
        <w:ind w:firstLine="709"/>
        <w:jc w:val="both"/>
        <w:rPr>
          <w:rFonts w:ascii="Times New Roman" w:hAnsi="Times New Roman"/>
          <w:sz w:val="28"/>
          <w:szCs w:val="28"/>
        </w:rPr>
      </w:pPr>
      <w:r w:rsidRPr="008E2F99">
        <w:rPr>
          <w:rFonts w:ascii="Times New Roman" w:hAnsi="Times New Roman"/>
          <w:sz w:val="28"/>
          <w:szCs w:val="28"/>
        </w:rPr>
        <w:t>уменьшение перевозок общественным транспортом и увеличение перевозок личным транспортом;</w:t>
      </w:r>
    </w:p>
    <w:p w:rsidR="00594283" w:rsidRDefault="00594283" w:rsidP="005C0C20">
      <w:pPr>
        <w:pStyle w:val="ConsPlusCell"/>
        <w:widowControl/>
        <w:ind w:firstLine="709"/>
        <w:jc w:val="both"/>
        <w:rPr>
          <w:rFonts w:ascii="Times New Roman" w:hAnsi="Times New Roman" w:cs="Times New Roman"/>
          <w:sz w:val="28"/>
          <w:szCs w:val="28"/>
        </w:rPr>
      </w:pPr>
      <w:r w:rsidRPr="008E2F99">
        <w:rPr>
          <w:rFonts w:ascii="Times New Roman" w:hAnsi="Times New Roman" w:cs="Times New Roman"/>
          <w:sz w:val="28"/>
          <w:szCs w:val="28"/>
        </w:rPr>
        <w:t xml:space="preserve">Следствием такого положения дел являются рост количества дорожно-транспортных происшествий, в том числе с погибшими и ранеными, рост детского дорожного травматизма, ухудшение условий дорожного движения, ухудшение экологической обстановки. </w:t>
      </w:r>
    </w:p>
    <w:p w:rsidR="00594283" w:rsidRPr="005D296E" w:rsidRDefault="00594283" w:rsidP="005C0C20">
      <w:pPr>
        <w:spacing w:after="0" w:line="240" w:lineRule="auto"/>
        <w:ind w:firstLine="709"/>
        <w:jc w:val="both"/>
        <w:rPr>
          <w:rFonts w:ascii="Times New Roman" w:hAnsi="Times New Roman"/>
          <w:sz w:val="28"/>
          <w:szCs w:val="28"/>
        </w:rPr>
      </w:pPr>
      <w:r w:rsidRPr="005D296E">
        <w:rPr>
          <w:rFonts w:ascii="Times New Roman" w:hAnsi="Times New Roman"/>
          <w:sz w:val="28"/>
          <w:szCs w:val="28"/>
        </w:rPr>
        <w:t>По итогам 2013 года на улицах и дорогах Североуральского городского округа отмечается снижение на 4,7% дорожно-транспортных происшествий (664 против 697 за 2012 год). ДТП с пострадавшими 32 (2012 год – 41). ДТП с участием детей – 3 (2012 год – 3).</w:t>
      </w:r>
    </w:p>
    <w:p w:rsidR="00594283" w:rsidRPr="008E2F99" w:rsidRDefault="00594283" w:rsidP="005C0C20">
      <w:pPr>
        <w:pStyle w:val="NoSpacing"/>
        <w:ind w:firstLine="709"/>
        <w:jc w:val="both"/>
        <w:rPr>
          <w:rFonts w:ascii="Times New Roman" w:hAnsi="Times New Roman" w:cs="Times New Roman"/>
          <w:sz w:val="28"/>
          <w:szCs w:val="28"/>
        </w:rPr>
      </w:pPr>
      <w:r w:rsidRPr="008E2F99">
        <w:rPr>
          <w:rFonts w:ascii="Times New Roman" w:hAnsi="Times New Roman" w:cs="Times New Roman"/>
          <w:sz w:val="28"/>
          <w:szCs w:val="28"/>
        </w:rPr>
        <w:t>При применении программно-целевого метода будет осуществляться формирование приоритетных направлений при осуществлении полномочий по организации дорожной деятельности в отношении автомобильных дорог местного значения, а именно профилактика ДТП, произошедших по причине неудовлетворительного состояния дорожного покрытия и снижение финансовых затрат на содержание улично-дорожной сети.</w:t>
      </w:r>
    </w:p>
    <w:p w:rsidR="00594283" w:rsidRDefault="00594283" w:rsidP="005C0C20">
      <w:pPr>
        <w:widowControl w:val="0"/>
        <w:autoSpaceDE w:val="0"/>
        <w:autoSpaceDN w:val="0"/>
        <w:adjustRightInd w:val="0"/>
        <w:spacing w:after="0" w:line="240" w:lineRule="auto"/>
        <w:jc w:val="center"/>
        <w:outlineLvl w:val="3"/>
        <w:rPr>
          <w:rFonts w:ascii="Times New Roman" w:hAnsi="Times New Roman"/>
          <w:sz w:val="32"/>
          <w:szCs w:val="32"/>
        </w:rPr>
      </w:pPr>
    </w:p>
    <w:p w:rsidR="00594283" w:rsidRPr="005C0C20" w:rsidRDefault="00594283" w:rsidP="005C0C20">
      <w:pPr>
        <w:widowControl w:val="0"/>
        <w:autoSpaceDE w:val="0"/>
        <w:autoSpaceDN w:val="0"/>
        <w:adjustRightInd w:val="0"/>
        <w:spacing w:after="0" w:line="240" w:lineRule="auto"/>
        <w:jc w:val="center"/>
        <w:outlineLvl w:val="3"/>
        <w:rPr>
          <w:rFonts w:ascii="Times New Roman" w:hAnsi="Times New Roman"/>
          <w:sz w:val="32"/>
          <w:szCs w:val="32"/>
        </w:rPr>
      </w:pPr>
      <w:r w:rsidRPr="005C0C20">
        <w:rPr>
          <w:rFonts w:ascii="Times New Roman" w:hAnsi="Times New Roman"/>
          <w:sz w:val="32"/>
          <w:szCs w:val="32"/>
        </w:rPr>
        <w:t>ХАРАКТЕРИСТИКА УСЛОВИЙ ТРУДА И</w:t>
      </w:r>
    </w:p>
    <w:p w:rsidR="00594283" w:rsidRPr="005C0C20" w:rsidRDefault="00594283" w:rsidP="005C0C20">
      <w:pPr>
        <w:widowControl w:val="0"/>
        <w:autoSpaceDE w:val="0"/>
        <w:autoSpaceDN w:val="0"/>
        <w:adjustRightInd w:val="0"/>
        <w:spacing w:after="0" w:line="240" w:lineRule="auto"/>
        <w:jc w:val="center"/>
        <w:rPr>
          <w:rFonts w:ascii="Times New Roman" w:hAnsi="Times New Roman"/>
          <w:sz w:val="32"/>
          <w:szCs w:val="32"/>
        </w:rPr>
      </w:pPr>
      <w:r w:rsidRPr="005C0C20">
        <w:rPr>
          <w:rFonts w:ascii="Times New Roman" w:hAnsi="Times New Roman"/>
          <w:sz w:val="32"/>
          <w:szCs w:val="32"/>
        </w:rPr>
        <w:t>СОСТОЯНИЕ СИСТЕМЫ ОХРАНЫ ТРУДА</w:t>
      </w:r>
    </w:p>
    <w:p w:rsidR="00594283" w:rsidRDefault="00594283" w:rsidP="005C0C20">
      <w:pPr>
        <w:spacing w:after="0" w:line="240" w:lineRule="auto"/>
        <w:ind w:firstLine="708"/>
        <w:jc w:val="both"/>
        <w:rPr>
          <w:rFonts w:ascii="Times New Roman" w:hAnsi="Times New Roman"/>
          <w:snapToGrid w:val="0"/>
          <w:sz w:val="28"/>
          <w:szCs w:val="28"/>
        </w:rPr>
      </w:pPr>
    </w:p>
    <w:p w:rsidR="00594283" w:rsidRPr="005C0C20" w:rsidRDefault="00594283" w:rsidP="005C0C20">
      <w:pPr>
        <w:spacing w:after="0" w:line="240" w:lineRule="auto"/>
        <w:ind w:firstLine="708"/>
        <w:jc w:val="both"/>
        <w:rPr>
          <w:rFonts w:ascii="Times New Roman" w:hAnsi="Times New Roman"/>
          <w:snapToGrid w:val="0"/>
          <w:sz w:val="28"/>
          <w:szCs w:val="28"/>
        </w:rPr>
      </w:pPr>
      <w:r w:rsidRPr="005C0C20">
        <w:rPr>
          <w:rFonts w:ascii="Times New Roman" w:hAnsi="Times New Roman"/>
          <w:snapToGrid w:val="0"/>
          <w:sz w:val="28"/>
          <w:szCs w:val="28"/>
        </w:rPr>
        <w:t>Снижение уровня профессиональной заболеваемости в Североуральском городском округе является одной из основных приоритетных задач. Проблема постоянного роста профессиональной заболеваемости прослеживается из года в год до 2012 года. В 2013 году произошло некоторое снижение уровня профессиональной заболеваемости  по сравнению с 2012 годом, но все же остаётся высоким по сравнению со среднемноголетним (показатель 48,5) уровнем, а также выше среднеобластного показателя на 96% (показатель 2,79).</w:t>
      </w:r>
    </w:p>
    <w:p w:rsidR="00594283" w:rsidRPr="005C0C20" w:rsidRDefault="00594283" w:rsidP="005C0C20">
      <w:pPr>
        <w:spacing w:after="0" w:line="240" w:lineRule="auto"/>
        <w:jc w:val="both"/>
        <w:rPr>
          <w:rFonts w:ascii="Times New Roman" w:hAnsi="Times New Roman"/>
          <w:snapToGrid w:val="0"/>
          <w:color w:val="FF0000"/>
          <w:sz w:val="28"/>
          <w:szCs w:val="28"/>
        </w:rPr>
      </w:pPr>
      <w:r w:rsidRPr="005C0C20">
        <w:rPr>
          <w:rFonts w:ascii="Times New Roman" w:hAnsi="Times New Roman"/>
          <w:snapToGrid w:val="0"/>
          <w:sz w:val="28"/>
          <w:szCs w:val="28"/>
        </w:rPr>
        <w:tab/>
        <w:t>Как и в прошлые годы, состояние условий труда в 2013 году характеризуется большой долей работающих в условиях воздействия вредных производственных факторов. По данным анализа условий труда в 2013 году доля работающих в условиях воздействия вредных производственных факторов остается высоким и составляет 26,4% от общей численности занятого населения, из них женщин – 15,1%.</w:t>
      </w:r>
      <w:r w:rsidRPr="005C0C20">
        <w:rPr>
          <w:rFonts w:ascii="Times New Roman" w:hAnsi="Times New Roman"/>
          <w:snapToGrid w:val="0"/>
          <w:color w:val="FF0000"/>
          <w:sz w:val="28"/>
          <w:szCs w:val="28"/>
        </w:rPr>
        <w:t xml:space="preserve">  </w:t>
      </w:r>
      <w:r w:rsidRPr="005C0C20">
        <w:rPr>
          <w:rFonts w:ascii="Times New Roman" w:hAnsi="Times New Roman"/>
          <w:snapToGrid w:val="0"/>
          <w:sz w:val="28"/>
          <w:szCs w:val="28"/>
        </w:rPr>
        <w:t>Из 4857 человек, занятых в условиях, не отвечающих гигиеническим нормативам, в условиях воздействия АФД трудится 1634 человек, в условиях воздействия шума – 2753 человек, в условиях воздействия общей вибрации - 724 человека, локальной вибрации – 2030 чел, в условиях воздействия физических перегрузок - 2485 человек, в условиях воздействия вредных химических факторов – 3746 человек.</w:t>
      </w:r>
    </w:p>
    <w:p w:rsidR="00594283" w:rsidRPr="005C0C20" w:rsidRDefault="00594283" w:rsidP="005C0C20">
      <w:pPr>
        <w:spacing w:after="0" w:line="240" w:lineRule="auto"/>
        <w:ind w:firstLine="708"/>
        <w:jc w:val="both"/>
        <w:rPr>
          <w:rFonts w:ascii="Times New Roman" w:hAnsi="Times New Roman"/>
          <w:snapToGrid w:val="0"/>
          <w:sz w:val="28"/>
          <w:szCs w:val="28"/>
        </w:rPr>
      </w:pPr>
      <w:r w:rsidRPr="005C0C20">
        <w:rPr>
          <w:rFonts w:ascii="Times New Roman" w:hAnsi="Times New Roman"/>
          <w:snapToGrid w:val="0"/>
          <w:sz w:val="28"/>
          <w:szCs w:val="28"/>
        </w:rPr>
        <w:t xml:space="preserve">Таким образом, наибольшая часть работающего населения подвержена неблагоприятному воздействию химических факторов, общей и локальной вибрации, шума, аэрозолей фиброгенного действия, тяжелого физического труда и психо-эмоционального перенапряжения.  </w:t>
      </w:r>
    </w:p>
    <w:p w:rsidR="00594283" w:rsidRPr="005C0C20" w:rsidRDefault="00594283" w:rsidP="005C0C20">
      <w:pPr>
        <w:spacing w:after="0" w:line="240" w:lineRule="auto"/>
        <w:jc w:val="both"/>
        <w:rPr>
          <w:rFonts w:ascii="Times New Roman" w:hAnsi="Times New Roman"/>
          <w:snapToGrid w:val="0"/>
          <w:sz w:val="28"/>
          <w:szCs w:val="28"/>
        </w:rPr>
      </w:pPr>
      <w:r w:rsidRPr="005C0C20">
        <w:rPr>
          <w:rFonts w:ascii="Times New Roman" w:hAnsi="Times New Roman"/>
          <w:snapToGrid w:val="0"/>
          <w:sz w:val="28"/>
          <w:szCs w:val="28"/>
        </w:rPr>
        <w:tab/>
        <w:t>В ходе проведенного анализа прослеживается прямая зависимость выявления хронических профессиональных заболеваний в профессиях и производствах с вредными условиями труда. Так, например, на предприятии ОАО «Севуралбокситруда» и ООО «СУБР-Строй», где основными вредными производственными факторами являются локальная вибрация, шум, физические нагрузки, запыленность, выявлены профессиональные заболевания, обусловленные воздействием на работающих вышеперечисленных производственных факторов. Характерными профессиональными заболеваниями,  как и в 2012 году являются  пневмокониозы легких,  вибрационная болезнь, нейросенсорная тугоухость, заболевания опорно-двигательного аппарата.</w:t>
      </w:r>
    </w:p>
    <w:p w:rsidR="00594283" w:rsidRPr="005C0C20" w:rsidRDefault="00594283" w:rsidP="005C0C20">
      <w:pPr>
        <w:spacing w:after="0" w:line="240" w:lineRule="auto"/>
        <w:jc w:val="both"/>
        <w:rPr>
          <w:rFonts w:ascii="Times New Roman" w:hAnsi="Times New Roman"/>
          <w:snapToGrid w:val="0"/>
          <w:sz w:val="28"/>
          <w:szCs w:val="28"/>
        </w:rPr>
      </w:pPr>
      <w:r w:rsidRPr="005C0C20">
        <w:rPr>
          <w:rFonts w:ascii="Times New Roman" w:hAnsi="Times New Roman"/>
          <w:snapToGrid w:val="0"/>
          <w:sz w:val="28"/>
          <w:szCs w:val="28"/>
        </w:rPr>
        <w:tab/>
        <w:t>Принимаемые работодателем меры по сохранению здоровья работников носят спонтанный характер и чаще всего не имеют под собой достаточного обоснования, а также не ставятся задачи по достижению конкретного результата, что не позволяет в дальнейшем оценить эффективность затраченных средств. Не внедряются на предприятиях комплексные программы по оценке профессиональных рисков, не налажена работа по оценке пылевой нагрузки, как на отдельного работника, так и определенные группы работающих. До минимума сокращены на предприятиях финансирование оздоровительных профилактических мероприятий.</w:t>
      </w:r>
    </w:p>
    <w:p w:rsidR="00594283" w:rsidRPr="005C0C20" w:rsidRDefault="00594283" w:rsidP="005C0C20">
      <w:pPr>
        <w:spacing w:after="0" w:line="240" w:lineRule="auto"/>
        <w:ind w:firstLine="708"/>
        <w:jc w:val="both"/>
        <w:rPr>
          <w:rFonts w:ascii="Times New Roman" w:hAnsi="Times New Roman"/>
          <w:snapToGrid w:val="0"/>
          <w:sz w:val="28"/>
          <w:szCs w:val="28"/>
        </w:rPr>
      </w:pPr>
      <w:r w:rsidRPr="005C0C20">
        <w:rPr>
          <w:rFonts w:ascii="Times New Roman" w:hAnsi="Times New Roman"/>
          <w:snapToGrid w:val="0"/>
          <w:sz w:val="28"/>
          <w:szCs w:val="28"/>
        </w:rPr>
        <w:t xml:space="preserve">Кроме того, нестабильная экономическая ситуация на предприятиях, высокие нагрузки при меньшем количестве работников, перебои в снабжении материалами и оборудования, отсутствие организованного питания в подземных условиях и тяжелый труд способствуют у работников, особенно у стажированных,  поиску  других источников финансирования (доплат за профессиональные заболевания), итогом чего и является относительно высокий уровень профессиональной заболеваемости. </w:t>
      </w:r>
    </w:p>
    <w:p w:rsidR="00594283" w:rsidRPr="005C0C20" w:rsidRDefault="00594283" w:rsidP="005C0C20">
      <w:pPr>
        <w:spacing w:after="0" w:line="240" w:lineRule="auto"/>
        <w:jc w:val="both"/>
        <w:rPr>
          <w:rFonts w:ascii="Times New Roman" w:hAnsi="Times New Roman"/>
          <w:snapToGrid w:val="0"/>
          <w:sz w:val="28"/>
          <w:szCs w:val="28"/>
        </w:rPr>
      </w:pPr>
      <w:r w:rsidRPr="005C0C20">
        <w:rPr>
          <w:rFonts w:ascii="Times New Roman" w:hAnsi="Times New Roman"/>
          <w:snapToGrid w:val="0"/>
          <w:sz w:val="28"/>
          <w:szCs w:val="28"/>
        </w:rPr>
        <w:tab/>
        <w:t>В  2013 году на территории Североуральского городского округа впервые выявлено 124 случаев хронических профессиональных заболеваний у 115 человек, т.е. 9 человек получили по 2 диагноза профессионального заболевания, против 148 случаев в 2012 году (из 124 человек, 20 человек имели по 2 диагноза).</w:t>
      </w:r>
    </w:p>
    <w:p w:rsidR="00594283" w:rsidRPr="005C0C20" w:rsidRDefault="00594283" w:rsidP="005C0C20">
      <w:pPr>
        <w:spacing w:after="0" w:line="240" w:lineRule="auto"/>
        <w:ind w:firstLine="708"/>
        <w:jc w:val="both"/>
        <w:rPr>
          <w:rFonts w:ascii="Times New Roman" w:hAnsi="Times New Roman"/>
          <w:snapToGrid w:val="0"/>
          <w:sz w:val="28"/>
          <w:szCs w:val="28"/>
        </w:rPr>
      </w:pPr>
      <w:r w:rsidRPr="005C0C20">
        <w:rPr>
          <w:rFonts w:ascii="Times New Roman" w:hAnsi="Times New Roman"/>
          <w:snapToGrid w:val="0"/>
          <w:sz w:val="28"/>
          <w:szCs w:val="28"/>
        </w:rPr>
        <w:t>Случаи профессиональных заболеваний зарегистрированы в 4-х организациях. Организации представлены в основном крупными предприятиями: цветной металлургии (ОАО «СУБР»),  специализированного строительства (ООО «СУБР-Строй»), здравоохранения (ГБУЗ СО «Североуральская ЦГБ»), промышленность металлических конструкций и изделий (ОАО «Металлист»). При этом все заболевания приходятся на материальную сферу (несовершенство и износ оборудования, несовершенство технологического процесса).</w:t>
      </w:r>
    </w:p>
    <w:p w:rsidR="00594283" w:rsidRPr="005C0C20" w:rsidRDefault="00594283" w:rsidP="005C0C20">
      <w:pPr>
        <w:spacing w:after="0" w:line="240" w:lineRule="auto"/>
        <w:ind w:firstLine="709"/>
        <w:jc w:val="both"/>
        <w:rPr>
          <w:rFonts w:ascii="Times New Roman" w:hAnsi="Times New Roman"/>
          <w:sz w:val="28"/>
          <w:szCs w:val="28"/>
        </w:rPr>
      </w:pPr>
      <w:r w:rsidRPr="005C0C20">
        <w:rPr>
          <w:rFonts w:ascii="Times New Roman" w:hAnsi="Times New Roman"/>
          <w:sz w:val="28"/>
          <w:szCs w:val="28"/>
        </w:rPr>
        <w:t xml:space="preserve">Показатель профессиональной заболеваемости  в 2013 году в Североуральском городском округе составил  70,3 на 10000 работающих, против 80,6 в 2012 году, т.е. наблюдается снижение профессиональной заболеваемости на 12,8%. </w:t>
      </w:r>
    </w:p>
    <w:p w:rsidR="00594283" w:rsidRPr="005C0C20" w:rsidRDefault="00594283" w:rsidP="005C0C20">
      <w:pPr>
        <w:pStyle w:val="Heading7"/>
        <w:spacing w:before="0" w:after="0"/>
        <w:ind w:firstLine="709"/>
        <w:jc w:val="both"/>
        <w:rPr>
          <w:sz w:val="28"/>
          <w:szCs w:val="28"/>
        </w:rPr>
      </w:pPr>
      <w:r w:rsidRPr="005C0C20">
        <w:rPr>
          <w:sz w:val="28"/>
          <w:szCs w:val="28"/>
        </w:rPr>
        <w:t>Профессиональная заболеваемость среди женщин в 2013 году  остается стабильной, как и в прошлом году- 1 случай в 2013 году и 1 случай в 2012 году, в показателях на 10000 работающих – это 0,54.</w:t>
      </w:r>
    </w:p>
    <w:p w:rsidR="00594283" w:rsidRDefault="00594283" w:rsidP="00C93B7C">
      <w:pPr>
        <w:spacing w:after="0" w:line="240" w:lineRule="auto"/>
        <w:ind w:firstLine="709"/>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1"/>
        <w:rPr>
          <w:rFonts w:ascii="Times New Roman" w:hAnsi="Times New Roman"/>
          <w:sz w:val="28"/>
          <w:szCs w:val="28"/>
        </w:rPr>
      </w:pPr>
      <w:r w:rsidRPr="00F0145E">
        <w:rPr>
          <w:rFonts w:ascii="Times New Roman" w:hAnsi="Times New Roman"/>
          <w:sz w:val="28"/>
          <w:szCs w:val="28"/>
        </w:rPr>
        <w:t>Раздел 2. ОСНОВНЫЕ ЦЕЛИ, ЗАДАЧИ И</w:t>
      </w:r>
    </w:p>
    <w:p w:rsidR="00594283" w:rsidRPr="00F0145E" w:rsidRDefault="00594283" w:rsidP="00F0145E">
      <w:pPr>
        <w:widowControl w:val="0"/>
        <w:autoSpaceDE w:val="0"/>
        <w:autoSpaceDN w:val="0"/>
        <w:adjustRightInd w:val="0"/>
        <w:spacing w:after="0" w:line="240" w:lineRule="auto"/>
        <w:jc w:val="center"/>
        <w:rPr>
          <w:rFonts w:ascii="Times New Roman" w:hAnsi="Times New Roman"/>
          <w:sz w:val="28"/>
          <w:szCs w:val="28"/>
        </w:rPr>
      </w:pPr>
      <w:r w:rsidRPr="00F0145E">
        <w:rPr>
          <w:rFonts w:ascii="Times New Roman" w:hAnsi="Times New Roman"/>
          <w:sz w:val="28"/>
          <w:szCs w:val="28"/>
        </w:rPr>
        <w:t>ЦЕЛЕВЫЕ ПОКАЗАТЕЛИ ПРОГРАММЫ</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Программы - повышение качества жизни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 через достижение современных стандартов оказания услуг в сферах здравоохранения, образования, социальной политики, культуры, жилищно-коммунального хозяйства, повышение их качества и доступности, обеспечение материального и духовного благополучия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обеспечение доступности и повышение качества предоставления услуг в сфере здравоохранения, образования и культуры;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формирование у населения приверженности здоровому образу жизни;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совершенствование системы социальной поддержки населения, в том числе института семьи и детства, социализация и самореализация молодежи;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создание правовых, информационных, организационных условий для функционирования и развития институтов гражданского общества;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5) расширение форм и методов участия граждан в управлении, общественном контроле деятельности органов власти;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6) формирование в молодежной среде патриотизма и уважения к историческим культурным ценностям, гармонизация межнациональных отношений;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7) повышение благосостояния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8) сохранение и восстановление природных систем, повышение безопасности проживания и формирование экологической культуры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9) повышение доступности и качества услуг в сфере жилищного строительства, жилищно-коммунального обслуживания, транспортно-логистической системы;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10) развитие потребительского рынка;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11) обеспечение безопасности жизнедеятельности населения;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12) совершенствование социально-трудовых отношений, улучшение условий и охраны труда.</w:t>
      </w:r>
    </w:p>
    <w:p w:rsidR="00594283" w:rsidRPr="00F0145E" w:rsidRDefault="00594283" w:rsidP="00F0145E">
      <w:pPr>
        <w:widowControl w:val="0"/>
        <w:autoSpaceDE w:val="0"/>
        <w:autoSpaceDN w:val="0"/>
        <w:adjustRightInd w:val="0"/>
        <w:spacing w:after="0" w:line="240" w:lineRule="auto"/>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2"/>
        <w:rPr>
          <w:rFonts w:ascii="Times New Roman" w:hAnsi="Times New Roman"/>
          <w:sz w:val="28"/>
          <w:szCs w:val="28"/>
        </w:rPr>
      </w:pPr>
      <w:r w:rsidRPr="00F0145E">
        <w:rPr>
          <w:rFonts w:ascii="Times New Roman" w:hAnsi="Times New Roman"/>
          <w:sz w:val="28"/>
          <w:szCs w:val="28"/>
        </w:rPr>
        <w:t>ПОДПРОГРАММА 1. "РАЗВИТИЕ ГРАЖДАНСКОГО ОБЩЕСТВА"</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Основной целью подпрограммы является повышение уровня гражданской зрелости жителей Се</w:t>
      </w:r>
      <w:r>
        <w:rPr>
          <w:rFonts w:ascii="Times New Roman" w:hAnsi="Times New Roman"/>
          <w:sz w:val="28"/>
          <w:szCs w:val="28"/>
        </w:rPr>
        <w:t>вероураль</w:t>
      </w:r>
      <w:r w:rsidRPr="00F0145E">
        <w:rPr>
          <w:rFonts w:ascii="Times New Roman" w:hAnsi="Times New Roman"/>
          <w:sz w:val="28"/>
          <w:szCs w:val="28"/>
        </w:rPr>
        <w:t>ского городского округа,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создание правовых, информационных, организационных условий для функционирования и развития институтов гражданского общества;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расширение форм и методов участия граждан в управлении, общественном контроле деятельности органов власти;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развитие форм молодежного самоуправления и лидерства молодежи;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формирование в молодежной среде патриотизма и уважения к историческим культурным ценностям, гармонизация межнациональных отношений;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формирование условий для развития благотворительности и меценатства.</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2"/>
        <w:rPr>
          <w:rFonts w:ascii="Times New Roman" w:hAnsi="Times New Roman"/>
          <w:sz w:val="28"/>
          <w:szCs w:val="28"/>
        </w:rPr>
      </w:pPr>
      <w:r w:rsidRPr="00F0145E">
        <w:rPr>
          <w:rFonts w:ascii="Times New Roman" w:hAnsi="Times New Roman"/>
          <w:sz w:val="28"/>
          <w:szCs w:val="28"/>
        </w:rPr>
        <w:t>ПОДПРОГРАММА 2. "ПОВЫШЕНИЕ КАЧЕСТВА ЧЕЛОВЕЧЕСКОГО КАПИТАЛА"</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В рамках реализации подпрограммы определены 4 основные цели, для решения которых установлены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1. Сохранение и укрепление здоровья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повышение мотивации населения к ведению здорового образа жизни и физической активности;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обеспечение населения здоровым питанием;</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обеспечение жителей Се</w:t>
      </w:r>
      <w:r>
        <w:rPr>
          <w:rFonts w:ascii="Times New Roman" w:hAnsi="Times New Roman"/>
          <w:sz w:val="28"/>
          <w:szCs w:val="28"/>
        </w:rPr>
        <w:t>вероураль</w:t>
      </w:r>
      <w:r w:rsidRPr="00F0145E">
        <w:rPr>
          <w:rFonts w:ascii="Times New Roman" w:hAnsi="Times New Roman"/>
          <w:sz w:val="28"/>
          <w:szCs w:val="28"/>
        </w:rPr>
        <w:t>ского городского округа медицинской помощью, повышение ее доступности и качества;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формирование системы управления кадровым потенциалом здравоохранения с учетом структуры потребности в медицинских кадрах.</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2. Повышение доступности, адаптивности и качества дошкольного, общего и профессионального образования.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образования в Се</w:t>
      </w:r>
      <w:r>
        <w:rPr>
          <w:rFonts w:ascii="Times New Roman" w:hAnsi="Times New Roman"/>
          <w:sz w:val="28"/>
          <w:szCs w:val="28"/>
        </w:rPr>
        <w:t>вероураль</w:t>
      </w:r>
      <w:r w:rsidRPr="00F0145E">
        <w:rPr>
          <w:rFonts w:ascii="Times New Roman" w:hAnsi="Times New Roman"/>
          <w:sz w:val="28"/>
          <w:szCs w:val="28"/>
        </w:rPr>
        <w:t>ско</w:t>
      </w:r>
      <w:r>
        <w:rPr>
          <w:rFonts w:ascii="Times New Roman" w:hAnsi="Times New Roman"/>
          <w:sz w:val="28"/>
          <w:szCs w:val="28"/>
        </w:rPr>
        <w:t>м</w:t>
      </w:r>
      <w:r w:rsidRPr="00F0145E">
        <w:rPr>
          <w:rFonts w:ascii="Times New Roman" w:hAnsi="Times New Roman"/>
          <w:sz w:val="28"/>
          <w:szCs w:val="28"/>
        </w:rPr>
        <w:t xml:space="preserve"> городском округе;</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обновление системы развития педагогических кадров, повышение престижа учительской профессии, сохранение и развитие кадрового потенциала в научной и научно-технической сферах.</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3. Повышение уровня социальной защищенности населения, социальная поддержка института семьи и детства.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инфраструктурная модернизация системы социальной политики, повышение эффективности деятельности системы социальной политики;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совершенствование системы профилактики безнадзорности и "социального сиротства", пропаганда семейных ценностей;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обеспечение приоритета семейного устройства детей-сирот и детей, оставшихся без попечения родителей;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5) развитие системы социальной поддержки граждан пожилого возраста, создание условий для активного долголетия, развитие Школ пожилого возраста.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4.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решение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создание условий для активной продуктивности культурно-творческой деятельности, в том числе через развитие материально-технической базы учреждений культуры Се</w:t>
      </w:r>
      <w:r>
        <w:rPr>
          <w:rFonts w:ascii="Times New Roman" w:hAnsi="Times New Roman"/>
          <w:sz w:val="28"/>
          <w:szCs w:val="28"/>
        </w:rPr>
        <w:t>вероураль</w:t>
      </w:r>
      <w:r w:rsidRPr="00F0145E">
        <w:rPr>
          <w:rFonts w:ascii="Times New Roman" w:hAnsi="Times New Roman"/>
          <w:sz w:val="28"/>
          <w:szCs w:val="28"/>
        </w:rPr>
        <w:t>ского городского округа, поддержку детского творчества, развитие форм культурно-досуговой деятельности.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2"/>
        <w:rPr>
          <w:rFonts w:ascii="Times New Roman" w:hAnsi="Times New Roman"/>
          <w:sz w:val="28"/>
          <w:szCs w:val="28"/>
        </w:rPr>
      </w:pPr>
      <w:r w:rsidRPr="00F0145E">
        <w:rPr>
          <w:rFonts w:ascii="Times New Roman" w:hAnsi="Times New Roman"/>
          <w:sz w:val="28"/>
          <w:szCs w:val="28"/>
        </w:rPr>
        <w:t>ПОДПРОГРАММА 3. "ПОВЫШЕНИЕ УРОВНЯ ЖИЗНИ НАСЕЛЕНИЯ</w:t>
      </w:r>
    </w:p>
    <w:p w:rsidR="00594283" w:rsidRPr="00F0145E" w:rsidRDefault="00594283" w:rsidP="00F0145E">
      <w:pPr>
        <w:widowControl w:val="0"/>
        <w:autoSpaceDE w:val="0"/>
        <w:autoSpaceDN w:val="0"/>
        <w:adjustRightInd w:val="0"/>
        <w:spacing w:after="0" w:line="240" w:lineRule="auto"/>
        <w:jc w:val="center"/>
        <w:rPr>
          <w:rFonts w:ascii="Times New Roman" w:hAnsi="Times New Roman"/>
          <w:sz w:val="28"/>
          <w:szCs w:val="28"/>
        </w:rPr>
      </w:pPr>
      <w:r w:rsidRPr="00F0145E">
        <w:rPr>
          <w:rFonts w:ascii="Times New Roman" w:hAnsi="Times New Roman"/>
          <w:sz w:val="28"/>
          <w:szCs w:val="28"/>
        </w:rPr>
        <w:t>СВЕРДЛОВСКОЙ ОБЛАСТИ"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В рамках реализации подпрограммы определены 7 целей.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 предоставление гражданам возможности для более высокого уровня социального потребления за счет собственных доходов.</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повышение заработной платы, в том числе путем поэтапного приближения минимальной заработной платы к уровню прожиточного минимума для трудоспособного населения;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обеспечение государственных гарантий трудовых прав и создание условий для реализации гражданами права на труд, а также защиту от безработицы;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обеспечение стабильной ситуации на рынке труда,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совершенствование профессиональной ориентации с учетом потребностей рынка труда, развитие моделей и форм вовлечения молодежи в трудовую и экономическую деятельность;</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5) развитие социального партнерства на территории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2. Развитие жилищного строительства, в том числе малоэтажного.</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организация предоставления земельных участков под строительство жилья экономического класса, завершение разработки необходимой градостроительной документации;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оказание поддержки отдельным категориям граждан в приобретении жилья.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3. Улучшение условий проживания и коммунального обслуживания населения в Се</w:t>
      </w:r>
      <w:r>
        <w:rPr>
          <w:rFonts w:ascii="Times New Roman" w:hAnsi="Times New Roman"/>
          <w:sz w:val="28"/>
          <w:szCs w:val="28"/>
        </w:rPr>
        <w:t>вероураль</w:t>
      </w:r>
      <w:r w:rsidRPr="00F0145E">
        <w:rPr>
          <w:rFonts w:ascii="Times New Roman" w:hAnsi="Times New Roman"/>
          <w:sz w:val="28"/>
          <w:szCs w:val="28"/>
        </w:rPr>
        <w:t>ско</w:t>
      </w:r>
      <w:r>
        <w:rPr>
          <w:rFonts w:ascii="Times New Roman" w:hAnsi="Times New Roman"/>
          <w:sz w:val="28"/>
          <w:szCs w:val="28"/>
        </w:rPr>
        <w:t>м</w:t>
      </w:r>
      <w:r w:rsidRPr="00F0145E">
        <w:rPr>
          <w:rFonts w:ascii="Times New Roman" w:hAnsi="Times New Roman"/>
          <w:sz w:val="28"/>
          <w:szCs w:val="28"/>
        </w:rPr>
        <w:t xml:space="preserve"> городском округе.</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ликвидация аварийного жилищного фонда;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капитальный ремонт жилищного фонда;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развитие и модернизация жилищно-коммунального комплекса;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повышение комфортности жилищного фонда, повышение качества и надежности жилищно-коммунальных услуг;</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5) создание условий для газификации объектов социальной и жилищно-коммунальной сферы;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6) повышение роли и ответственности собственников помещений в многоквартирных домах в сфере управления принадлежащей им недвижимости.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4. Развитие транспортного комплекса Се</w:t>
      </w:r>
      <w:r>
        <w:rPr>
          <w:rFonts w:ascii="Times New Roman" w:hAnsi="Times New Roman"/>
          <w:sz w:val="28"/>
          <w:szCs w:val="28"/>
        </w:rPr>
        <w:t>вероураль</w:t>
      </w:r>
      <w:r w:rsidRPr="00F0145E">
        <w:rPr>
          <w:rFonts w:ascii="Times New Roman" w:hAnsi="Times New Roman"/>
          <w:sz w:val="28"/>
          <w:szCs w:val="28"/>
        </w:rPr>
        <w:t>ского городского округа, улучшение качества транспортных услуг, предоставляемых населению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развитие современной и эффективной транспортной инфраструктуры, увеличение протяженности автомобильных дорог местного значения, соответствующих нормативным требованиям, перераспределение транспортных потоков, снижение интенсивности транспорта на центральных улицах города;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обеспечение содержания и ремонта объектов дорожного хозяйства в соответствии с нормативными требованиями и требованиями законодательства, приобретение дорожно-строительной техники;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внедрение систем мониторинга пассажиропотока и реализация эффективной маршрутной сети транспортного обслуживания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5. Максимально полное удовлетворение потребностей населения в сфере торговли, питания и услуг.</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решение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p>
    <w:p w:rsidR="00594283" w:rsidRPr="00CE4D37"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CE4D37">
        <w:rPr>
          <w:rFonts w:ascii="Times New Roman" w:hAnsi="Times New Roman"/>
          <w:sz w:val="28"/>
          <w:szCs w:val="28"/>
        </w:rPr>
        <w:t>Цель 6. Повышение качества и доступности муниципальных услуг в Североуральском городском округе, в том числе путем организации предоставления муниципальных услуг по принципу "одного окна" в филиале МФЦ и перевода услуг в электронную форму.</w:t>
      </w:r>
    </w:p>
    <w:p w:rsidR="00594283" w:rsidRPr="00CE4D37"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CE4D37">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CE4D37"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CE4D37">
        <w:rPr>
          <w:rFonts w:ascii="Times New Roman" w:hAnsi="Times New Roman"/>
          <w:sz w:val="28"/>
          <w:szCs w:val="28"/>
        </w:rPr>
        <w:t>1) обеспечение доступности муниципальных услуг, проведение регулярного мониторинга качества;</w:t>
      </w:r>
    </w:p>
    <w:p w:rsidR="00594283" w:rsidRPr="00CE4D37"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CE4D37">
        <w:rPr>
          <w:rFonts w:ascii="Times New Roman" w:hAnsi="Times New Roman"/>
          <w:sz w:val="28"/>
          <w:szCs w:val="28"/>
        </w:rPr>
        <w:t>2) обеспечение доступа граждан для получения муниципальных услуг по принципу "одного окна" в филиале МФЦ на территории Североуральского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CE4D37">
        <w:rPr>
          <w:rFonts w:ascii="Times New Roman" w:hAnsi="Times New Roman"/>
          <w:sz w:val="28"/>
          <w:szCs w:val="28"/>
        </w:rPr>
        <w:t>3) унификация административных регламентов предоставления муниципальных услуг, сокращение сроков административных процедур.</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 7. Сохранение и восстановление природных систем, повышение безопасности проживания и формирование экологической культуры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городского округа питьевой водой, создание резервных источников водоснабжения на случай маловодных периодов и чрезвычайных ситуаций;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экологическое просвещение 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обеспечивающих качество сточных вод, соответствующее установленным требованиям при сбросе их в водные объекты;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рациональное использование природных ресурсов.</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Default="00594283" w:rsidP="00F0145E">
      <w:pPr>
        <w:widowControl w:val="0"/>
        <w:autoSpaceDE w:val="0"/>
        <w:autoSpaceDN w:val="0"/>
        <w:adjustRightInd w:val="0"/>
        <w:spacing w:after="0" w:line="240" w:lineRule="auto"/>
        <w:jc w:val="center"/>
        <w:outlineLvl w:val="2"/>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2"/>
        <w:rPr>
          <w:rFonts w:ascii="Times New Roman" w:hAnsi="Times New Roman"/>
          <w:sz w:val="28"/>
          <w:szCs w:val="28"/>
        </w:rPr>
      </w:pPr>
      <w:r w:rsidRPr="00F0145E">
        <w:rPr>
          <w:rFonts w:ascii="Times New Roman" w:hAnsi="Times New Roman"/>
          <w:sz w:val="28"/>
          <w:szCs w:val="28"/>
        </w:rPr>
        <w:t>ПОДПРОГРАММА 4. "ОБЕСПЕЧЕНИЕ БЕЗОПАСНОСТИ ЖИЗНЕДЕЯТЕЛЬНОСТИ</w:t>
      </w:r>
    </w:p>
    <w:p w:rsidR="00594283" w:rsidRPr="00F0145E" w:rsidRDefault="00594283" w:rsidP="00F0145E">
      <w:pPr>
        <w:widowControl w:val="0"/>
        <w:autoSpaceDE w:val="0"/>
        <w:autoSpaceDN w:val="0"/>
        <w:adjustRightInd w:val="0"/>
        <w:spacing w:after="0" w:line="240" w:lineRule="auto"/>
        <w:jc w:val="center"/>
        <w:rPr>
          <w:rFonts w:ascii="Times New Roman" w:hAnsi="Times New Roman"/>
          <w:sz w:val="28"/>
          <w:szCs w:val="28"/>
        </w:rPr>
      </w:pPr>
      <w:r w:rsidRPr="00F0145E">
        <w:rPr>
          <w:rFonts w:ascii="Times New Roman" w:hAnsi="Times New Roman"/>
          <w:sz w:val="28"/>
          <w:szCs w:val="28"/>
        </w:rPr>
        <w:t>НАСЕЛЕНИЯ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Целью подпрограммы является обеспечение безопасности жизнедеятельности населения.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Для достижения поставленной цели в рамках подпрограммы планируется решить следующие задачи: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снижение уровня преступности на территории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обеспечение дорожной безопасности;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реализация норм и правил по предотвращению пожаров, спасению людей и имущества от пожаров;</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повышение роли городского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 надежности защиты населения, готовности сил и средств к проведению аварийно-спасательных и других неотложных работ в случаях возникновения чрезвычайных ситуаций природного и техногенного характера;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5) улучшение условий и охраны труда, снижение производственного травматизма.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Реализация целей и задач Программы будет оцениваться комплексом целевых показателей (индикаторов) Программы.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 xml:space="preserve">Значения целевых </w:t>
      </w:r>
      <w:hyperlink w:anchor="Par613" w:history="1">
        <w:r w:rsidRPr="00F0145E">
          <w:rPr>
            <w:rFonts w:ascii="Times New Roman" w:hAnsi="Times New Roman"/>
            <w:color w:val="0000FF"/>
            <w:sz w:val="28"/>
            <w:szCs w:val="28"/>
          </w:rPr>
          <w:t>показателей</w:t>
        </w:r>
      </w:hyperlink>
      <w:r w:rsidRPr="00F0145E">
        <w:rPr>
          <w:rFonts w:ascii="Times New Roman" w:hAnsi="Times New Roman"/>
          <w:sz w:val="28"/>
          <w:szCs w:val="28"/>
        </w:rPr>
        <w:t xml:space="preserve"> (индикаторов) Программы представлены в приложении N 1 к Программе.</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Методика расчета целевых показателей (индикаторов) Программы состоит в следующем.</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 xml:space="preserve">Значения </w:t>
      </w:r>
      <w:hyperlink w:anchor="Par613" w:history="1">
        <w:r w:rsidRPr="00F0145E">
          <w:rPr>
            <w:rFonts w:ascii="Times New Roman" w:hAnsi="Times New Roman"/>
            <w:color w:val="0000FF"/>
            <w:sz w:val="28"/>
            <w:szCs w:val="28"/>
          </w:rPr>
          <w:t>показателей</w:t>
        </w:r>
      </w:hyperlink>
      <w:r w:rsidRPr="00F0145E">
        <w:rPr>
          <w:rFonts w:ascii="Times New Roman" w:hAnsi="Times New Roman"/>
          <w:sz w:val="28"/>
          <w:szCs w:val="28"/>
        </w:rPr>
        <w:t>, представленных в приложении N 1 к Программе, определяемые в долях от общего количества, рассчитываются по следующей формуле:</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Показатель = К / Кn x 100%, где</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Кn - общее количество;</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К - значение показателя, достигаемое в ходе реализации подпрограммы.</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1"/>
        <w:rPr>
          <w:rFonts w:ascii="Times New Roman" w:hAnsi="Times New Roman"/>
          <w:sz w:val="28"/>
          <w:szCs w:val="28"/>
        </w:rPr>
      </w:pPr>
      <w:r w:rsidRPr="00F0145E">
        <w:rPr>
          <w:rFonts w:ascii="Times New Roman" w:hAnsi="Times New Roman"/>
          <w:sz w:val="28"/>
          <w:szCs w:val="28"/>
        </w:rPr>
        <w:t>Раздел 3. СРОКИ И ЭТАПЫ РЕАЛИЗАЦИИ ПРОГРАММЫ</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Реализация Программы будет осуществляться в течение 2014 - 2018 годов. Отдельные этапы реализации Программы не выделяются.</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1"/>
        <w:rPr>
          <w:rFonts w:ascii="Times New Roman" w:hAnsi="Times New Roman"/>
          <w:sz w:val="28"/>
          <w:szCs w:val="28"/>
        </w:rPr>
      </w:pPr>
      <w:bookmarkStart w:id="2" w:name="Par569"/>
      <w:bookmarkEnd w:id="2"/>
      <w:r w:rsidRPr="00F0145E">
        <w:rPr>
          <w:rFonts w:ascii="Times New Roman" w:hAnsi="Times New Roman"/>
          <w:sz w:val="28"/>
          <w:szCs w:val="28"/>
        </w:rPr>
        <w:t>Раздел 4. ПЛАН МЕРОПРИЯТИЙ ПО ВЫПОЛНЕНИЮ ПРОГРАММЫ</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Достижение целей и решение задач Программы осуществляется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Программы.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hyperlink w:anchor="Par2458" w:history="1">
        <w:r w:rsidRPr="00F0145E">
          <w:rPr>
            <w:rFonts w:ascii="Times New Roman" w:hAnsi="Times New Roman"/>
            <w:color w:val="0000FF"/>
            <w:sz w:val="28"/>
            <w:szCs w:val="28"/>
          </w:rPr>
          <w:t>План</w:t>
        </w:r>
      </w:hyperlink>
      <w:r w:rsidRPr="00F0145E">
        <w:rPr>
          <w:rFonts w:ascii="Times New Roman" w:hAnsi="Times New Roman"/>
          <w:sz w:val="28"/>
          <w:szCs w:val="28"/>
        </w:rPr>
        <w:t xml:space="preserve"> мероприятий по выполнению Программы представлен в приложении N 2 к Программе.</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Мероприятия Программы сгруппированы по подпрограммам, целям и задачам.</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1"/>
        <w:rPr>
          <w:rFonts w:ascii="Times New Roman" w:hAnsi="Times New Roman"/>
          <w:sz w:val="28"/>
          <w:szCs w:val="28"/>
        </w:rPr>
      </w:pPr>
      <w:r w:rsidRPr="00F0145E">
        <w:rPr>
          <w:rFonts w:ascii="Times New Roman" w:hAnsi="Times New Roman"/>
          <w:sz w:val="28"/>
          <w:szCs w:val="28"/>
        </w:rPr>
        <w:t>Раздел 5. РИСКИ РЕАЛИЗАЦИИ ПРОГРАММЫ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Важное значение для успешной реализации Программы имеет прогнозирование возможных рисков, связанных с достижением основных целей и решением задач Программы.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В рамках реализации Программы могут быть выделены следующие риски: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социально-экономические риски. Данные риски связаны с изменениями экономической ситуации в Се</w:t>
      </w:r>
      <w:r>
        <w:rPr>
          <w:rFonts w:ascii="Times New Roman" w:hAnsi="Times New Roman"/>
          <w:sz w:val="28"/>
          <w:szCs w:val="28"/>
        </w:rPr>
        <w:t>вероуральском г</w:t>
      </w:r>
      <w:r w:rsidRPr="00F0145E">
        <w:rPr>
          <w:rFonts w:ascii="Times New Roman" w:hAnsi="Times New Roman"/>
          <w:sz w:val="28"/>
          <w:szCs w:val="28"/>
        </w:rPr>
        <w:t>ородском округе, внутренней социально-экономической среды, в том числе уровня промышленного развития территории, степени социальной напряженности и уровня социального благополучия. В группе социально-экономических рисков можно выделить следующие факторы, влияющие на возникновение рисков:</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макроэкономический фактор, связанный с возможностями ухудшения общей экономической ситуации в стране и мире;</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экологический фактор, предполагающий возможность потерь, связанных с природными катастрофами, ухудшением экологической ситуации;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фактор финансового регулирования, включающий изменения инвестиционной привлекательности Се</w:t>
      </w:r>
      <w:r>
        <w:rPr>
          <w:rFonts w:ascii="Times New Roman" w:hAnsi="Times New Roman"/>
          <w:sz w:val="28"/>
          <w:szCs w:val="28"/>
        </w:rPr>
        <w:t>вероураль</w:t>
      </w:r>
      <w:r w:rsidRPr="00F0145E">
        <w:rPr>
          <w:rFonts w:ascii="Times New Roman" w:hAnsi="Times New Roman"/>
          <w:sz w:val="28"/>
          <w:szCs w:val="28"/>
        </w:rPr>
        <w:t>ского городского округа.</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Способ ограничения рисков: совершенствование методов прогнозирования социально-экономического развития, повышение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 модернизация традиционных и развитие новых секторов экономики;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программных мероприятий.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Способами ограничения финансовых рисков выступают:</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определение приоритетов для первоочередного финансирования;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планирование бюджетных расходов с применением методик оценки эффективности бюджетных расходов на основе схем размещения объектов социальной сферы;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привлечение внебюджетного финансирования;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внешние риски (психо-эмоциональные) - риски, связанные с возникновением дестабилизирующих общественных процессов (пассивное сопротивление отдельных граждан и общественных организаций, вызванное этическими, моральными, культурными и религиозными причинами).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Способами минимизации внешних рисков являются: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регулярный мониторинг внешней среды;</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опережающее размещение информации о планируемых мероприятиях, в том числе в средствах массовой информации, сети Интернет, и работа с обращениями граждан и организаций;</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jc w:val="center"/>
        <w:outlineLvl w:val="1"/>
        <w:rPr>
          <w:rFonts w:ascii="Times New Roman" w:hAnsi="Times New Roman"/>
          <w:sz w:val="28"/>
          <w:szCs w:val="28"/>
        </w:rPr>
      </w:pPr>
      <w:r w:rsidRPr="00F0145E">
        <w:rPr>
          <w:rFonts w:ascii="Times New Roman" w:hAnsi="Times New Roman"/>
          <w:sz w:val="28"/>
          <w:szCs w:val="28"/>
        </w:rPr>
        <w:t>Раздел 6. ИНФОРМАЦИОННАЯ ПОДДЕРЖКА,</w:t>
      </w:r>
    </w:p>
    <w:p w:rsidR="00594283" w:rsidRPr="00F0145E" w:rsidRDefault="00594283" w:rsidP="00F0145E">
      <w:pPr>
        <w:widowControl w:val="0"/>
        <w:autoSpaceDE w:val="0"/>
        <w:autoSpaceDN w:val="0"/>
        <w:adjustRightInd w:val="0"/>
        <w:spacing w:after="0" w:line="240" w:lineRule="auto"/>
        <w:jc w:val="center"/>
        <w:rPr>
          <w:rFonts w:ascii="Times New Roman" w:hAnsi="Times New Roman"/>
          <w:sz w:val="28"/>
          <w:szCs w:val="28"/>
        </w:rPr>
      </w:pPr>
      <w:r w:rsidRPr="00F0145E">
        <w:rPr>
          <w:rFonts w:ascii="Times New Roman" w:hAnsi="Times New Roman"/>
          <w:sz w:val="28"/>
          <w:szCs w:val="28"/>
        </w:rPr>
        <w:t>МОНИТОРИНГ И КОНТРОЛЬ РЕАЛИЗАЦИИ ПРОГРАММЫ</w:t>
      </w:r>
    </w:p>
    <w:p w:rsidR="00594283" w:rsidRPr="00F0145E" w:rsidRDefault="00594283" w:rsidP="00F0145E">
      <w:pPr>
        <w:widowControl w:val="0"/>
        <w:autoSpaceDE w:val="0"/>
        <w:autoSpaceDN w:val="0"/>
        <w:adjustRightInd w:val="0"/>
        <w:spacing w:after="0" w:line="240" w:lineRule="auto"/>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В целях информационной поддержки реализации Программы, повышения уровня информированности населения о политике, проводимой органами местного самоуправления Се</w:t>
      </w:r>
      <w:r>
        <w:rPr>
          <w:rFonts w:ascii="Times New Roman" w:hAnsi="Times New Roman"/>
          <w:sz w:val="28"/>
          <w:szCs w:val="28"/>
        </w:rPr>
        <w:t>вероураль</w:t>
      </w:r>
      <w:r w:rsidRPr="00F0145E">
        <w:rPr>
          <w:rFonts w:ascii="Times New Roman" w:hAnsi="Times New Roman"/>
          <w:sz w:val="28"/>
          <w:szCs w:val="28"/>
        </w:rPr>
        <w:t>ского городского округа в сфере социально-экономического развития региона, обеспечения социальных гарантий граждан обеспечивается:</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1) привлечение граждан, общественных и политических институтов к участию в обсуждении и реализации социально-политических и экономических преобразований;</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2) взаимодействие со средствами массовой информации;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3) обеспечение обратной связи с жителями округа посредством средств массовой информации, сети Интернет, общественных приемных;</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F0145E">
        <w:rPr>
          <w:rFonts w:ascii="Times New Roman" w:hAnsi="Times New Roman"/>
          <w:sz w:val="28"/>
          <w:szCs w:val="28"/>
        </w:rPr>
        <w:t>4) размещение в средствах массовой информации "истории успеха" реализуемой Программы.</w:t>
      </w:r>
    </w:p>
    <w:p w:rsidR="00594283"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r w:rsidRPr="00CE4D37">
        <w:rPr>
          <w:rFonts w:ascii="Times New Roman" w:hAnsi="Times New Roman"/>
          <w:sz w:val="28"/>
          <w:szCs w:val="28"/>
        </w:rPr>
        <w:t>В целях мониторинга реализации Программы предусмотрена подготовка и рассмотрение ежегодного отчета о выполнении Программы на коллегии администрации Североуральского городского округа и на заседании Думы Североуральского городского округа.</w:t>
      </w:r>
    </w:p>
    <w:p w:rsidR="00594283"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Default="00594283" w:rsidP="00CE4D37">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Раздел 7. МЕТОДИКА ОЦЕНКИ ЭФФЕКТИВНОСТИ РЕАЛИЗАЦИИ ПРОГРАММЫ</w:t>
      </w:r>
    </w:p>
    <w:p w:rsidR="00594283" w:rsidRDefault="00594283" w:rsidP="00CE4D37">
      <w:pPr>
        <w:autoSpaceDE w:val="0"/>
        <w:autoSpaceDN w:val="0"/>
        <w:adjustRightInd w:val="0"/>
        <w:spacing w:after="0" w:line="240" w:lineRule="auto"/>
        <w:rPr>
          <w:rFonts w:ascii="Times New Roman" w:hAnsi="Times New Roman"/>
          <w:sz w:val="28"/>
          <w:szCs w:val="28"/>
          <w:lang w:eastAsia="ru-RU"/>
        </w:rPr>
      </w:pP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Настоящая Методика применяется для оценки эффективности реализации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Оценка эффективности Программы будет ежегодно производиться на основании исполнения целевых показателей путем сравнения достигнутых значений целевых индикаторов по состоянию на 31 декабря отчетного года с установленными Программой значениями.</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Для оценки эффективности реализации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определяется эффективность реализации Программы по отдельным показателям по следующей формуле:</w:t>
      </w:r>
    </w:p>
    <w:p w:rsidR="00594283" w:rsidRDefault="00594283" w:rsidP="00CE4D37">
      <w:pPr>
        <w:autoSpaceDE w:val="0"/>
        <w:autoSpaceDN w:val="0"/>
        <w:adjustRightInd w:val="0"/>
        <w:spacing w:after="0" w:line="240" w:lineRule="auto"/>
        <w:rPr>
          <w:rFonts w:ascii="Times New Roman" w:hAnsi="Times New Roman"/>
          <w:sz w:val="28"/>
          <w:szCs w:val="28"/>
          <w:lang w:eastAsia="ru-RU"/>
        </w:rPr>
      </w:pPr>
    </w:p>
    <w:p w:rsidR="00594283" w:rsidRDefault="00594283" w:rsidP="00CE4D37">
      <w:pPr>
        <w:pStyle w:val="ConsPlusNonformat"/>
      </w:pPr>
      <w:r>
        <w:t xml:space="preserve">                               Tfn</w:t>
      </w:r>
    </w:p>
    <w:p w:rsidR="00594283" w:rsidRDefault="00594283" w:rsidP="00CE4D37">
      <w:pPr>
        <w:pStyle w:val="ConsPlusNonformat"/>
      </w:pPr>
      <w:r>
        <w:t xml:space="preserve">                         En = ----- x 100%, где</w:t>
      </w:r>
    </w:p>
    <w:p w:rsidR="00594283" w:rsidRDefault="00594283" w:rsidP="00CE4D37">
      <w:pPr>
        <w:pStyle w:val="ConsPlusNonformat"/>
      </w:pPr>
      <w:r>
        <w:t xml:space="preserve">                               TNn</w:t>
      </w:r>
    </w:p>
    <w:p w:rsidR="00594283" w:rsidRDefault="00594283" w:rsidP="00CE4D37">
      <w:pPr>
        <w:autoSpaceDE w:val="0"/>
        <w:autoSpaceDN w:val="0"/>
        <w:adjustRightInd w:val="0"/>
        <w:spacing w:after="0" w:line="240" w:lineRule="auto"/>
        <w:rPr>
          <w:rFonts w:ascii="Times New Roman" w:hAnsi="Times New Roman"/>
          <w:sz w:val="28"/>
          <w:szCs w:val="28"/>
          <w:lang w:eastAsia="ru-RU"/>
        </w:rPr>
      </w:pP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En - эффективность хода реализации соответствующего мероприятия Программы, процентов;</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Tfn - фактическое значение целевого показателя, достигнутое в ходе реализации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TNn - плановое значение целевого показателя, утвержденное Программой;</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оценка эффективности реализации Программы в целом определяется на основе расчетов по следующей формуле:</w:t>
      </w:r>
    </w:p>
    <w:p w:rsidR="00594283" w:rsidRDefault="00594283" w:rsidP="00CE4D37">
      <w:pPr>
        <w:autoSpaceDE w:val="0"/>
        <w:autoSpaceDN w:val="0"/>
        <w:adjustRightInd w:val="0"/>
        <w:spacing w:after="0" w:line="240" w:lineRule="auto"/>
        <w:rPr>
          <w:rFonts w:ascii="Times New Roman" w:hAnsi="Times New Roman"/>
          <w:sz w:val="28"/>
          <w:szCs w:val="28"/>
          <w:lang w:eastAsia="ru-RU"/>
        </w:rPr>
      </w:pPr>
    </w:p>
    <w:p w:rsidR="00594283" w:rsidRDefault="00594283" w:rsidP="00CE4D37">
      <w:pPr>
        <w:pStyle w:val="ConsPlusNonformat"/>
      </w:pPr>
      <w:r>
        <w:t xml:space="preserve">                     E1 + E2 + E3... + En</w:t>
      </w:r>
    </w:p>
    <w:p w:rsidR="00594283" w:rsidRDefault="00594283" w:rsidP="00CE4D37">
      <w:pPr>
        <w:pStyle w:val="ConsPlusNonformat"/>
      </w:pPr>
      <w:r>
        <w:t xml:space="preserve">                 E = --------------------, где</w:t>
      </w:r>
    </w:p>
    <w:p w:rsidR="00594283" w:rsidRDefault="00594283" w:rsidP="00CE4D37">
      <w:pPr>
        <w:pStyle w:val="ConsPlusNonformat"/>
      </w:pPr>
      <w:r>
        <w:t xml:space="preserve">                              K</w:t>
      </w:r>
    </w:p>
    <w:p w:rsidR="00594283" w:rsidRDefault="00594283" w:rsidP="00CE4D37">
      <w:pPr>
        <w:autoSpaceDE w:val="0"/>
        <w:autoSpaceDN w:val="0"/>
        <w:adjustRightInd w:val="0"/>
        <w:spacing w:after="0" w:line="240" w:lineRule="auto"/>
        <w:rPr>
          <w:rFonts w:ascii="Times New Roman" w:hAnsi="Times New Roman"/>
          <w:sz w:val="28"/>
          <w:szCs w:val="28"/>
          <w:lang w:eastAsia="ru-RU"/>
        </w:rPr>
      </w:pP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E - эффективность реализации Программы, процентов;</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E1, En, - эффективность мероприятий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K - количество мероприятий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Эффективность реализации Программы будет тем выше, чем выше значение фактически достигнутых значений целевых показателей:</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E &gt; 100 процентов - высокая эффективность реализации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75 процентов &lt; E &lt; 100 процентов - средняя эффективность реализации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E &lt; 75 процентов - низкая эффективность реализации Программы.</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Кроме того, по итогам социологических опросов проводится комплексная субъективная оценка удовлетворенности населения доступностью и качеством услуг в таких сферах, как здравоохранение, физическая культура и спорт, образование, социальная защита, культура, жилищно-коммунальное хозяйство.</w:t>
      </w:r>
    </w:p>
    <w:p w:rsidR="00594283" w:rsidRDefault="00594283" w:rsidP="00CE4D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Также подлежит оценке удовлетворенность населения условиями труда, качеством окружающей среды, информационной открытостью исполнительных органов государственной власти Свердловской области, качеством предоставления государственных и муниципальных услуг, состоянием безопасности жизнедеятельности.</w:t>
      </w: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Pr="00F0145E" w:rsidRDefault="00594283" w:rsidP="00F0145E">
      <w:pPr>
        <w:widowControl w:val="0"/>
        <w:autoSpaceDE w:val="0"/>
        <w:autoSpaceDN w:val="0"/>
        <w:adjustRightInd w:val="0"/>
        <w:spacing w:after="0" w:line="240" w:lineRule="auto"/>
        <w:ind w:firstLine="540"/>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Default="00594283" w:rsidP="00F0145E">
      <w:pPr>
        <w:spacing w:after="0" w:line="240" w:lineRule="auto"/>
        <w:ind w:firstLine="709"/>
        <w:jc w:val="both"/>
        <w:rPr>
          <w:rFonts w:ascii="Times New Roman" w:hAnsi="Times New Roman"/>
          <w:sz w:val="28"/>
          <w:szCs w:val="28"/>
        </w:rPr>
      </w:pPr>
    </w:p>
    <w:p w:rsidR="00594283" w:rsidRPr="00F0145E" w:rsidRDefault="00594283" w:rsidP="00F0145E">
      <w:pPr>
        <w:spacing w:after="0" w:line="240" w:lineRule="auto"/>
        <w:ind w:firstLine="709"/>
        <w:jc w:val="both"/>
        <w:rPr>
          <w:rFonts w:ascii="Times New Roman" w:hAnsi="Times New Roman"/>
          <w:sz w:val="28"/>
          <w:szCs w:val="28"/>
        </w:rPr>
      </w:pPr>
    </w:p>
    <w:sectPr w:rsidR="00594283" w:rsidRPr="00F0145E" w:rsidSect="00CE4D3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201"/>
    <w:multiLevelType w:val="hybridMultilevel"/>
    <w:tmpl w:val="06A8C54C"/>
    <w:lvl w:ilvl="0" w:tplc="A3EAF9A6">
      <w:start w:val="1"/>
      <w:numFmt w:val="bullet"/>
      <w:lvlText w:val="-"/>
      <w:lvlJc w:val="left"/>
      <w:pPr>
        <w:tabs>
          <w:tab w:val="num" w:pos="935"/>
        </w:tabs>
        <w:ind w:left="935" w:hanging="226"/>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9242C34"/>
    <w:multiLevelType w:val="hybridMultilevel"/>
    <w:tmpl w:val="BBE61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EA0948"/>
    <w:multiLevelType w:val="hybridMultilevel"/>
    <w:tmpl w:val="866A2860"/>
    <w:lvl w:ilvl="0" w:tplc="94FAA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A62"/>
    <w:multiLevelType w:val="hybridMultilevel"/>
    <w:tmpl w:val="A69C4454"/>
    <w:lvl w:ilvl="0" w:tplc="94FAA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1137B"/>
    <w:multiLevelType w:val="multilevel"/>
    <w:tmpl w:val="9930605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1495" w:hanging="360"/>
      </w:pPr>
      <w:rPr>
        <w:rFonts w:cs="Times New Roman"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6676154E"/>
    <w:multiLevelType w:val="hybridMultilevel"/>
    <w:tmpl w:val="2F74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784E8B"/>
    <w:multiLevelType w:val="hybridMultilevel"/>
    <w:tmpl w:val="DDA83040"/>
    <w:lvl w:ilvl="0" w:tplc="7D8A86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34E4F82"/>
    <w:multiLevelType w:val="hybridMultilevel"/>
    <w:tmpl w:val="0C5C7658"/>
    <w:lvl w:ilvl="0" w:tplc="34527794">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2137"/>
        </w:tabs>
        <w:ind w:left="2137" w:hanging="360"/>
      </w:pPr>
      <w:rPr>
        <w:rFonts w:ascii="Courier New" w:hAnsi="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8">
    <w:nsid w:val="779F5B7F"/>
    <w:multiLevelType w:val="hybridMultilevel"/>
    <w:tmpl w:val="BC5CB5C4"/>
    <w:lvl w:ilvl="0" w:tplc="04190001">
      <w:start w:val="1"/>
      <w:numFmt w:val="bullet"/>
      <w:lvlText w:val=""/>
      <w:lvlJc w:val="left"/>
      <w:pPr>
        <w:tabs>
          <w:tab w:val="num" w:pos="720"/>
        </w:tabs>
        <w:ind w:left="720" w:hanging="360"/>
      </w:pPr>
      <w:rPr>
        <w:rFonts w:ascii="Symbol" w:hAnsi="Symbol" w:hint="default"/>
      </w:rPr>
    </w:lvl>
    <w:lvl w:ilvl="1" w:tplc="004A600C">
      <w:start w:val="2"/>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809"/>
    <w:rsid w:val="00043998"/>
    <w:rsid w:val="000611A4"/>
    <w:rsid w:val="001253A6"/>
    <w:rsid w:val="00163EA6"/>
    <w:rsid w:val="001801CF"/>
    <w:rsid w:val="001F5B5D"/>
    <w:rsid w:val="00214EBE"/>
    <w:rsid w:val="002403C4"/>
    <w:rsid w:val="00256C76"/>
    <w:rsid w:val="002D02BA"/>
    <w:rsid w:val="00324AC0"/>
    <w:rsid w:val="00357D3A"/>
    <w:rsid w:val="00380062"/>
    <w:rsid w:val="003E2D3C"/>
    <w:rsid w:val="003E78A7"/>
    <w:rsid w:val="00430108"/>
    <w:rsid w:val="0046457F"/>
    <w:rsid w:val="00472139"/>
    <w:rsid w:val="00473102"/>
    <w:rsid w:val="00482613"/>
    <w:rsid w:val="004A0118"/>
    <w:rsid w:val="004B76C8"/>
    <w:rsid w:val="004E7E02"/>
    <w:rsid w:val="004F0E36"/>
    <w:rsid w:val="005307A4"/>
    <w:rsid w:val="00532D36"/>
    <w:rsid w:val="005372BE"/>
    <w:rsid w:val="00571844"/>
    <w:rsid w:val="0059204B"/>
    <w:rsid w:val="00594283"/>
    <w:rsid w:val="005A5077"/>
    <w:rsid w:val="005C0C20"/>
    <w:rsid w:val="005D2250"/>
    <w:rsid w:val="005D296E"/>
    <w:rsid w:val="005E1DC9"/>
    <w:rsid w:val="005E4FBF"/>
    <w:rsid w:val="006114CF"/>
    <w:rsid w:val="00612D24"/>
    <w:rsid w:val="00627BEE"/>
    <w:rsid w:val="00684F06"/>
    <w:rsid w:val="006A2D96"/>
    <w:rsid w:val="006B2150"/>
    <w:rsid w:val="006D612E"/>
    <w:rsid w:val="006E73CD"/>
    <w:rsid w:val="00706CA9"/>
    <w:rsid w:val="0077622E"/>
    <w:rsid w:val="0078384F"/>
    <w:rsid w:val="0079264B"/>
    <w:rsid w:val="007C243D"/>
    <w:rsid w:val="007D5678"/>
    <w:rsid w:val="007E2E1A"/>
    <w:rsid w:val="0085684D"/>
    <w:rsid w:val="00864E4D"/>
    <w:rsid w:val="008E2F99"/>
    <w:rsid w:val="008F49D1"/>
    <w:rsid w:val="00933E03"/>
    <w:rsid w:val="009470AD"/>
    <w:rsid w:val="009A096C"/>
    <w:rsid w:val="009A3CCD"/>
    <w:rsid w:val="009E2DBA"/>
    <w:rsid w:val="009F7E49"/>
    <w:rsid w:val="00A04DF5"/>
    <w:rsid w:val="00A23843"/>
    <w:rsid w:val="00A4053D"/>
    <w:rsid w:val="00A40F33"/>
    <w:rsid w:val="00A57E0E"/>
    <w:rsid w:val="00A64926"/>
    <w:rsid w:val="00A962BB"/>
    <w:rsid w:val="00AD0809"/>
    <w:rsid w:val="00AD5356"/>
    <w:rsid w:val="00AF0FDD"/>
    <w:rsid w:val="00B057AB"/>
    <w:rsid w:val="00B17F12"/>
    <w:rsid w:val="00B27D48"/>
    <w:rsid w:val="00B44E63"/>
    <w:rsid w:val="00B65704"/>
    <w:rsid w:val="00B75DC6"/>
    <w:rsid w:val="00B808DC"/>
    <w:rsid w:val="00BB250D"/>
    <w:rsid w:val="00C50379"/>
    <w:rsid w:val="00C84B05"/>
    <w:rsid w:val="00C93B7C"/>
    <w:rsid w:val="00CE4D37"/>
    <w:rsid w:val="00D35D70"/>
    <w:rsid w:val="00D37BAD"/>
    <w:rsid w:val="00D540C8"/>
    <w:rsid w:val="00D74372"/>
    <w:rsid w:val="00DA1929"/>
    <w:rsid w:val="00DB0C48"/>
    <w:rsid w:val="00DC0128"/>
    <w:rsid w:val="00DD0B8B"/>
    <w:rsid w:val="00E02070"/>
    <w:rsid w:val="00E41EF5"/>
    <w:rsid w:val="00E53696"/>
    <w:rsid w:val="00E9687B"/>
    <w:rsid w:val="00EA3204"/>
    <w:rsid w:val="00ED2764"/>
    <w:rsid w:val="00EF5D0E"/>
    <w:rsid w:val="00F0145E"/>
    <w:rsid w:val="00F136DF"/>
    <w:rsid w:val="00FB1C81"/>
    <w:rsid w:val="00FC77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DD"/>
    <w:pPr>
      <w:spacing w:after="200" w:line="276" w:lineRule="auto"/>
    </w:pPr>
    <w:rPr>
      <w:lang w:eastAsia="en-US"/>
    </w:rPr>
  </w:style>
  <w:style w:type="paragraph" w:styleId="Heading4">
    <w:name w:val="heading 4"/>
    <w:basedOn w:val="Normal"/>
    <w:next w:val="Normal"/>
    <w:link w:val="Heading4Char"/>
    <w:uiPriority w:val="99"/>
    <w:qFormat/>
    <w:locked/>
    <w:rsid w:val="003E78A7"/>
    <w:pPr>
      <w:keepNext/>
      <w:spacing w:before="240" w:after="60"/>
      <w:outlineLvl w:val="3"/>
    </w:pPr>
    <w:rPr>
      <w:b/>
      <w:bCs/>
      <w:sz w:val="28"/>
      <w:szCs w:val="28"/>
    </w:rPr>
  </w:style>
  <w:style w:type="paragraph" w:styleId="Heading7">
    <w:name w:val="heading 7"/>
    <w:basedOn w:val="Normal"/>
    <w:next w:val="Normal"/>
    <w:link w:val="Heading7Char"/>
    <w:uiPriority w:val="99"/>
    <w:qFormat/>
    <w:rsid w:val="00043998"/>
    <w:pPr>
      <w:spacing w:before="240" w:after="60" w:line="240" w:lineRule="auto"/>
      <w:outlineLvl w:val="6"/>
    </w:pPr>
    <w:rPr>
      <w:rFonts w:ascii="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307A4"/>
    <w:rPr>
      <w:rFonts w:ascii="Calibri" w:hAnsi="Calibri"/>
      <w:b/>
      <w:sz w:val="28"/>
      <w:lang w:eastAsia="en-US"/>
    </w:rPr>
  </w:style>
  <w:style w:type="character" w:customStyle="1" w:styleId="Heading7Char">
    <w:name w:val="Heading 7 Char"/>
    <w:basedOn w:val="DefaultParagraphFont"/>
    <w:link w:val="Heading7"/>
    <w:uiPriority w:val="99"/>
    <w:locked/>
    <w:rsid w:val="00043998"/>
    <w:rPr>
      <w:rFonts w:ascii="Times New Roman" w:hAnsi="Times New Roman"/>
      <w:sz w:val="24"/>
      <w:lang w:eastAsia="ru-RU"/>
    </w:rPr>
  </w:style>
  <w:style w:type="paragraph" w:customStyle="1" w:styleId="ConsPlusNormal">
    <w:name w:val="ConsPlusNormal"/>
    <w:uiPriority w:val="99"/>
    <w:rsid w:val="00B44E63"/>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B44E63"/>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NormalWeb">
    <w:name w:val="Normal (Web)"/>
    <w:basedOn w:val="Normal"/>
    <w:uiPriority w:val="99"/>
    <w:semiHidden/>
    <w:rsid w:val="00532D3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32D36"/>
    <w:rPr>
      <w:rFonts w:cs="Times New Roman"/>
      <w:b/>
    </w:rPr>
  </w:style>
  <w:style w:type="character" w:customStyle="1" w:styleId="apple-converted-space">
    <w:name w:val="apple-converted-space"/>
    <w:uiPriority w:val="99"/>
    <w:rsid w:val="00532D36"/>
  </w:style>
  <w:style w:type="character" w:styleId="Hyperlink">
    <w:name w:val="Hyperlink"/>
    <w:basedOn w:val="DefaultParagraphFont"/>
    <w:uiPriority w:val="99"/>
    <w:semiHidden/>
    <w:rsid w:val="00532D36"/>
    <w:rPr>
      <w:rFonts w:cs="Times New Roman"/>
      <w:color w:val="0000FF"/>
      <w:u w:val="single"/>
    </w:rPr>
  </w:style>
  <w:style w:type="paragraph" w:styleId="BodyText">
    <w:name w:val="Body Text"/>
    <w:aliases w:val="bt,Знак,Знак1 Знак"/>
    <w:basedOn w:val="Normal"/>
    <w:link w:val="BodyTextChar"/>
    <w:uiPriority w:val="99"/>
    <w:rsid w:val="00163EA6"/>
    <w:pPr>
      <w:spacing w:after="120" w:line="240" w:lineRule="auto"/>
    </w:pPr>
    <w:rPr>
      <w:rFonts w:ascii="Times New Roman" w:hAnsi="Times New Roman"/>
      <w:sz w:val="24"/>
      <w:szCs w:val="24"/>
      <w:lang w:eastAsia="ru-RU"/>
    </w:rPr>
  </w:style>
  <w:style w:type="character" w:customStyle="1" w:styleId="BodyTextChar">
    <w:name w:val="Body Text Char"/>
    <w:aliases w:val="bt Char,Знак Char,Знак1 Знак Char"/>
    <w:basedOn w:val="DefaultParagraphFont"/>
    <w:link w:val="BodyText"/>
    <w:uiPriority w:val="99"/>
    <w:locked/>
    <w:rsid w:val="00163EA6"/>
    <w:rPr>
      <w:rFonts w:ascii="Times New Roman" w:hAnsi="Times New Roman"/>
      <w:sz w:val="24"/>
      <w:lang w:eastAsia="ru-RU"/>
    </w:rPr>
  </w:style>
  <w:style w:type="paragraph" w:customStyle="1" w:styleId="Normal1">
    <w:name w:val="Normal1"/>
    <w:link w:val="Normal0"/>
    <w:uiPriority w:val="99"/>
    <w:rsid w:val="00043998"/>
    <w:pPr>
      <w:widowControl w:val="0"/>
    </w:pPr>
    <w:rPr>
      <w:rFonts w:ascii="Courier New" w:hAnsi="Courier New"/>
      <w:szCs w:val="20"/>
    </w:rPr>
  </w:style>
  <w:style w:type="character" w:customStyle="1" w:styleId="Normal0">
    <w:name w:val="Normal Знак"/>
    <w:link w:val="Normal1"/>
    <w:uiPriority w:val="99"/>
    <w:locked/>
    <w:rsid w:val="00043998"/>
    <w:rPr>
      <w:rFonts w:ascii="Courier New" w:hAnsi="Courier New"/>
      <w:snapToGrid w:val="0"/>
      <w:sz w:val="22"/>
      <w:lang w:eastAsia="ru-RU"/>
    </w:rPr>
  </w:style>
  <w:style w:type="character" w:customStyle="1" w:styleId="apple-style-span">
    <w:name w:val="apple-style-span"/>
    <w:uiPriority w:val="99"/>
    <w:rsid w:val="009A3CCD"/>
  </w:style>
  <w:style w:type="paragraph" w:styleId="Title">
    <w:name w:val="Title"/>
    <w:basedOn w:val="Normal"/>
    <w:link w:val="TitleChar"/>
    <w:uiPriority w:val="99"/>
    <w:qFormat/>
    <w:rsid w:val="00DB0C48"/>
    <w:pPr>
      <w:spacing w:after="0" w:line="240" w:lineRule="auto"/>
      <w:jc w:val="center"/>
    </w:pPr>
    <w:rPr>
      <w:rFonts w:ascii="Times New Roman" w:hAnsi="Times New Roman"/>
      <w:b/>
      <w:sz w:val="20"/>
      <w:szCs w:val="20"/>
      <w:lang w:eastAsia="ru-RU"/>
    </w:rPr>
  </w:style>
  <w:style w:type="character" w:customStyle="1" w:styleId="TitleChar">
    <w:name w:val="Title Char"/>
    <w:basedOn w:val="DefaultParagraphFont"/>
    <w:link w:val="Title"/>
    <w:uiPriority w:val="99"/>
    <w:locked/>
    <w:rsid w:val="00DB0C48"/>
    <w:rPr>
      <w:rFonts w:ascii="Times New Roman" w:hAnsi="Times New Roman"/>
      <w:b/>
      <w:sz w:val="20"/>
      <w:lang w:eastAsia="ru-RU"/>
    </w:rPr>
  </w:style>
  <w:style w:type="paragraph" w:styleId="BodyText2">
    <w:name w:val="Body Text 2"/>
    <w:basedOn w:val="Normal"/>
    <w:link w:val="BodyText2Char"/>
    <w:uiPriority w:val="99"/>
    <w:rsid w:val="00DB0C4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DB0C48"/>
    <w:rPr>
      <w:rFonts w:ascii="Times New Roman" w:hAnsi="Times New Roman"/>
      <w:sz w:val="24"/>
      <w:lang w:eastAsia="ru-RU"/>
    </w:rPr>
  </w:style>
  <w:style w:type="paragraph" w:customStyle="1" w:styleId="21">
    <w:name w:val="Основной текст 21"/>
    <w:basedOn w:val="Normal"/>
    <w:uiPriority w:val="99"/>
    <w:rsid w:val="005372BE"/>
    <w:pPr>
      <w:suppressAutoHyphens/>
      <w:spacing w:after="0" w:line="240" w:lineRule="auto"/>
    </w:pPr>
    <w:rPr>
      <w:rFonts w:ascii="Times New Roman" w:hAnsi="Times New Roman"/>
      <w:szCs w:val="20"/>
      <w:lang w:eastAsia="ar-SA"/>
    </w:rPr>
  </w:style>
  <w:style w:type="paragraph" w:customStyle="1" w:styleId="1">
    <w:name w:val="Без интервала1"/>
    <w:basedOn w:val="Normal"/>
    <w:uiPriority w:val="99"/>
    <w:rsid w:val="005372BE"/>
    <w:pPr>
      <w:spacing w:after="0" w:line="240" w:lineRule="auto"/>
    </w:pPr>
    <w:rPr>
      <w:rFonts w:eastAsia="Times New Roman"/>
      <w:sz w:val="24"/>
      <w:szCs w:val="32"/>
      <w:lang w:val="en-US"/>
    </w:rPr>
  </w:style>
  <w:style w:type="paragraph" w:styleId="BodyTextIndent3">
    <w:name w:val="Body Text Indent 3"/>
    <w:basedOn w:val="Normal"/>
    <w:link w:val="BodyTextIndent3Char1"/>
    <w:uiPriority w:val="99"/>
    <w:semiHidden/>
    <w:rsid w:val="003E78A7"/>
    <w:pPr>
      <w:suppressAutoHyphens/>
      <w:spacing w:after="120" w:line="240" w:lineRule="auto"/>
      <w:ind w:left="283"/>
    </w:pPr>
    <w:rPr>
      <w:rFonts w:ascii="MS Sans Serif" w:hAnsi="MS Sans Serif"/>
      <w:sz w:val="16"/>
      <w:szCs w:val="20"/>
      <w:lang w:eastAsia="ar-SA"/>
    </w:rPr>
  </w:style>
  <w:style w:type="character" w:customStyle="1" w:styleId="BodyTextIndent3Char">
    <w:name w:val="Body Text Indent 3 Char"/>
    <w:basedOn w:val="DefaultParagraphFont"/>
    <w:link w:val="BodyTextIndent3"/>
    <w:uiPriority w:val="99"/>
    <w:semiHidden/>
    <w:locked/>
    <w:rsid w:val="005307A4"/>
    <w:rPr>
      <w:sz w:val="16"/>
      <w:lang w:eastAsia="en-US"/>
    </w:rPr>
  </w:style>
  <w:style w:type="character" w:customStyle="1" w:styleId="BodyTextIndent3Char1">
    <w:name w:val="Body Text Indent 3 Char1"/>
    <w:link w:val="BodyTextIndent3"/>
    <w:uiPriority w:val="99"/>
    <w:semiHidden/>
    <w:locked/>
    <w:rsid w:val="003E78A7"/>
    <w:rPr>
      <w:rFonts w:ascii="MS Sans Serif" w:hAnsi="MS Sans Serif"/>
      <w:sz w:val="16"/>
      <w:lang w:val="ru-RU" w:eastAsia="ar-SA" w:bidi="ar-SA"/>
    </w:rPr>
  </w:style>
  <w:style w:type="paragraph" w:styleId="BodyTextIndent">
    <w:name w:val="Body Text Indent"/>
    <w:aliases w:val="Основной текст 1,Нумерованный список !!,Надин стиль"/>
    <w:basedOn w:val="Normal"/>
    <w:link w:val="BodyTextIndentChar1"/>
    <w:uiPriority w:val="99"/>
    <w:rsid w:val="00571844"/>
    <w:pPr>
      <w:spacing w:after="120" w:line="240" w:lineRule="auto"/>
      <w:ind w:left="283"/>
    </w:pPr>
    <w:rPr>
      <w:sz w:val="24"/>
      <w:szCs w:val="20"/>
      <w:lang w:eastAsia="ru-RU"/>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semiHidden/>
    <w:locked/>
    <w:rsid w:val="00E02070"/>
    <w:rPr>
      <w:lang w:eastAsia="en-US"/>
    </w:rPr>
  </w:style>
  <w:style w:type="character" w:customStyle="1" w:styleId="BodyTextIndentChar1">
    <w:name w:val="Body Text Indent Char1"/>
    <w:aliases w:val="Основной текст 1 Char1,Нумерованный список !! Char1,Надин стиль Char1"/>
    <w:link w:val="BodyTextIndent"/>
    <w:uiPriority w:val="99"/>
    <w:locked/>
    <w:rsid w:val="00571844"/>
    <w:rPr>
      <w:sz w:val="24"/>
      <w:lang w:val="ru-RU" w:eastAsia="ru-RU"/>
    </w:rPr>
  </w:style>
  <w:style w:type="paragraph" w:styleId="NoSpacing">
    <w:name w:val="No Spacing"/>
    <w:uiPriority w:val="99"/>
    <w:qFormat/>
    <w:rsid w:val="006A2D96"/>
    <w:pPr>
      <w:suppressAutoHyphens/>
    </w:pPr>
    <w:rPr>
      <w:rFonts w:cs="Calibri"/>
      <w:lang w:eastAsia="ar-SA"/>
    </w:rPr>
  </w:style>
  <w:style w:type="paragraph" w:customStyle="1" w:styleId="ConsPlusCell">
    <w:name w:val="ConsPlusCell"/>
    <w:uiPriority w:val="99"/>
    <w:rsid w:val="006A2D96"/>
    <w:pPr>
      <w:widowControl w:val="0"/>
      <w:autoSpaceDE w:val="0"/>
      <w:autoSpaceDN w:val="0"/>
      <w:adjustRightInd w:val="0"/>
    </w:pPr>
    <w:rPr>
      <w:rFonts w:ascii="Arial" w:eastAsia="Times New Roman" w:hAnsi="Arial" w:cs="Arial"/>
      <w:sz w:val="20"/>
      <w:szCs w:val="20"/>
    </w:rPr>
  </w:style>
  <w:style w:type="paragraph" w:customStyle="1" w:styleId="31">
    <w:name w:val="Основной текст с отступом 31"/>
    <w:basedOn w:val="Normal"/>
    <w:uiPriority w:val="99"/>
    <w:rsid w:val="00472139"/>
    <w:pPr>
      <w:suppressAutoHyphens/>
      <w:spacing w:after="0" w:line="240" w:lineRule="auto"/>
      <w:ind w:right="49" w:firstLine="567"/>
      <w:jc w:val="both"/>
    </w:pPr>
    <w:rPr>
      <w:rFonts w:ascii="Times New Roman" w:hAnsi="Times New Roman"/>
      <w:sz w:val="28"/>
      <w:szCs w:val="20"/>
      <w:lang w:eastAsia="ar-SA"/>
    </w:rPr>
  </w:style>
  <w:style w:type="paragraph" w:customStyle="1" w:styleId="ConsPlusNonformat">
    <w:name w:val="ConsPlusNonformat"/>
    <w:uiPriority w:val="99"/>
    <w:rsid w:val="00CE4D37"/>
    <w:pPr>
      <w:autoSpaceDE w:val="0"/>
      <w:autoSpaceDN w:val="0"/>
      <w:adjustRightInd w:val="0"/>
    </w:pPr>
    <w:rPr>
      <w:rFonts w:ascii="Courier New" w:hAnsi="Courier New" w:cs="Courier New"/>
      <w:sz w:val="20"/>
      <w:szCs w:val="20"/>
    </w:rPr>
  </w:style>
  <w:style w:type="paragraph" w:customStyle="1" w:styleId="a">
    <w:name w:val="Без интервала"/>
    <w:uiPriority w:val="99"/>
    <w:rsid w:val="009470AD"/>
    <w:pPr>
      <w:suppressAutoHyphens/>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616956269">
      <w:marLeft w:val="0"/>
      <w:marRight w:val="0"/>
      <w:marTop w:val="0"/>
      <w:marBottom w:val="0"/>
      <w:divBdr>
        <w:top w:val="none" w:sz="0" w:space="0" w:color="auto"/>
        <w:left w:val="none" w:sz="0" w:space="0" w:color="auto"/>
        <w:bottom w:val="none" w:sz="0" w:space="0" w:color="auto"/>
        <w:right w:val="none" w:sz="0" w:space="0" w:color="auto"/>
      </w:divBdr>
      <w:divsChild>
        <w:div w:id="616956268">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616956270">
      <w:marLeft w:val="0"/>
      <w:marRight w:val="0"/>
      <w:marTop w:val="0"/>
      <w:marBottom w:val="0"/>
      <w:divBdr>
        <w:top w:val="none" w:sz="0" w:space="0" w:color="auto"/>
        <w:left w:val="none" w:sz="0" w:space="0" w:color="auto"/>
        <w:bottom w:val="none" w:sz="0" w:space="0" w:color="auto"/>
        <w:right w:val="none" w:sz="0" w:space="0" w:color="auto"/>
      </w:divBdr>
      <w:divsChild>
        <w:div w:id="61695627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61695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7F597A6F79BAD7C2A1475580B1170EE9BE666195815D2B9D6683E1864A592G2t3K" TargetMode="External"/><Relationship Id="rId3" Type="http://schemas.openxmlformats.org/officeDocument/2006/relationships/settings" Target="settings.xml"/><Relationship Id="rId7" Type="http://schemas.openxmlformats.org/officeDocument/2006/relationships/hyperlink" Target="consultantplus://offline/ref=6377F597A6F79BAD7C2A0A784E674F7AEE92B1681D551B81E18933634FG6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77F597A6F79BAD7C2A1475580B1170EE9BE6661F5316D2BED93534103DA99024BB205393CDC9C8A04A9C47G0t5K" TargetMode="External"/><Relationship Id="rId5" Type="http://schemas.openxmlformats.org/officeDocument/2006/relationships/hyperlink" Target="consultantplus://offline/ref=6377F597A6F79BAD7C2A1475580B1170EE9BE6661F5310D6BFDB3534103DA99024BB205393CDC9C8A04A9C44G0t0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54</Pages>
  <Words>18488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Каленюк</cp:lastModifiedBy>
  <cp:revision>16</cp:revision>
  <dcterms:created xsi:type="dcterms:W3CDTF">2014-08-21T11:41:00Z</dcterms:created>
  <dcterms:modified xsi:type="dcterms:W3CDTF">2014-08-26T19:44:00Z</dcterms:modified>
</cp:coreProperties>
</file>