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Утверждено 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Главы 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13.07.2015г. 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№ 16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состава, 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и регламента </w:t>
      </w:r>
    </w:p>
    <w:p w:rsidR="00096EA7" w:rsidRPr="00B5695D" w:rsidRDefault="00096EA7" w:rsidP="00096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антитеррористической комиссии </w:t>
      </w:r>
    </w:p>
    <w:p w:rsidR="00096EA7" w:rsidRDefault="00096EA7" w:rsidP="0009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округа»</w:t>
      </w:r>
    </w:p>
    <w:p w:rsidR="00096EA7" w:rsidRDefault="00096EA7" w:rsidP="00096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96EA7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6EA7">
        <w:rPr>
          <w:rFonts w:ascii="Times New Roman" w:eastAsia="Calibri" w:hAnsi="Times New Roman" w:cs="Times New Roman"/>
          <w:bCs/>
          <w:sz w:val="28"/>
          <w:szCs w:val="28"/>
        </w:rPr>
        <w:t>об антитеррористической комиссии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6EA7">
        <w:rPr>
          <w:rFonts w:ascii="Times New Roman" w:eastAsia="Calibri" w:hAnsi="Times New Roman" w:cs="Times New Roman"/>
          <w:bCs/>
          <w:sz w:val="28"/>
          <w:szCs w:val="28"/>
        </w:rPr>
        <w:t>Североуральского городского округа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1. Антитеррористическая комиссия Североуральского городского округа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муниципального образования, и органа местного самоуправления в сфере профилактики терроризма, а также минимизации и ликвидации последствий его проявлений на территории городского округа. Комиссия имеет сокращенное название - АТК СГО.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096EA7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комитета, решениями антитеррористической комиссии в Свердловской области, а также настоящим Положением.</w:t>
      </w:r>
      <w:proofErr w:type="gramEnd"/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3. Руководителем Комиссии Североуральск</w:t>
      </w:r>
      <w:r>
        <w:rPr>
          <w:rFonts w:ascii="Times New Roman" w:eastAsia="Calibri" w:hAnsi="Times New Roman" w:cs="Times New Roman"/>
          <w:sz w:val="28"/>
          <w:szCs w:val="28"/>
        </w:rPr>
        <w:t>ого городского округа является Г</w:t>
      </w:r>
      <w:r w:rsidRPr="00096EA7">
        <w:rPr>
          <w:rFonts w:ascii="Times New Roman" w:eastAsia="Calibri" w:hAnsi="Times New Roman" w:cs="Times New Roman"/>
          <w:sz w:val="28"/>
          <w:szCs w:val="28"/>
        </w:rPr>
        <w:t>лава Североуральского городского округа - председатель Комиссии.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в Свердловской области, организациями и общественными объединениями.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5. Состав Комиссии определяется председателем Комиссии.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(ФСБ, МВД, МЧС), военные комиссары, командование воинских частей, дислоцируемых на территории,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6. Основными задачами Комиссии являются: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6.1.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участие в реализации на территории Североуральского городского округа государственной политики в области противодействия терроризму, а также подготовка предложений антитеррористической комиссии Свердловской области по совершенствованию законодательства Свердловской области в данной сфере;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организация взаимодействия на территории городского округа подразделений территориальных органов федеральных органов исполнительной власти, исполнительных органов государственной влас</w:t>
      </w:r>
      <w:r>
        <w:rPr>
          <w:rFonts w:ascii="Times New Roman" w:eastAsia="Calibri" w:hAnsi="Times New Roman" w:cs="Times New Roman"/>
          <w:sz w:val="28"/>
          <w:szCs w:val="28"/>
        </w:rPr>
        <w:t>ти Свердловской области и органов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по профилактике терроризма, а также по минимизации и ликвидации последствий его проявлений;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мониторинг политических, социально-экономических и иных процессов в городском округе,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Свердловской области;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разработка и организация контроля реализации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городского округа;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принятие мер для своевременного и качественного исполнения решений Национального антитеррористического комитета и антитеррористической комиссии Свердловской области в части, касающейся Североуральского городского округа.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принимать в пределах своей компетенции решения, касающиеся организации деятельности на территории Североуральского городского округа 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</w:t>
      </w:r>
      <w:r w:rsidRPr="00096EA7">
        <w:rPr>
          <w:rFonts w:ascii="Times New Roman" w:eastAsia="Calibri" w:hAnsi="Times New Roman" w:cs="Times New Roman"/>
          <w:sz w:val="28"/>
          <w:szCs w:val="28"/>
        </w:rPr>
        <w:lastRenderedPageBreak/>
        <w:t>власти, исполнительных органов государственной власти Свердловской области, органа местного самоуправления, а также представителей организаций и общественных объединений;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вносить в установленном порядке предложения по вопросам, требующим решения Президента Российской Федерации, Правительства Российской Федерации, Национального антитеррористического комитета, Правительства Свердловской области и антитеррористической комиссии Свердловской области.</w:t>
      </w:r>
    </w:p>
    <w:p w:rsid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8. Комиссия строит свою работу во взаимодействии с антитеррористической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комиссией Свердловской области.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9. Комиссия осуществляет свою деятельность на плановой основе в соответствии с </w:t>
      </w:r>
      <w:hyperlink r:id="rId8" w:anchor="Par84" w:history="1">
        <w:r w:rsidRPr="00096EA7">
          <w:rPr>
            <w:rFonts w:ascii="Times New Roman" w:eastAsia="Calibri" w:hAnsi="Times New Roman" w:cs="Times New Roman"/>
            <w:sz w:val="28"/>
            <w:szCs w:val="28"/>
          </w:rPr>
          <w:t>Регламентом</w:t>
        </w:r>
      </w:hyperlink>
      <w:r w:rsidRPr="00096EA7">
        <w:rPr>
          <w:rFonts w:ascii="Times New Roman" w:eastAsia="Calibri" w:hAnsi="Times New Roman" w:cs="Times New Roman"/>
          <w:sz w:val="28"/>
          <w:szCs w:val="28"/>
        </w:rPr>
        <w:t>, утвержденным председателем антитеррористической комиссии Свердловской области.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10. Комиссия информирует антитеррористическую комиссию Свердловской области по итогам своей деятельности за год.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13.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14. Решение Комиссии оформляется протоколом, который подписывается председателем Комиссии. 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нормативные акты Главы Североуральского городского округа, Главы Администрации Североуральского городского округа, а также применяться меры административного воздействия надзорными органами в пределах предоставленных им полномочий.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15. Организационное и материально-техническое обеспечение деятельности Комиссии осуществляется главой Североуральского городского округа, который для этих целей назначает должностное лицо (секретаря АТК СГО), ответственное за организацию данной работы, и при необходимости его помощника.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16. Основными задачами секретаря (помощника секретаря) АТК СГО являются: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16.1.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проекта плана работы Комиссии;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16.2.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обеспечение подготовки и проведения заседаний Комиссии;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16.3.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обеспечение деятельности Комиссии по контролю исполнения ее решений;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16.4.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получение и анализ информации об общественно-политических, социально-экономических и иных процессах в городском округе,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16.5.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обеспечение взаимодействия Комиссии с аппаратом антитеррористической комиссии Свердловской области;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16.6.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организация и координация деятельности рабочих органов Комиссии;</w:t>
      </w:r>
    </w:p>
    <w:p w:rsidR="00096EA7" w:rsidRPr="00096EA7" w:rsidRDefault="0018374C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16.7.</w:t>
      </w:r>
      <w:bookmarkStart w:id="0" w:name="_GoBack"/>
      <w:bookmarkEnd w:id="0"/>
      <w:r w:rsidR="00096EA7" w:rsidRPr="00096EA7">
        <w:rPr>
          <w:rFonts w:ascii="Times New Roman" w:eastAsia="Calibri" w:hAnsi="Times New Roman" w:cs="Times New Roman"/>
          <w:sz w:val="28"/>
          <w:szCs w:val="28"/>
        </w:rPr>
        <w:t xml:space="preserve"> организация и ведение делопроизводства Комиссии.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A7">
        <w:rPr>
          <w:rFonts w:ascii="Times New Roman" w:eastAsia="Calibri" w:hAnsi="Times New Roman" w:cs="Times New Roman"/>
          <w:sz w:val="28"/>
          <w:szCs w:val="28"/>
        </w:rPr>
        <w:t>17.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</w:t>
      </w:r>
      <w:r>
        <w:rPr>
          <w:rFonts w:ascii="Times New Roman" w:eastAsia="Calibri" w:hAnsi="Times New Roman" w:cs="Times New Roman"/>
          <w:sz w:val="28"/>
          <w:szCs w:val="28"/>
        </w:rPr>
        <w:t>дловской области, органов</w:t>
      </w:r>
      <w:r w:rsidRPr="00096EA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самоуправления, которые участвуют в пределах своей компетенции в противодействии терроризму.</w:t>
      </w: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A7" w:rsidRPr="00096EA7" w:rsidRDefault="00096EA7" w:rsidP="0009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916" w:rsidRDefault="007D6916" w:rsidP="00096EA7">
      <w:pPr>
        <w:ind w:firstLine="709"/>
      </w:pPr>
    </w:p>
    <w:sectPr w:rsidR="007D6916" w:rsidSect="00096EA7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8" w:rsidRDefault="007347A8" w:rsidP="00096EA7">
      <w:pPr>
        <w:spacing w:after="0" w:line="240" w:lineRule="auto"/>
      </w:pPr>
      <w:r>
        <w:separator/>
      </w:r>
    </w:p>
  </w:endnote>
  <w:endnote w:type="continuationSeparator" w:id="0">
    <w:p w:rsidR="007347A8" w:rsidRDefault="007347A8" w:rsidP="0009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8" w:rsidRDefault="007347A8" w:rsidP="00096EA7">
      <w:pPr>
        <w:spacing w:after="0" w:line="240" w:lineRule="auto"/>
      </w:pPr>
      <w:r>
        <w:separator/>
      </w:r>
    </w:p>
  </w:footnote>
  <w:footnote w:type="continuationSeparator" w:id="0">
    <w:p w:rsidR="007347A8" w:rsidRDefault="007347A8" w:rsidP="0009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864542"/>
      <w:docPartObj>
        <w:docPartGallery w:val="Page Numbers (Top of Page)"/>
        <w:docPartUnique/>
      </w:docPartObj>
    </w:sdtPr>
    <w:sdtContent>
      <w:p w:rsidR="00096EA7" w:rsidRDefault="00096E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4C">
          <w:rPr>
            <w:noProof/>
          </w:rPr>
          <w:t>3</w:t>
        </w:r>
        <w:r>
          <w:fldChar w:fldCharType="end"/>
        </w:r>
      </w:p>
    </w:sdtContent>
  </w:sdt>
  <w:p w:rsidR="00096EA7" w:rsidRDefault="00096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F"/>
    <w:rsid w:val="00096EA7"/>
    <w:rsid w:val="0018374C"/>
    <w:rsid w:val="007347A8"/>
    <w:rsid w:val="007D6916"/>
    <w:rsid w:val="00DC7CCF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EA7"/>
  </w:style>
  <w:style w:type="paragraph" w:styleId="a5">
    <w:name w:val="footer"/>
    <w:basedOn w:val="a"/>
    <w:link w:val="a6"/>
    <w:uiPriority w:val="99"/>
    <w:unhideWhenUsed/>
    <w:rsid w:val="0009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EA7"/>
  </w:style>
  <w:style w:type="paragraph" w:styleId="a5">
    <w:name w:val="footer"/>
    <w:basedOn w:val="a"/>
    <w:link w:val="a6"/>
    <w:uiPriority w:val="99"/>
    <w:unhideWhenUsed/>
    <w:rsid w:val="0009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YFSEV7YC\&#1057;&#1086;&#1089;&#1090;&#1072;&#1074;%20&#1087;&#1086;&#1083;&#1086;&#1078;&#1077;&#1085;&#1080;&#1077;%20&#1080;%20&#1088;&#1077;&#1075;&#1083;&#1072;&#1084;&#1077;&#1085;&#1090;%20&#1040;&#1058;&#1050;%20&#1057;&#1043;&#105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D5EF403823B9843A59A529D6FA2065A4DDF30DD5C192D70EAB8V1e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2015-06-30T06:39:00Z</dcterms:created>
  <dcterms:modified xsi:type="dcterms:W3CDTF">2015-07-15T08:27:00Z</dcterms:modified>
</cp:coreProperties>
</file>