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2B" w:rsidRPr="000C0E16" w:rsidRDefault="0065492B" w:rsidP="00654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E16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65492B" w:rsidRPr="00232968" w:rsidRDefault="0065492B" w:rsidP="00654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968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  <w:proofErr w:type="spellStart"/>
      <w:r w:rsidRPr="00232968"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 w:rsidRPr="0023296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17468B" w:rsidRDefault="0065492B" w:rsidP="001746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2968">
        <w:rPr>
          <w:rFonts w:ascii="Times New Roman" w:hAnsi="Times New Roman" w:cs="Times New Roman"/>
          <w:sz w:val="28"/>
          <w:szCs w:val="28"/>
        </w:rPr>
        <w:t xml:space="preserve"> </w:t>
      </w:r>
      <w:r w:rsidR="0017468B" w:rsidRPr="00EE2F4E">
        <w:rPr>
          <w:rFonts w:ascii="Times New Roman" w:hAnsi="Times New Roman" w:cs="Times New Roman"/>
          <w:color w:val="000000"/>
          <w:sz w:val="28"/>
          <w:szCs w:val="28"/>
        </w:rPr>
        <w:t>«Об утверждении</w:t>
      </w:r>
      <w:r w:rsidR="0017468B" w:rsidRPr="00EE2F4E">
        <w:rPr>
          <w:rFonts w:ascii="Times New Roman" w:hAnsi="Times New Roman" w:cs="Times New Roman"/>
          <w:sz w:val="28"/>
          <w:szCs w:val="28"/>
        </w:rPr>
        <w:t xml:space="preserve"> </w:t>
      </w:r>
      <w:r w:rsidR="0017468B" w:rsidRPr="00EE2F4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Административного регламента </w:t>
      </w:r>
    </w:p>
    <w:p w:rsidR="0017468B" w:rsidRDefault="0017468B" w:rsidP="00174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F4E">
        <w:rPr>
          <w:rFonts w:ascii="Times New Roman" w:hAnsi="Times New Roman" w:cs="Times New Roman"/>
          <w:color w:val="000000"/>
          <w:sz w:val="28"/>
          <w:szCs w:val="28"/>
        </w:rPr>
        <w:t>исполнения  муниципальной функции «</w:t>
      </w:r>
      <w:proofErr w:type="gramStart"/>
      <w:r w:rsidRPr="00EE2F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2F4E">
        <w:rPr>
          <w:rFonts w:ascii="Times New Roman" w:hAnsi="Times New Roman" w:cs="Times New Roman"/>
          <w:sz w:val="28"/>
          <w:szCs w:val="28"/>
        </w:rPr>
        <w:t xml:space="preserve"> соблюдением </w:t>
      </w:r>
    </w:p>
    <w:p w:rsidR="0017468B" w:rsidRDefault="0017468B" w:rsidP="00174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F4E">
        <w:rPr>
          <w:rFonts w:ascii="Times New Roman" w:hAnsi="Times New Roman" w:cs="Times New Roman"/>
          <w:sz w:val="28"/>
          <w:szCs w:val="28"/>
        </w:rPr>
        <w:t xml:space="preserve">условий организации регулярных перевозок на территории </w:t>
      </w:r>
    </w:p>
    <w:p w:rsidR="0065492B" w:rsidRDefault="0017468B" w:rsidP="00174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E2F4E"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 w:rsidRPr="00EE2F4E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</w:p>
    <w:p w:rsidR="0017468B" w:rsidRDefault="0017468B" w:rsidP="001746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492B" w:rsidRPr="00A7160E" w:rsidRDefault="0065492B" w:rsidP="0065492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60E">
        <w:rPr>
          <w:rFonts w:ascii="Times New Roman" w:hAnsi="Times New Roman" w:cs="Times New Roman"/>
          <w:sz w:val="28"/>
          <w:szCs w:val="28"/>
        </w:rPr>
        <w:t>Степень регулирующего воздействия проекта нормативного правового акта:</w:t>
      </w:r>
    </w:p>
    <w:p w:rsidR="0065492B" w:rsidRDefault="0065492B" w:rsidP="00654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EE2F4E">
        <w:rPr>
          <w:rFonts w:ascii="Times New Roman" w:hAnsi="Times New Roman" w:cs="Times New Roman"/>
          <w:color w:val="000000"/>
          <w:sz w:val="28"/>
          <w:szCs w:val="28"/>
        </w:rPr>
        <w:t>«Об утверждении</w:t>
      </w:r>
      <w:r w:rsidRPr="00EE2F4E">
        <w:rPr>
          <w:rFonts w:ascii="Times New Roman" w:hAnsi="Times New Roman" w:cs="Times New Roman"/>
          <w:sz w:val="28"/>
          <w:szCs w:val="28"/>
        </w:rPr>
        <w:t xml:space="preserve"> </w:t>
      </w:r>
      <w:r w:rsidRPr="00EE2F4E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 исполнения  муниципальной функции «</w:t>
      </w:r>
      <w:r w:rsidRPr="00EE2F4E">
        <w:rPr>
          <w:rFonts w:ascii="Times New Roman" w:hAnsi="Times New Roman" w:cs="Times New Roman"/>
          <w:sz w:val="28"/>
          <w:szCs w:val="28"/>
        </w:rPr>
        <w:t xml:space="preserve">Контроль за соблюдением условий организации регулярных перевозок на территории </w:t>
      </w:r>
      <w:proofErr w:type="spellStart"/>
      <w:r w:rsidRPr="00EE2F4E"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 w:rsidRPr="00EE2F4E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низкую степень регулирующего воздействия, так как так как не содержит положения, устанавливающие ранее не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установлению, а также положения, приводящие к возникновению ранее не предусмотренных законодательством расходов физических и  юридических лиц в сфере предпринимательской и инвестиционной деятельности.</w:t>
      </w:r>
    </w:p>
    <w:p w:rsidR="0065492B" w:rsidRPr="0073261C" w:rsidRDefault="0065492B" w:rsidP="00654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Иных положений, изменяющих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деятельности, проект нормативного правового акта не содержит.</w:t>
      </w:r>
    </w:p>
    <w:p w:rsidR="0065492B" w:rsidRDefault="0065492B" w:rsidP="00654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A7160E">
        <w:rPr>
          <w:rFonts w:ascii="Times New Roman" w:hAnsi="Times New Roman" w:cs="Times New Roman"/>
          <w:sz w:val="28"/>
          <w:szCs w:val="28"/>
        </w:rPr>
        <w:t>писание проблемы, на решение которой направлено муниципальное регулирование, 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160E">
        <w:rPr>
          <w:rFonts w:ascii="Times New Roman" w:hAnsi="Times New Roman" w:cs="Times New Roman"/>
          <w:sz w:val="28"/>
          <w:szCs w:val="28"/>
        </w:rPr>
        <w:t xml:space="preserve"> негативных эффектов, возникающих в связи с наличием рассматриваемой проблемы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4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92B" w:rsidRPr="001801ED" w:rsidRDefault="0065492B" w:rsidP="00654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качества и эффективности проведения </w:t>
      </w:r>
      <w:r w:rsidRPr="003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соблюдения юридическими лицами, индивидуальными предпринимателями обязательных требований, установленных в отношении </w:t>
      </w:r>
      <w:r w:rsidRPr="0093586F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3586F">
        <w:rPr>
          <w:rFonts w:ascii="Times New Roman" w:hAnsi="Times New Roman" w:cs="Times New Roman"/>
          <w:sz w:val="28"/>
          <w:szCs w:val="28"/>
        </w:rPr>
        <w:t xml:space="preserve"> условий организации регулярных перевозок</w:t>
      </w:r>
      <w:r w:rsidRPr="003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законами и законами Свердловской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3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5492B" w:rsidRPr="0074557A" w:rsidRDefault="0065492B" w:rsidP="006549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4557A">
        <w:rPr>
          <w:rFonts w:ascii="Times New Roman" w:hAnsi="Times New Roman" w:cs="Times New Roman"/>
          <w:sz w:val="28"/>
          <w:szCs w:val="28"/>
        </w:rPr>
        <w:t>Описание предлагаемого способа муниципального регулирования, иных возможных способов решения проблемы:</w:t>
      </w:r>
    </w:p>
    <w:p w:rsidR="0065492B" w:rsidRPr="0074557A" w:rsidRDefault="0065492B" w:rsidP="006549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57A">
        <w:rPr>
          <w:rFonts w:ascii="Times New Roman" w:hAnsi="Times New Roman" w:cs="Times New Roman"/>
          <w:sz w:val="28"/>
          <w:szCs w:val="28"/>
        </w:rPr>
        <w:t>- прозрачный механизм осуществления административных действий и процедур по исполнению муниципальной функции, их упорядочение и устранение избыточных;</w:t>
      </w:r>
    </w:p>
    <w:p w:rsidR="0065492B" w:rsidRPr="0074557A" w:rsidRDefault="0065492B" w:rsidP="006549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57A">
        <w:rPr>
          <w:rFonts w:ascii="Times New Roman" w:hAnsi="Times New Roman" w:cs="Times New Roman"/>
          <w:sz w:val="28"/>
          <w:szCs w:val="28"/>
        </w:rPr>
        <w:t>- исчерпывающий перечень документов, требуемых для организации и проведения проверки;</w:t>
      </w:r>
    </w:p>
    <w:p w:rsidR="0065492B" w:rsidRPr="0074557A" w:rsidRDefault="0065492B" w:rsidP="006549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57A">
        <w:rPr>
          <w:rFonts w:ascii="Times New Roman" w:hAnsi="Times New Roman" w:cs="Times New Roman"/>
          <w:sz w:val="28"/>
          <w:szCs w:val="28"/>
        </w:rPr>
        <w:t>- установление конкретных сроков исполнения административных действий и процедур;</w:t>
      </w:r>
    </w:p>
    <w:p w:rsidR="0065492B" w:rsidRPr="004F0FA5" w:rsidRDefault="0065492B" w:rsidP="006549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A5">
        <w:rPr>
          <w:rFonts w:ascii="Times New Roman" w:hAnsi="Times New Roman" w:cs="Times New Roman"/>
          <w:sz w:val="28"/>
          <w:szCs w:val="28"/>
        </w:rPr>
        <w:t xml:space="preserve">- ответственность должностных лиц органа муниципального контроля за несоблюдение ими требований регламентов при выполнении административных процедур (действий); </w:t>
      </w:r>
    </w:p>
    <w:p w:rsidR="0065492B" w:rsidRPr="0074557A" w:rsidRDefault="0065492B" w:rsidP="0065492B">
      <w:pPr>
        <w:pStyle w:val="a5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74557A">
        <w:rPr>
          <w:rFonts w:ascii="Times New Roman" w:hAnsi="Times New Roman" w:cs="Times New Roman"/>
          <w:sz w:val="28"/>
          <w:szCs w:val="28"/>
        </w:rPr>
        <w:t xml:space="preserve">- </w:t>
      </w:r>
      <w:r w:rsidRPr="0074557A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реализация органом местного самоуправления перехода  на межведомственное информационное взаимодействие при проведении муниципального контроля в отношении юридических лиц и индивидуальных </w:t>
      </w:r>
      <w:r w:rsidRPr="0074557A">
        <w:rPr>
          <w:rFonts w:ascii="Times New Roman" w:eastAsiaTheme="minorEastAsia" w:hAnsi="Times New Roman" w:cs="Times New Roman"/>
          <w:color w:val="000000"/>
          <w:sz w:val="28"/>
          <w:szCs w:val="28"/>
        </w:rPr>
        <w:lastRenderedPageBreak/>
        <w:t xml:space="preserve">предпринимателей, осуществляющих деятельность по </w:t>
      </w:r>
      <w:r w:rsidRPr="0093586F">
        <w:rPr>
          <w:rFonts w:ascii="Times New Roman" w:hAnsi="Times New Roman" w:cs="Times New Roman"/>
          <w:sz w:val="28"/>
          <w:szCs w:val="28"/>
        </w:rPr>
        <w:t>организации регулярных перевозок</w:t>
      </w:r>
      <w:r w:rsidRPr="0074557A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на территории </w:t>
      </w:r>
      <w:proofErr w:type="spellStart"/>
      <w:r w:rsidRPr="0074557A">
        <w:rPr>
          <w:rFonts w:ascii="Times New Roman" w:eastAsiaTheme="minorEastAsia" w:hAnsi="Times New Roman" w:cs="Times New Roman"/>
          <w:color w:val="000000"/>
          <w:sz w:val="28"/>
          <w:szCs w:val="28"/>
        </w:rPr>
        <w:t>Североуральского</w:t>
      </w:r>
      <w:proofErr w:type="spellEnd"/>
      <w:r w:rsidRPr="0074557A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городского округа.</w:t>
      </w:r>
    </w:p>
    <w:p w:rsidR="0065492B" w:rsidRPr="000C0E16" w:rsidRDefault="0065492B" w:rsidP="006549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E1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4. </w:t>
      </w:r>
      <w:r w:rsidRPr="000C0E16">
        <w:rPr>
          <w:rFonts w:ascii="Times New Roman" w:hAnsi="Times New Roman" w:cs="Times New Roman"/>
          <w:sz w:val="28"/>
          <w:szCs w:val="28"/>
        </w:rPr>
        <w:t>Ссылки на нормативные правовые акты или их отдельные положения, в соответствии с которыми осуществляется муниципальное регулирование:</w:t>
      </w:r>
    </w:p>
    <w:p w:rsidR="0065492B" w:rsidRPr="0065492B" w:rsidRDefault="0065492B" w:rsidP="00654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92B">
        <w:rPr>
          <w:rFonts w:ascii="Times New Roman" w:hAnsi="Times New Roman" w:cs="Times New Roman"/>
          <w:sz w:val="28"/>
          <w:szCs w:val="28"/>
        </w:rPr>
        <w:t>При разработке данного проекта постановления учтены требования следующих действующих нормативных правовых актов:</w:t>
      </w:r>
    </w:p>
    <w:p w:rsidR="0065492B" w:rsidRPr="0065492B" w:rsidRDefault="0065492B" w:rsidP="006549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92B">
        <w:rPr>
          <w:rFonts w:ascii="Times New Roman" w:hAnsi="Times New Roman" w:cs="Times New Roman"/>
          <w:sz w:val="28"/>
          <w:szCs w:val="28"/>
        </w:rPr>
        <w:t xml:space="preserve"> - Федеральный </w:t>
      </w:r>
      <w:hyperlink r:id="rId6" w:history="1">
        <w:r w:rsidRPr="0065492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65492B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("Российская газета", N 202, 08.10.2003);</w:t>
      </w:r>
    </w:p>
    <w:p w:rsidR="0065492B" w:rsidRPr="0065492B" w:rsidRDefault="0065492B" w:rsidP="006549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92B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7" w:history="1">
        <w:r w:rsidRPr="0065492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65492B">
        <w:rPr>
          <w:rFonts w:ascii="Times New Roman" w:hAnsi="Times New Roman" w:cs="Times New Roman"/>
          <w:sz w:val="28"/>
          <w:szCs w:val="28"/>
        </w:rPr>
        <w:t xml:space="preserve"> от 10.12.1995 N 196-ФЗ "О безопасности дорожного движения" ("Российская газета", N 245, 26.12.1995);</w:t>
      </w:r>
    </w:p>
    <w:p w:rsidR="0065492B" w:rsidRPr="0065492B" w:rsidRDefault="0065492B" w:rsidP="006549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92B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Pr="0065492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65492B">
        <w:rPr>
          <w:rFonts w:ascii="Times New Roman" w:hAnsi="Times New Roman" w:cs="Times New Roman"/>
          <w:sz w:val="28"/>
          <w:szCs w:val="28"/>
        </w:rPr>
        <w:t xml:space="preserve"> от 08.11.2007 N 259-ФЗ "Устав автомобильного транспорта и городского наземного электрического транспорта" ("Российская газета", N 258, 17.11.2007);</w:t>
      </w:r>
    </w:p>
    <w:p w:rsidR="0065492B" w:rsidRPr="0065492B" w:rsidRDefault="0065492B" w:rsidP="006549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92B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9" w:history="1">
        <w:r w:rsidRPr="0065492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65492B">
        <w:rPr>
          <w:rFonts w:ascii="Times New Roman" w:hAnsi="Times New Roman" w:cs="Times New Roman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N 266, 30.12.2008);</w:t>
      </w:r>
    </w:p>
    <w:p w:rsidR="0065492B" w:rsidRPr="0065492B" w:rsidRDefault="0065492B" w:rsidP="006549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92B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0" w:history="1">
        <w:r w:rsidRPr="0065492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65492B">
        <w:rPr>
          <w:rFonts w:ascii="Times New Roman" w:hAnsi="Times New Roman" w:cs="Times New Roman"/>
          <w:sz w:val="28"/>
          <w:szCs w:val="28"/>
        </w:rP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("Российская газета", N 156, 17.07.2015);</w:t>
      </w:r>
    </w:p>
    <w:p w:rsidR="0065492B" w:rsidRPr="0065492B" w:rsidRDefault="0065492B" w:rsidP="006549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92B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65492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65492B">
        <w:rPr>
          <w:rFonts w:ascii="Times New Roman" w:hAnsi="Times New Roman" w:cs="Times New Roman"/>
          <w:sz w:val="28"/>
          <w:szCs w:val="28"/>
        </w:rPr>
        <w:t xml:space="preserve"> Свердловской области от 21.12.2015 N 160-ОЗ "Об организации транспортного обслуживания населения на территории Свердловской области" ("Областная газета", N 237, 23.12.2015);</w:t>
      </w:r>
    </w:p>
    <w:p w:rsidR="0065492B" w:rsidRPr="0065492B" w:rsidRDefault="0065492B" w:rsidP="006549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92B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65492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65492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23.10.1993 N 1090 "О Правилах дорожного движения" ("Российские вести", N 227, 23.11.1993);</w:t>
      </w:r>
    </w:p>
    <w:p w:rsidR="0065492B" w:rsidRPr="0065492B" w:rsidRDefault="0065492B" w:rsidP="006549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92B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65492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65492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14.02.2009 N 112 "Об утверждении Правил перевозок пассажиров и багажа автомобильным транспортом и городским наземным электрическим транспортом" ("Российская газета", N 40, 11.03.2009);</w:t>
      </w:r>
    </w:p>
    <w:p w:rsidR="0065492B" w:rsidRPr="0093586F" w:rsidRDefault="0065492B" w:rsidP="006549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92B">
        <w:rPr>
          <w:rFonts w:ascii="Times New Roman" w:hAnsi="Times New Roman" w:cs="Times New Roman"/>
          <w:sz w:val="28"/>
          <w:szCs w:val="28"/>
        </w:rPr>
        <w:t xml:space="preserve">- Устав </w:t>
      </w:r>
      <w:proofErr w:type="spellStart"/>
      <w:r w:rsidRPr="0065492B"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 w:rsidRPr="0065492B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93586F">
        <w:rPr>
          <w:rFonts w:ascii="Times New Roman" w:hAnsi="Times New Roman" w:cs="Times New Roman"/>
          <w:sz w:val="28"/>
          <w:szCs w:val="28"/>
        </w:rPr>
        <w:t xml:space="preserve">округа от 18 мая 2005 № 45  ("Наше слово", N 95, 15.08.2005); </w:t>
      </w:r>
    </w:p>
    <w:p w:rsidR="0065492B" w:rsidRPr="000C0E16" w:rsidRDefault="0065492B" w:rsidP="001746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86F">
        <w:rPr>
          <w:rFonts w:ascii="Times New Roman" w:hAnsi="Times New Roman" w:cs="Times New Roman"/>
          <w:sz w:val="28"/>
          <w:szCs w:val="28"/>
        </w:rPr>
        <w:t>- Иные нормативные правовые акты, устанавливающие требования к осуществлению муниципального контроля.</w:t>
      </w:r>
    </w:p>
    <w:p w:rsidR="0065492B" w:rsidRDefault="0065492B" w:rsidP="0065492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E16">
        <w:rPr>
          <w:rFonts w:ascii="Times New Roman" w:hAnsi="Times New Roman" w:cs="Times New Roman"/>
          <w:sz w:val="28"/>
          <w:szCs w:val="28"/>
        </w:rPr>
        <w:t>5. Сведения об основных группах субъектов предпринимательской, инвестиционной деятельности, иных группах, включая органы местного самоуправления, муниципальные организации, интересы которых будут затронуты предлагаемым муниципальным</w:t>
      </w:r>
      <w:r w:rsidRPr="000F15AE">
        <w:rPr>
          <w:rFonts w:ascii="Times New Roman" w:hAnsi="Times New Roman" w:cs="Times New Roman"/>
          <w:sz w:val="28"/>
          <w:szCs w:val="28"/>
        </w:rPr>
        <w:t xml:space="preserve"> регулированием, количественную оценку таких групп (при наличии возможности в получении и (или) сборе статистической информации)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492B" w:rsidRDefault="0065492B" w:rsidP="006549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отношений: </w:t>
      </w:r>
    </w:p>
    <w:p w:rsidR="0065492B" w:rsidRDefault="0065492B" w:rsidP="00654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65492B" w:rsidRDefault="0065492B" w:rsidP="00654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юридические лица;</w:t>
      </w:r>
    </w:p>
    <w:p w:rsidR="0065492B" w:rsidRDefault="0065492B" w:rsidP="00654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предприниматели.</w:t>
      </w:r>
    </w:p>
    <w:p w:rsidR="0065492B" w:rsidRDefault="0065492B" w:rsidP="0065492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76201D">
        <w:rPr>
          <w:rFonts w:ascii="Times New Roman" w:hAnsi="Times New Roman" w:cs="Times New Roman"/>
          <w:sz w:val="28"/>
          <w:szCs w:val="28"/>
        </w:rPr>
        <w:t>овые функции, полномочия, права и обязанности органов местного самоуправления, возникающие (изменяющиеся) при муниципальном регулировании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492B" w:rsidRDefault="0065492B" w:rsidP="006549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76201D">
        <w:rPr>
          <w:rFonts w:ascii="Times New Roman" w:hAnsi="Times New Roman" w:cs="Times New Roman"/>
          <w:sz w:val="28"/>
          <w:szCs w:val="28"/>
        </w:rPr>
        <w:t>полномочи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76201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не возникает,  появились дополнительные обязанности:</w:t>
      </w:r>
    </w:p>
    <w:p w:rsidR="0065492B" w:rsidRPr="00E7265B" w:rsidRDefault="0065492B" w:rsidP="006549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B">
        <w:rPr>
          <w:rFonts w:ascii="Times New Roman" w:hAnsi="Times New Roman" w:cs="Times New Roman"/>
          <w:sz w:val="28"/>
          <w:szCs w:val="28"/>
        </w:rPr>
        <w:t>- обязанность истребовать в рамках межведомственного информационного взаимодействия документы и (или) информацию, включенные в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 и (или) информация;</w:t>
      </w:r>
    </w:p>
    <w:p w:rsidR="0065492B" w:rsidRPr="00E7265B" w:rsidRDefault="0065492B" w:rsidP="006549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B">
        <w:rPr>
          <w:rFonts w:ascii="Times New Roman" w:hAnsi="Times New Roman" w:cs="Times New Roman"/>
          <w:sz w:val="28"/>
          <w:szCs w:val="28"/>
        </w:rPr>
        <w:t>-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включенных в Перечень;</w:t>
      </w:r>
    </w:p>
    <w:p w:rsidR="0065492B" w:rsidRDefault="0065492B" w:rsidP="006549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B">
        <w:rPr>
          <w:rFonts w:ascii="Times New Roman" w:hAnsi="Times New Roman" w:cs="Times New Roman"/>
          <w:sz w:val="28"/>
          <w:szCs w:val="28"/>
        </w:rPr>
        <w:t>- обязанность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65492B" w:rsidRDefault="0065492B" w:rsidP="0065492B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</w:t>
      </w:r>
      <w:r w:rsidRPr="002C60AA">
        <w:rPr>
          <w:rFonts w:ascii="Times New Roman" w:hAnsi="Times New Roman" w:cs="Times New Roman"/>
          <w:sz w:val="28"/>
          <w:szCs w:val="28"/>
        </w:rPr>
        <w:t>овые обязанности, запреты и ограничения для субъектов предпринимательской и инвестиционной деятельности либо характеристику изменений содержания существующих обязанностей, запретов и ограничений для таких субъектов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492B" w:rsidRDefault="0065492B" w:rsidP="006549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C60AA">
        <w:rPr>
          <w:rFonts w:ascii="Times New Roman" w:hAnsi="Times New Roman" w:cs="Times New Roman"/>
          <w:sz w:val="28"/>
          <w:szCs w:val="28"/>
        </w:rPr>
        <w:t>бязанност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C60AA">
        <w:rPr>
          <w:rFonts w:ascii="Times New Roman" w:hAnsi="Times New Roman" w:cs="Times New Roman"/>
          <w:sz w:val="28"/>
          <w:szCs w:val="28"/>
        </w:rPr>
        <w:t>, запрет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C60AA">
        <w:rPr>
          <w:rFonts w:ascii="Times New Roman" w:hAnsi="Times New Roman" w:cs="Times New Roman"/>
          <w:sz w:val="28"/>
          <w:szCs w:val="28"/>
        </w:rPr>
        <w:t xml:space="preserve"> и ограничени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C60AA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не возникает.</w:t>
      </w:r>
    </w:p>
    <w:p w:rsidR="0065492B" w:rsidRPr="0076201D" w:rsidRDefault="0065492B" w:rsidP="0065492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509CD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09CD">
        <w:rPr>
          <w:rFonts w:ascii="Times New Roman" w:hAnsi="Times New Roman" w:cs="Times New Roman"/>
          <w:sz w:val="28"/>
          <w:szCs w:val="28"/>
        </w:rPr>
        <w:t xml:space="preserve"> соответствующих расходов (доходов) бюджетов бюджетной системы Российской Федерации, возникающих при муниципальном регулировании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492B" w:rsidRDefault="0065492B" w:rsidP="00654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Pr="002509CD">
        <w:rPr>
          <w:rFonts w:ascii="Times New Roman" w:hAnsi="Times New Roman" w:cs="Times New Roman"/>
          <w:sz w:val="28"/>
          <w:szCs w:val="28"/>
        </w:rPr>
        <w:t>бюджетной системы Российской Федерации, возникающих при муниципальном регулировании</w:t>
      </w:r>
      <w:r>
        <w:rPr>
          <w:rFonts w:ascii="Times New Roman" w:hAnsi="Times New Roman" w:cs="Times New Roman"/>
          <w:sz w:val="28"/>
          <w:szCs w:val="28"/>
        </w:rPr>
        <w:t xml:space="preserve"> не возникает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492B" w:rsidRDefault="0065492B" w:rsidP="0065492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509CD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09CD">
        <w:rPr>
          <w:rFonts w:ascii="Times New Roman" w:hAnsi="Times New Roman" w:cs="Times New Roman"/>
          <w:sz w:val="28"/>
          <w:szCs w:val="28"/>
        </w:rPr>
        <w:t xml:space="preserve"> расходов субъектов предпринимательской и инвестиционной деятельности в случае, когда реализация проекта НПА будет способствовать возникновению таких расходов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492B" w:rsidRDefault="0065492B" w:rsidP="006549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со стороны </w:t>
      </w:r>
      <w:r w:rsidRPr="002509CD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</w:t>
      </w: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65492B" w:rsidRPr="00AA75B6" w:rsidRDefault="0065492B" w:rsidP="0065492B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A75B6">
        <w:rPr>
          <w:rFonts w:ascii="Times New Roman" w:hAnsi="Times New Roman" w:cs="Times New Roman"/>
          <w:sz w:val="28"/>
          <w:szCs w:val="28"/>
        </w:rPr>
        <w:t>жидаемые результаты и риски решения проблемы предложенным способом регулирования, риски негативных последствий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492B" w:rsidRPr="00641945" w:rsidRDefault="0065492B" w:rsidP="006549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641945">
        <w:rPr>
          <w:rFonts w:ascii="Times New Roman" w:eastAsiaTheme="minorEastAsia" w:hAnsi="Times New Roman" w:cs="Times New Roman"/>
          <w:color w:val="000000"/>
          <w:sz w:val="28"/>
          <w:szCs w:val="28"/>
        </w:rPr>
        <w:t>Формирование механизма запроса и получени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я</w:t>
      </w:r>
      <w:r w:rsidRPr="00641945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на безвозмездной основе, в том числе в электронной форме, документов и (или) информации  органами муниципального контроля при организации и проведении проверок от иных государственных органов, в распоряжении которых находятся эти документы и (или) информация,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Pr="00641945">
        <w:rPr>
          <w:rFonts w:ascii="Times New Roman" w:eastAsiaTheme="minorEastAsia" w:hAnsi="Times New Roman" w:cs="Times New Roman"/>
          <w:color w:val="000000"/>
          <w:sz w:val="28"/>
          <w:szCs w:val="28"/>
        </w:rPr>
        <w:t>в рамках межведомственного информационного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Pr="00641945">
        <w:rPr>
          <w:rFonts w:ascii="Times New Roman" w:eastAsiaTheme="minorEastAsia" w:hAnsi="Times New Roman" w:cs="Times New Roman"/>
          <w:color w:val="000000"/>
          <w:sz w:val="28"/>
          <w:szCs w:val="28"/>
        </w:rPr>
        <w:t>взаимодействия.</w:t>
      </w:r>
    </w:p>
    <w:p w:rsidR="0065492B" w:rsidRPr="00641945" w:rsidRDefault="0065492B" w:rsidP="00654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45">
        <w:rPr>
          <w:rFonts w:ascii="Times New Roman" w:eastAsiaTheme="minorEastAsia" w:hAnsi="Times New Roman" w:cs="Times New Roman"/>
          <w:color w:val="000000"/>
          <w:sz w:val="28"/>
          <w:szCs w:val="28"/>
        </w:rPr>
        <w:t>Риски возникновения неблагоприятных последствий принятия (издания) НПА отсутствуют.</w:t>
      </w:r>
    </w:p>
    <w:p w:rsidR="0065492B" w:rsidRDefault="0065492B" w:rsidP="0065492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253E1D">
        <w:rPr>
          <w:rFonts w:ascii="Times New Roman" w:hAnsi="Times New Roman" w:cs="Times New Roman"/>
          <w:sz w:val="28"/>
          <w:szCs w:val="28"/>
        </w:rPr>
        <w:t xml:space="preserve">писание </w:t>
      </w:r>
      <w:proofErr w:type="gramStart"/>
      <w:r w:rsidRPr="00253E1D">
        <w:rPr>
          <w:rFonts w:ascii="Times New Roman" w:hAnsi="Times New Roman" w:cs="Times New Roman"/>
          <w:sz w:val="28"/>
          <w:szCs w:val="28"/>
        </w:rPr>
        <w:t>методов контроля эффективности выбранного способа достижения цели регулирования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5492B" w:rsidRDefault="0065492B" w:rsidP="006549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FD0">
        <w:rPr>
          <w:rFonts w:ascii="Times New Roman" w:hAnsi="Times New Roman" w:cs="Times New Roman"/>
          <w:sz w:val="28"/>
          <w:szCs w:val="28"/>
        </w:rPr>
        <w:t>В ходе проведения анализа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492B" w:rsidRDefault="0065492B" w:rsidP="006549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</w:t>
      </w:r>
      <w:r w:rsidRPr="00DB3014">
        <w:rPr>
          <w:rFonts w:ascii="Times New Roman" w:hAnsi="Times New Roman" w:cs="Times New Roman"/>
          <w:sz w:val="28"/>
          <w:szCs w:val="28"/>
        </w:rPr>
        <w:t>еобходимые для достижения заявленных целей регулирования организационно-технические, методологические, информационные и иные ме</w:t>
      </w:r>
      <w:bookmarkStart w:id="0" w:name="_GoBack"/>
      <w:bookmarkEnd w:id="0"/>
      <w:r w:rsidRPr="00DB3014">
        <w:rPr>
          <w:rFonts w:ascii="Times New Roman" w:hAnsi="Times New Roman" w:cs="Times New Roman"/>
          <w:sz w:val="28"/>
          <w:szCs w:val="28"/>
        </w:rPr>
        <w:t>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492B" w:rsidRPr="007727FE" w:rsidRDefault="0065492B" w:rsidP="006549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FD0">
        <w:rPr>
          <w:rFonts w:ascii="Times New Roman" w:hAnsi="Times New Roman" w:cs="Times New Roman"/>
          <w:sz w:val="28"/>
          <w:szCs w:val="28"/>
        </w:rPr>
        <w:t xml:space="preserve">Публикация принятого нормативного правового акта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746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923F1A">
          <w:rPr>
            <w:rStyle w:val="a4"/>
            <w:rFonts w:ascii="Times New Roman" w:hAnsi="Times New Roman" w:cs="Times New Roman"/>
            <w:sz w:val="28"/>
            <w:szCs w:val="28"/>
          </w:rPr>
          <w:t>http://adm-severouralsk.ru/</w:t>
        </w:r>
        <w:proofErr w:type="spellStart"/>
        <w:r w:rsidRPr="00923F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otsenka</w:t>
        </w:r>
        <w:proofErr w:type="spellEnd"/>
      </w:hyperlink>
      <w:r w:rsidRPr="00CD7FD0">
        <w:rPr>
          <w:rFonts w:ascii="Times New Roman" w:hAnsi="Times New Roman" w:cs="Times New Roman"/>
          <w:sz w:val="28"/>
          <w:szCs w:val="28"/>
        </w:rPr>
        <w:t>.</w:t>
      </w:r>
    </w:p>
    <w:p w:rsidR="0065492B" w:rsidRDefault="0065492B" w:rsidP="0065492B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B3014">
        <w:rPr>
          <w:rFonts w:ascii="Times New Roman" w:hAnsi="Times New Roman" w:cs="Times New Roman"/>
          <w:sz w:val="28"/>
          <w:szCs w:val="28"/>
        </w:rPr>
        <w:t>редполагаемая дата вступления в силу проекта НПА, необходимость установления переходного периода, отсрочки вступления в силу, распространения на ранее возникшие отношения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492B" w:rsidRDefault="0065492B" w:rsidP="006549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A56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187A56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92B" w:rsidRPr="00EA6E74" w:rsidRDefault="0065492B" w:rsidP="006549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E74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периода, отсрочки вступления в силу: нет.</w:t>
      </w:r>
    </w:p>
    <w:p w:rsidR="0065492B" w:rsidRPr="00EA6E74" w:rsidRDefault="0065492B" w:rsidP="006549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E74">
        <w:rPr>
          <w:rFonts w:ascii="Times New Roman" w:hAnsi="Times New Roman" w:cs="Times New Roman"/>
          <w:sz w:val="28"/>
          <w:szCs w:val="28"/>
        </w:rPr>
        <w:t>Необходимость распространения на ранее возникшие отношения: нет.</w:t>
      </w:r>
    </w:p>
    <w:p w:rsidR="0065492B" w:rsidRDefault="0065492B" w:rsidP="0065492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B3014">
        <w:rPr>
          <w:rFonts w:ascii="Times New Roman" w:hAnsi="Times New Roman" w:cs="Times New Roman"/>
          <w:sz w:val="28"/>
          <w:szCs w:val="28"/>
        </w:rPr>
        <w:t>ные сведения, которые, по мнению Разработчика, позволяют оценить обоснованность предлагаемого способа регулирования</w:t>
      </w:r>
      <w:r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65492B" w:rsidRDefault="0065492B" w:rsidP="00654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92B" w:rsidRDefault="0065492B" w:rsidP="00654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92B" w:rsidRDefault="0065492B" w:rsidP="00654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городскому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92B" w:rsidRDefault="0065492B" w:rsidP="00654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жилищно-коммунальному хозяйству </w:t>
      </w:r>
    </w:p>
    <w:p w:rsidR="0065492B" w:rsidRDefault="0065492B" w:rsidP="00654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5492B" w:rsidRDefault="0065492B" w:rsidP="006549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Е.В. Мостовой</w:t>
      </w:r>
    </w:p>
    <w:p w:rsidR="0065492B" w:rsidRDefault="0065492B" w:rsidP="006549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492B" w:rsidRDefault="0065492B" w:rsidP="006549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492B" w:rsidRDefault="0065492B" w:rsidP="006549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492B" w:rsidRDefault="0065492B" w:rsidP="006549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492B" w:rsidRDefault="0065492B" w:rsidP="006549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492B" w:rsidRDefault="0065492B" w:rsidP="006549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492B" w:rsidRDefault="0065492B" w:rsidP="006549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492B" w:rsidRDefault="0065492B" w:rsidP="006549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492B" w:rsidRDefault="0065492B" w:rsidP="006549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492B" w:rsidRDefault="0065492B" w:rsidP="006549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492B" w:rsidRPr="007727FE" w:rsidRDefault="0065492B" w:rsidP="006549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27FE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Березенкова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Марина Викторовна</w:t>
      </w:r>
    </w:p>
    <w:p w:rsidR="0065492B" w:rsidRPr="007727FE" w:rsidRDefault="0065492B" w:rsidP="006549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27FE">
        <w:rPr>
          <w:rFonts w:ascii="Times New Roman" w:hAnsi="Times New Roman" w:cs="Times New Roman"/>
          <w:sz w:val="20"/>
          <w:szCs w:val="20"/>
        </w:rPr>
        <w:t xml:space="preserve">(34380) </w:t>
      </w:r>
      <w:r>
        <w:rPr>
          <w:rFonts w:ascii="Times New Roman" w:hAnsi="Times New Roman" w:cs="Times New Roman"/>
          <w:sz w:val="20"/>
          <w:szCs w:val="20"/>
        </w:rPr>
        <w:t>2-50-64</w:t>
      </w:r>
    </w:p>
    <w:p w:rsidR="00C115B7" w:rsidRDefault="00C115B7"/>
    <w:sectPr w:rsidR="00C115B7" w:rsidSect="0017468B">
      <w:pgSz w:w="11906" w:h="16838"/>
      <w:pgMar w:top="851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20B2"/>
    <w:multiLevelType w:val="hybridMultilevel"/>
    <w:tmpl w:val="55D2B326"/>
    <w:lvl w:ilvl="0" w:tplc="457641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6F025F"/>
    <w:multiLevelType w:val="hybridMultilevel"/>
    <w:tmpl w:val="1E1C6A48"/>
    <w:lvl w:ilvl="0" w:tplc="595479D4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644041"/>
    <w:multiLevelType w:val="hybridMultilevel"/>
    <w:tmpl w:val="32AA01EA"/>
    <w:lvl w:ilvl="0" w:tplc="457641B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AA"/>
    <w:rsid w:val="0017468B"/>
    <w:rsid w:val="005526AA"/>
    <w:rsid w:val="0065492B"/>
    <w:rsid w:val="00C1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9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492B"/>
    <w:pPr>
      <w:ind w:left="720"/>
      <w:contextualSpacing/>
    </w:pPr>
  </w:style>
  <w:style w:type="character" w:styleId="a4">
    <w:name w:val="Hyperlink"/>
    <w:uiPriority w:val="99"/>
    <w:unhideWhenUsed/>
    <w:rsid w:val="0065492B"/>
    <w:rPr>
      <w:color w:val="0000FF"/>
      <w:u w:val="single"/>
    </w:rPr>
  </w:style>
  <w:style w:type="paragraph" w:styleId="a5">
    <w:name w:val="No Spacing"/>
    <w:uiPriority w:val="1"/>
    <w:qFormat/>
    <w:rsid w:val="006549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9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492B"/>
    <w:pPr>
      <w:ind w:left="720"/>
      <w:contextualSpacing/>
    </w:pPr>
  </w:style>
  <w:style w:type="character" w:styleId="a4">
    <w:name w:val="Hyperlink"/>
    <w:uiPriority w:val="99"/>
    <w:unhideWhenUsed/>
    <w:rsid w:val="0065492B"/>
    <w:rPr>
      <w:color w:val="0000FF"/>
      <w:u w:val="single"/>
    </w:rPr>
  </w:style>
  <w:style w:type="paragraph" w:styleId="a5">
    <w:name w:val="No Spacing"/>
    <w:uiPriority w:val="1"/>
    <w:qFormat/>
    <w:rsid w:val="006549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88D58E8F699C55F73B8DA19C808FF45C7DCB767FF8974F0E9B69177FhCl4D" TargetMode="External"/><Relationship Id="rId13" Type="http://schemas.openxmlformats.org/officeDocument/2006/relationships/hyperlink" Target="consultantplus://offline/ref=7788D58E8F699C55F73B8DA19C808FF45F7AC27C70FA974F0E9B69177FhCl4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788D58E8F699C55F73B8DA19C808FF45C7DCB7771FA974F0E9B69177FhCl4D" TargetMode="External"/><Relationship Id="rId12" Type="http://schemas.openxmlformats.org/officeDocument/2006/relationships/hyperlink" Target="consultantplus://offline/ref=7788D58E8F699C55F73B8DA19C808FF45C7CCF7A7CF9974F0E9B69177FhCl4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88D58E8F699C55F73B8DA19C808FF45C7CCC7779FC974F0E9B69177FC4B25F35B2E78869hBl3D" TargetMode="External"/><Relationship Id="rId11" Type="http://schemas.openxmlformats.org/officeDocument/2006/relationships/hyperlink" Target="consultantplus://offline/ref=7788D58E8F699C55F73B93AC8AECD1FE5F76957379F4951A50CC6F402094B40A75hFl2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788D58E8F699C55F73B8DA19C808FF45F75C9787DF5974F0E9B69177FhCl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88D58E8F699C55F73B8DA19C808FF45C7CCD7F7BFB974F0E9B69177FC4B25F35B2E78E68hBl1D" TargetMode="External"/><Relationship Id="rId14" Type="http://schemas.openxmlformats.org/officeDocument/2006/relationships/hyperlink" Target="http://adm-severouralsk.ru/otse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Березенкова Марина Викторовна</dc:creator>
  <cp:keywords/>
  <dc:description/>
  <cp:lastModifiedBy>Березенкова Марина Викторовна</cp:lastModifiedBy>
  <cp:revision>3</cp:revision>
  <cp:lastPrinted>2017-07-03T09:44:00Z</cp:lastPrinted>
  <dcterms:created xsi:type="dcterms:W3CDTF">2017-07-03T09:21:00Z</dcterms:created>
  <dcterms:modified xsi:type="dcterms:W3CDTF">2017-07-03T09:48:00Z</dcterms:modified>
</cp:coreProperties>
</file>