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06312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02.03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A06312">
              <w:rPr>
                <w:u w:val="single"/>
              </w:rPr>
              <w:t>236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06312" w:rsidRPr="00A06312" w:rsidRDefault="00A06312" w:rsidP="00A06312">
      <w:pPr>
        <w:widowControl w:val="0"/>
        <w:jc w:val="center"/>
        <w:rPr>
          <w:rFonts w:eastAsia="Times New Roman"/>
          <w:b/>
          <w:szCs w:val="28"/>
          <w:lang w:eastAsia="ru-RU"/>
        </w:rPr>
      </w:pPr>
      <w:r w:rsidRPr="00A06312">
        <w:rPr>
          <w:rFonts w:eastAsia="Times New Roman"/>
          <w:b/>
          <w:szCs w:val="28"/>
          <w:lang w:eastAsia="ru-RU"/>
        </w:rPr>
        <w:t>О признании утратившим силу постановления Администрации Североуральского городского округа от 31.07.2018 № 845 «Об утверждении порядка осуществления внутреннего финансового контроля и внутреннего финансового аудита в Североуральском городском округе»</w:t>
      </w:r>
    </w:p>
    <w:p w:rsidR="00A06312" w:rsidRPr="00A06312" w:rsidRDefault="00A06312" w:rsidP="00A06312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A06312" w:rsidRPr="00A06312" w:rsidRDefault="00A06312" w:rsidP="00A06312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A06312" w:rsidRPr="00A06312" w:rsidRDefault="00A06312" w:rsidP="00A06312">
      <w:pPr>
        <w:adjustRightInd w:val="0"/>
        <w:ind w:firstLine="709"/>
        <w:jc w:val="both"/>
        <w:rPr>
          <w:rFonts w:cs="PT Astra Serif"/>
          <w:bCs/>
          <w:szCs w:val="28"/>
        </w:rPr>
      </w:pPr>
      <w:r w:rsidRPr="00A06312">
        <w:rPr>
          <w:rFonts w:cs="PT Astra Serif"/>
          <w:bCs/>
          <w:szCs w:val="28"/>
        </w:rPr>
        <w:t xml:space="preserve">В соответствии со </w:t>
      </w:r>
      <w:hyperlink r:id="rId5" w:history="1">
        <w:r w:rsidRPr="00A06312">
          <w:rPr>
            <w:rFonts w:cs="PT Astra Serif"/>
            <w:bCs/>
            <w:szCs w:val="28"/>
          </w:rPr>
          <w:t>статьей 160.2-1</w:t>
        </w:r>
      </w:hyperlink>
      <w:r w:rsidRPr="00A06312">
        <w:rPr>
          <w:rFonts w:cs="PT Astra Serif"/>
          <w:bCs/>
          <w:szCs w:val="28"/>
        </w:rPr>
        <w:t xml:space="preserve"> Бюджетного кодекса Российской Федерации</w:t>
      </w:r>
      <w:r w:rsidRPr="00A06312">
        <w:rPr>
          <w:szCs w:val="28"/>
        </w:rPr>
        <w:t xml:space="preserve">, Администрация Североуральского городского округа </w:t>
      </w:r>
    </w:p>
    <w:p w:rsidR="00A06312" w:rsidRPr="00A06312" w:rsidRDefault="00A06312" w:rsidP="00A06312">
      <w:pPr>
        <w:widowControl w:val="0"/>
        <w:jc w:val="both"/>
        <w:rPr>
          <w:rFonts w:eastAsia="Times New Roman"/>
          <w:b/>
          <w:szCs w:val="28"/>
          <w:lang w:eastAsia="ru-RU"/>
        </w:rPr>
      </w:pPr>
      <w:r w:rsidRPr="00A06312">
        <w:rPr>
          <w:rFonts w:eastAsia="Times New Roman"/>
          <w:b/>
          <w:szCs w:val="28"/>
          <w:lang w:eastAsia="ru-RU"/>
        </w:rPr>
        <w:t>ПОСТАНОВЛЯЕТ:</w:t>
      </w:r>
    </w:p>
    <w:p w:rsidR="00A06312" w:rsidRPr="00A06312" w:rsidRDefault="00A06312" w:rsidP="00A06312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A06312">
        <w:rPr>
          <w:rFonts w:eastAsia="Times New Roman"/>
          <w:szCs w:val="28"/>
          <w:lang w:eastAsia="ru-RU"/>
        </w:rPr>
        <w:t>1. Признать утратившим силу постановление Администрации Североуральского городского округа от 31.07.2018 № 845 «Об утверждении порядка осуществления внутреннего финансового контроля и внутреннего финансового аудита в Североуральском городском округе».</w:t>
      </w:r>
    </w:p>
    <w:p w:rsidR="00A06312" w:rsidRPr="00A06312" w:rsidRDefault="00A06312" w:rsidP="00A06312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A06312">
        <w:rPr>
          <w:rFonts w:eastAsia="Times New Roman"/>
          <w:szCs w:val="28"/>
          <w:lang w:eastAsia="ru-RU"/>
        </w:rPr>
        <w:t xml:space="preserve">2. Настоящее постановление разместить на официальном сайте Администрации Североуральского </w:t>
      </w:r>
      <w:r>
        <w:rPr>
          <w:rFonts w:eastAsia="Times New Roman"/>
          <w:szCs w:val="28"/>
          <w:lang w:eastAsia="ru-RU"/>
        </w:rPr>
        <w:t>городского округа</w:t>
      </w:r>
      <w:r w:rsidRPr="00A06312">
        <w:rPr>
          <w:rFonts w:eastAsia="Times New Roman"/>
          <w:szCs w:val="28"/>
          <w:lang w:eastAsia="ru-RU"/>
        </w:rPr>
        <w:t>.</w:t>
      </w:r>
    </w:p>
    <w:p w:rsidR="00A06312" w:rsidRPr="00A06312" w:rsidRDefault="00A06312" w:rsidP="00A06312">
      <w:pPr>
        <w:widowControl w:val="0"/>
        <w:rPr>
          <w:rFonts w:eastAsia="Times New Roman"/>
          <w:szCs w:val="28"/>
          <w:lang w:eastAsia="ru-RU"/>
        </w:rPr>
      </w:pPr>
    </w:p>
    <w:p w:rsidR="00A06312" w:rsidRPr="00A06312" w:rsidRDefault="00A06312" w:rsidP="00A06312">
      <w:pPr>
        <w:widowControl w:val="0"/>
        <w:rPr>
          <w:rFonts w:eastAsia="Times New Roman"/>
          <w:szCs w:val="28"/>
          <w:lang w:eastAsia="ru-RU"/>
        </w:rPr>
      </w:pPr>
    </w:p>
    <w:p w:rsidR="00A06312" w:rsidRPr="00A06312" w:rsidRDefault="00A06312" w:rsidP="00A06312">
      <w:pPr>
        <w:widowControl w:val="0"/>
        <w:jc w:val="both"/>
        <w:rPr>
          <w:rFonts w:eastAsia="Times New Roman"/>
          <w:szCs w:val="28"/>
          <w:lang w:eastAsia="ru-RU"/>
        </w:rPr>
      </w:pPr>
      <w:r w:rsidRPr="00A06312">
        <w:rPr>
          <w:rFonts w:eastAsia="Times New Roman"/>
          <w:szCs w:val="28"/>
          <w:lang w:eastAsia="ru-RU"/>
        </w:rPr>
        <w:t>Глава</w:t>
      </w:r>
    </w:p>
    <w:p w:rsidR="00A06312" w:rsidRPr="00A06312" w:rsidRDefault="00A06312" w:rsidP="00A06312">
      <w:pPr>
        <w:widowControl w:val="0"/>
        <w:jc w:val="both"/>
        <w:rPr>
          <w:rFonts w:eastAsia="Times New Roman"/>
          <w:szCs w:val="28"/>
          <w:lang w:eastAsia="ru-RU"/>
        </w:rPr>
      </w:pPr>
      <w:r w:rsidRPr="00A06312">
        <w:rPr>
          <w:rFonts w:eastAsia="Times New Roman"/>
          <w:szCs w:val="28"/>
          <w:lang w:eastAsia="ru-RU"/>
        </w:rPr>
        <w:t xml:space="preserve">Североуральского городского округа                                </w:t>
      </w:r>
      <w:r>
        <w:rPr>
          <w:rFonts w:eastAsia="Times New Roman"/>
          <w:szCs w:val="28"/>
          <w:lang w:eastAsia="ru-RU"/>
        </w:rPr>
        <w:t xml:space="preserve">     </w:t>
      </w:r>
      <w:r w:rsidRPr="00A06312">
        <w:rPr>
          <w:rFonts w:eastAsia="Times New Roman"/>
          <w:szCs w:val="28"/>
          <w:lang w:eastAsia="ru-RU"/>
        </w:rPr>
        <w:t xml:space="preserve">         В.П. Матюшенко</w:t>
      </w:r>
      <w:bookmarkStart w:id="0" w:name="_GoBack"/>
      <w:bookmarkEnd w:id="0"/>
    </w:p>
    <w:sectPr w:rsidR="00A06312" w:rsidRPr="00A06312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06312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B783BB4CF2B1104D2C2F5CEFFFAE307431ACDCF84351DCA71D5F6282887B89C1AA95BFC3F7328F38F49684177DDC98EAAC5B7851DAlFHF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2020-03-04T12:07:00Z</cp:lastPrinted>
  <dcterms:created xsi:type="dcterms:W3CDTF">2014-04-14T10:25:00Z</dcterms:created>
  <dcterms:modified xsi:type="dcterms:W3CDTF">2020-03-04T12:10:00Z</dcterms:modified>
</cp:coreProperties>
</file>