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73" w:rsidRDefault="006C48DC" w:rsidP="006C4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проекту постановления Администрации Североуральского городского округа </w:t>
      </w:r>
      <w:r w:rsidR="00FB53CF" w:rsidRPr="00FB53CF">
        <w:rPr>
          <w:rFonts w:ascii="Times New Roman" w:hAnsi="Times New Roman" w:cs="Times New Roman"/>
          <w:sz w:val="28"/>
          <w:szCs w:val="28"/>
        </w:rPr>
        <w:t>«О внесении изменений в Порядок определения размера начальной цены предмета аукциона на право заключения договоров аренды земельных участков, утвержденный Постановлением Администрации Североуральского городского округа от 28.07.2016 года № 947 «Об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</w:t>
      </w:r>
    </w:p>
    <w:p w:rsidR="00757FA7" w:rsidRDefault="00757FA7" w:rsidP="006C4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60E" w:rsidRPr="00A7160E" w:rsidRDefault="00A7160E" w:rsidP="00A7160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0E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нормативного правового акта:</w:t>
      </w:r>
    </w:p>
    <w:p w:rsidR="006C48DC" w:rsidRDefault="00757FA7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Североуральского городского округа </w:t>
      </w:r>
      <w:r w:rsidRPr="00FB53CF">
        <w:rPr>
          <w:rFonts w:ascii="Times New Roman" w:hAnsi="Times New Roman" w:cs="Times New Roman"/>
          <w:sz w:val="28"/>
          <w:szCs w:val="28"/>
        </w:rPr>
        <w:t>«О внесении изменений в Порядок определения размера начальной цены предмета аукциона на право заключения договоров аренды земельных участков, утвержденный Постановлением Администрации Североуральского городского округа от 28.07.2016 года № 947 «Об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991B90">
        <w:rPr>
          <w:rFonts w:ascii="Times New Roman" w:hAnsi="Times New Roman" w:cs="Times New Roman"/>
          <w:sz w:val="28"/>
          <w:szCs w:val="28"/>
        </w:rPr>
        <w:t>среднюю</w:t>
      </w:r>
      <w:r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воздействия, так как </w:t>
      </w:r>
      <w:r w:rsidR="00991B90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</w:t>
      </w:r>
      <w:r w:rsidR="00FF10D8">
        <w:rPr>
          <w:rFonts w:ascii="Times New Roman" w:hAnsi="Times New Roman" w:cs="Times New Roman"/>
          <w:sz w:val="28"/>
          <w:szCs w:val="28"/>
        </w:rPr>
        <w:t>ые законодательством положения, приводящие к изменению ранее предусмотренных законом расходов физических и юридических лиц в сфере предпринимательской деятельности.</w:t>
      </w:r>
    </w:p>
    <w:p w:rsidR="00B40869" w:rsidRDefault="00B40869" w:rsidP="00B4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69">
        <w:rPr>
          <w:rFonts w:ascii="Times New Roman" w:hAnsi="Times New Roman" w:cs="Times New Roman"/>
          <w:sz w:val="28"/>
          <w:szCs w:val="28"/>
        </w:rPr>
        <w:t>Планируемые мероприятия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фиксацию </w:t>
      </w:r>
      <w:r>
        <w:rPr>
          <w:rFonts w:ascii="Times New Roman" w:hAnsi="Times New Roman" w:cs="Times New Roman"/>
          <w:sz w:val="28"/>
          <w:szCs w:val="28"/>
        </w:rPr>
        <w:t>процентной ставки при определении начальной цены предмета аукциона.</w:t>
      </w:r>
    </w:p>
    <w:p w:rsidR="00B40869" w:rsidRPr="0073261C" w:rsidRDefault="00B40869" w:rsidP="00B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</w:r>
    </w:p>
    <w:p w:rsidR="00A7160E" w:rsidRPr="00A7160E" w:rsidRDefault="00A7160E" w:rsidP="00A7160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160E">
        <w:rPr>
          <w:rFonts w:ascii="Times New Roman" w:hAnsi="Times New Roman" w:cs="Times New Roman"/>
          <w:sz w:val="28"/>
          <w:szCs w:val="28"/>
        </w:rPr>
        <w:t>писание проблемы, на решение которой направлено муниципальное регулирование, оценку негативных эффектов, возникающих в связи с наличием рассматриваемой проблемы</w:t>
      </w:r>
      <w:r w:rsidR="00AC2CB3">
        <w:rPr>
          <w:rFonts w:ascii="Times New Roman" w:hAnsi="Times New Roman" w:cs="Times New Roman"/>
          <w:sz w:val="28"/>
          <w:szCs w:val="28"/>
        </w:rPr>
        <w:t>:</w:t>
      </w:r>
    </w:p>
    <w:p w:rsidR="00FF10D8" w:rsidRDefault="00FF10D8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Проблемой, на решение которой направлено муниципальное регулирование, является </w:t>
      </w:r>
      <w:r w:rsidR="006C6B33">
        <w:rPr>
          <w:rFonts w:ascii="Times New Roman" w:hAnsi="Times New Roman" w:cs="Times New Roman"/>
          <w:sz w:val="28"/>
          <w:szCs w:val="28"/>
        </w:rPr>
        <w:t>не точное определение начальной цены предмета аукциона на право заключения договора аренды земельного участка</w:t>
      </w:r>
      <w:r w:rsidR="00B65FFC">
        <w:rPr>
          <w:rFonts w:ascii="Times New Roman" w:hAnsi="Times New Roman" w:cs="Times New Roman"/>
          <w:sz w:val="28"/>
          <w:szCs w:val="28"/>
        </w:rPr>
        <w:t xml:space="preserve"> в Земельном кодексе Российской федерации</w:t>
      </w:r>
      <w:r w:rsidR="006C6B33">
        <w:rPr>
          <w:rFonts w:ascii="Times New Roman" w:hAnsi="Times New Roman" w:cs="Times New Roman"/>
          <w:sz w:val="28"/>
          <w:szCs w:val="28"/>
        </w:rPr>
        <w:t>, а именно «в размере не менее полутора процентов кадастровой стоимости земельного участка»</w:t>
      </w:r>
      <w:r w:rsidR="00C442CB">
        <w:rPr>
          <w:rFonts w:ascii="Times New Roman" w:hAnsi="Times New Roman" w:cs="Times New Roman"/>
          <w:sz w:val="28"/>
          <w:szCs w:val="28"/>
        </w:rPr>
        <w:t>, определяется только ми</w:t>
      </w:r>
      <w:r w:rsidR="00B65FFC">
        <w:rPr>
          <w:rFonts w:ascii="Times New Roman" w:hAnsi="Times New Roman" w:cs="Times New Roman"/>
          <w:sz w:val="28"/>
          <w:szCs w:val="28"/>
        </w:rPr>
        <w:t>нимальный размер начальной цены</w:t>
      </w:r>
      <w:r w:rsidR="002C60AA">
        <w:rPr>
          <w:rFonts w:ascii="Times New Roman" w:hAnsi="Times New Roman" w:cs="Times New Roman"/>
          <w:sz w:val="28"/>
          <w:szCs w:val="28"/>
        </w:rPr>
        <w:t xml:space="preserve"> предмета аукциона, максимальный размер начальной цены предмета аукциона не определяется</w:t>
      </w:r>
      <w:r w:rsidR="00B65FFC">
        <w:rPr>
          <w:rFonts w:ascii="Times New Roman" w:hAnsi="Times New Roman" w:cs="Times New Roman"/>
          <w:sz w:val="28"/>
          <w:szCs w:val="28"/>
        </w:rPr>
        <w:t xml:space="preserve">, что дает возможность злоупотребления правом при </w:t>
      </w:r>
      <w:r w:rsidR="00AC20F2">
        <w:rPr>
          <w:rFonts w:ascii="Times New Roman" w:hAnsi="Times New Roman" w:cs="Times New Roman"/>
          <w:sz w:val="28"/>
          <w:szCs w:val="28"/>
        </w:rPr>
        <w:t>определении начальной цены предмета</w:t>
      </w:r>
      <w:r w:rsidR="00B65FFC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A7160E" w:rsidRPr="00A7160E" w:rsidRDefault="00AC2CB3" w:rsidP="00AC2CB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2CB3">
        <w:rPr>
          <w:rFonts w:ascii="Times New Roman" w:hAnsi="Times New Roman" w:cs="Times New Roman"/>
          <w:sz w:val="28"/>
          <w:szCs w:val="28"/>
        </w:rPr>
        <w:t>писание предлагаемого способа муниципального регулирования, иных возможных способов решения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620" w:rsidRDefault="00901620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данной проблемы является утверждение </w:t>
      </w:r>
      <w:r w:rsidR="00A80B82" w:rsidRPr="00FB53CF">
        <w:rPr>
          <w:rFonts w:ascii="Times New Roman" w:hAnsi="Times New Roman" w:cs="Times New Roman"/>
          <w:sz w:val="28"/>
          <w:szCs w:val="28"/>
        </w:rPr>
        <w:t>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Данным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Порядком вводится фиксированная процентная ставка в зависимости от целевого использования земельного участка</w:t>
      </w:r>
      <w:r w:rsidR="00AF6F67">
        <w:rPr>
          <w:rFonts w:ascii="Times New Roman" w:hAnsi="Times New Roman" w:cs="Times New Roman"/>
          <w:sz w:val="28"/>
          <w:szCs w:val="28"/>
        </w:rPr>
        <w:t>.</w:t>
      </w:r>
    </w:p>
    <w:p w:rsidR="001C1811" w:rsidRDefault="001C1811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Иной способ решения проблемы является определение </w:t>
      </w:r>
      <w:r w:rsidRPr="001C1811">
        <w:rPr>
          <w:rFonts w:ascii="Times New Roman" w:hAnsi="Times New Roman" w:cs="Times New Roman"/>
          <w:sz w:val="28"/>
          <w:szCs w:val="28"/>
        </w:rPr>
        <w:t>ежегодной арендной платы, определенной по результатам рыночной оценки в соответствии с Федеральным законом "Об оценочной деятельности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51CA">
        <w:rPr>
          <w:rFonts w:ascii="Times New Roman" w:hAnsi="Times New Roman" w:cs="Times New Roman"/>
          <w:sz w:val="28"/>
          <w:szCs w:val="28"/>
        </w:rPr>
        <w:t xml:space="preserve"> Данный способ предполагает дополнительные расходы на оценку, увеличение времени предоставления муниципальной услуги, связанное с оценкой земельного участка.</w:t>
      </w:r>
    </w:p>
    <w:p w:rsidR="00AC2CB3" w:rsidRPr="00AC2CB3" w:rsidRDefault="00AC2CB3" w:rsidP="00AC2CB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2CB3">
        <w:rPr>
          <w:rFonts w:ascii="Times New Roman" w:hAnsi="Times New Roman" w:cs="Times New Roman"/>
          <w:sz w:val="28"/>
          <w:szCs w:val="28"/>
        </w:rPr>
        <w:t>сылк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CB3">
        <w:rPr>
          <w:rFonts w:ascii="Times New Roman" w:hAnsi="Times New Roman" w:cs="Times New Roman"/>
          <w:sz w:val="28"/>
          <w:szCs w:val="28"/>
        </w:rPr>
        <w:t xml:space="preserve"> на 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6F67" w:rsidRDefault="00AF6F67" w:rsidP="00AF6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данного проекта постановления учтены требования следующих действующих нормативных правовых актов:</w:t>
      </w:r>
    </w:p>
    <w:p w:rsidR="00AF6F67" w:rsidRDefault="00AF6F67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Земельный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кодекс</w:t>
      </w:r>
      <w:r w:rsidRPr="004E7D1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211-212, 30.10.2001);</w:t>
      </w:r>
    </w:p>
    <w:p w:rsidR="00AF6F67" w:rsidRDefault="00AF6F67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F67">
        <w:rPr>
          <w:rFonts w:ascii="Times New Roman" w:hAnsi="Times New Roman" w:cs="Times New Roman"/>
          <w:sz w:val="28"/>
          <w:szCs w:val="28"/>
        </w:rPr>
        <w:t xml:space="preserve">Федеральный закон от 06.10.2003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6F67">
        <w:rPr>
          <w:rFonts w:ascii="Times New Roman" w:hAnsi="Times New Roman" w:cs="Times New Roman"/>
          <w:sz w:val="28"/>
          <w:szCs w:val="28"/>
        </w:rPr>
        <w:t>"Собрание законодательства РФ", 06.10.2003, N 40, ст. 3822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F6F67" w:rsidRDefault="00AF6F67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Североуральского городского округа, утвержденный </w:t>
      </w:r>
      <w:r w:rsidRPr="00AF6F6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6F67">
        <w:rPr>
          <w:rFonts w:ascii="Times New Roman" w:hAnsi="Times New Roman" w:cs="Times New Roman"/>
          <w:sz w:val="28"/>
          <w:szCs w:val="28"/>
        </w:rPr>
        <w:t xml:space="preserve"> Североуральской муниципальной Думы от 18.05.2005 N 45 "О принятии Устава Североуральского городского округа"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6F67">
        <w:rPr>
          <w:rFonts w:ascii="Times New Roman" w:hAnsi="Times New Roman" w:cs="Times New Roman"/>
          <w:sz w:val="28"/>
          <w:szCs w:val="28"/>
        </w:rPr>
        <w:t>"Наше слово", N 95, 15.08.2005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15AE" w:rsidRDefault="000F15AE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0F15AE">
        <w:rPr>
          <w:rFonts w:ascii="Times New Roman" w:hAnsi="Times New Roman" w:cs="Times New Roman"/>
          <w:sz w:val="28"/>
          <w:szCs w:val="28"/>
        </w:rPr>
        <w:t>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20F" w:rsidRDefault="0059620F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отношений: </w:t>
      </w:r>
    </w:p>
    <w:p w:rsidR="0059620F" w:rsidRDefault="0059620F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-Администрация Североуральского городского округа;</w:t>
      </w:r>
    </w:p>
    <w:p w:rsidR="00AF6F67" w:rsidRDefault="0059620F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Pr="004E7D13">
        <w:rPr>
          <w:rFonts w:ascii="Times New Roman" w:hAnsi="Times New Roman" w:cs="Times New Roman"/>
          <w:sz w:val="28"/>
          <w:szCs w:val="28"/>
        </w:rPr>
        <w:t>юбые физические, юридические лица, в том числе иностранны</w:t>
      </w:r>
      <w:r>
        <w:rPr>
          <w:rFonts w:ascii="Times New Roman" w:hAnsi="Times New Roman" w:cs="Times New Roman"/>
          <w:sz w:val="28"/>
          <w:szCs w:val="28"/>
        </w:rPr>
        <w:t>е граждане.</w:t>
      </w:r>
    </w:p>
    <w:p w:rsidR="0059620F" w:rsidRDefault="0059620F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введения предполагаемого регулирования количество участников отношений не изменится.</w:t>
      </w:r>
    </w:p>
    <w:p w:rsidR="0076201D" w:rsidRDefault="0076201D" w:rsidP="0076201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201D">
        <w:rPr>
          <w:rFonts w:ascii="Times New Roman" w:hAnsi="Times New Roman" w:cs="Times New Roman"/>
          <w:sz w:val="28"/>
          <w:szCs w:val="28"/>
        </w:rPr>
        <w:t>овые функции, полномочия, права и обязанности органов местного самоуправления, возникающие (изменяющиеся) при муниципальном регулировании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201D" w:rsidRDefault="0076201D" w:rsidP="0076201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76201D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201D">
        <w:rPr>
          <w:rFonts w:ascii="Times New Roman" w:hAnsi="Times New Roman" w:cs="Times New Roman"/>
          <w:sz w:val="28"/>
          <w:szCs w:val="28"/>
        </w:rPr>
        <w:t>, прав и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201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не возникает.</w:t>
      </w:r>
    </w:p>
    <w:p w:rsidR="0076201D" w:rsidRDefault="002C60AA" w:rsidP="002C60A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C60AA">
        <w:rPr>
          <w:rFonts w:ascii="Times New Roman" w:hAnsi="Times New Roman" w:cs="Times New Roman"/>
          <w:sz w:val="28"/>
          <w:szCs w:val="28"/>
        </w:rPr>
        <w:t>овые обязанности, запреты и ограничения для субъектов предпринимательской и инвестиционной деятельности либо характеристику изменений содержания существующих обязанностей, запретов и ограничений для таких субъектов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0AA" w:rsidRDefault="002C60AA" w:rsidP="002C60A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60AA">
        <w:rPr>
          <w:rFonts w:ascii="Times New Roman" w:hAnsi="Times New Roman" w:cs="Times New Roman"/>
          <w:sz w:val="28"/>
          <w:szCs w:val="28"/>
        </w:rPr>
        <w:t>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C60AA">
        <w:rPr>
          <w:rFonts w:ascii="Times New Roman" w:hAnsi="Times New Roman" w:cs="Times New Roman"/>
          <w:sz w:val="28"/>
          <w:szCs w:val="28"/>
        </w:rPr>
        <w:t>, запрет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60AA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60AA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возникает.</w:t>
      </w:r>
    </w:p>
    <w:p w:rsidR="002C60AA" w:rsidRPr="0076201D" w:rsidRDefault="002509CD" w:rsidP="002509C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09C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9CD">
        <w:rPr>
          <w:rFonts w:ascii="Times New Roman" w:hAnsi="Times New Roman" w:cs="Times New Roman"/>
          <w:sz w:val="28"/>
          <w:szCs w:val="28"/>
        </w:rPr>
        <w:t xml:space="preserve"> соответствующих расходов (доходов) бюджетов бюджетной системы Российской Федерации, возникающих при муниципальном регулировании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0D15" w:rsidRDefault="002509CD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бюджетов </w:t>
      </w:r>
      <w:r w:rsidRPr="002509CD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возникающих при муниципальном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не возникает.</w:t>
      </w:r>
    </w:p>
    <w:p w:rsidR="002509CD" w:rsidRPr="002509CD" w:rsidRDefault="002509CD" w:rsidP="002509C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509C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9CD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 в случае, когда реализация проекта НПА будет способствовать возникновению таких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0AA" w:rsidRDefault="002509CD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509CD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будут происходить согласно </w:t>
      </w:r>
      <w:r w:rsidRPr="00FB53CF">
        <w:rPr>
          <w:rFonts w:ascii="Times New Roman" w:hAnsi="Times New Roman" w:cs="Times New Roman"/>
          <w:sz w:val="28"/>
          <w:szCs w:val="28"/>
        </w:rPr>
        <w:t>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AA75B6">
        <w:rPr>
          <w:rFonts w:ascii="Times New Roman" w:hAnsi="Times New Roman" w:cs="Times New Roman"/>
          <w:sz w:val="28"/>
          <w:szCs w:val="28"/>
        </w:rPr>
        <w:t>кадастровой стоимости земельного участка и целевого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5B6" w:rsidRPr="00AA75B6" w:rsidRDefault="00AA75B6" w:rsidP="00AA75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75B6">
        <w:rPr>
          <w:rFonts w:ascii="Times New Roman" w:hAnsi="Times New Roman" w:cs="Times New Roman"/>
          <w:sz w:val="28"/>
          <w:szCs w:val="28"/>
        </w:rPr>
        <w:t>жидаемые результаты и риски решения проблемы предложенным способом регулирования, риски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9CD" w:rsidRDefault="00AA75B6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решения </w:t>
      </w:r>
      <w:r w:rsidRPr="00AA75B6">
        <w:rPr>
          <w:rFonts w:ascii="Times New Roman" w:hAnsi="Times New Roman" w:cs="Times New Roman"/>
          <w:sz w:val="28"/>
          <w:szCs w:val="28"/>
        </w:rPr>
        <w:t>проблемы предложенным способом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фиксация процентной ставки при определении начальной цены предмета аукциона.</w:t>
      </w:r>
    </w:p>
    <w:p w:rsidR="00AA75B6" w:rsidRDefault="00AA75B6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отсутствуют.</w:t>
      </w:r>
    </w:p>
    <w:p w:rsidR="00AA75B6" w:rsidRDefault="00253E1D" w:rsidP="00DB301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3E1D">
        <w:rPr>
          <w:rFonts w:ascii="Times New Roman" w:hAnsi="Times New Roman" w:cs="Times New Roman"/>
          <w:sz w:val="28"/>
          <w:szCs w:val="28"/>
        </w:rPr>
        <w:t>писание методов контроля эффективности выбранного способа достижения цели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014" w:rsidRDefault="00CD7FD0" w:rsidP="00CD7F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0">
        <w:rPr>
          <w:rFonts w:ascii="Times New Roman" w:hAnsi="Times New Roman" w:cs="Times New Roman"/>
          <w:sz w:val="28"/>
          <w:szCs w:val="28"/>
        </w:rPr>
        <w:t>В ходе проведения анализа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 А также в ходе предоставления земельных участков по аукционам.</w:t>
      </w:r>
    </w:p>
    <w:p w:rsidR="00253E1D" w:rsidRDefault="00DB3014" w:rsidP="00DB301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B3014">
        <w:rPr>
          <w:rFonts w:ascii="Times New Roman" w:hAnsi="Times New Roman" w:cs="Times New Roman"/>
          <w:sz w:val="28"/>
          <w:szCs w:val="28"/>
        </w:rPr>
        <w:t>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014" w:rsidRDefault="00CD7FD0" w:rsidP="00CD7F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0">
        <w:rPr>
          <w:rFonts w:ascii="Times New Roman" w:hAnsi="Times New Roman" w:cs="Times New Roman"/>
          <w:sz w:val="28"/>
          <w:szCs w:val="28"/>
        </w:rPr>
        <w:t xml:space="preserve">Публикация принятого нормативного правового акта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Pr="00CD7FD0">
        <w:rPr>
          <w:rFonts w:ascii="Times New Roman" w:hAnsi="Times New Roman" w:cs="Times New Roman"/>
          <w:sz w:val="28"/>
          <w:szCs w:val="28"/>
        </w:rPr>
        <w:t>http://adm-severouralsk.ru.</w:t>
      </w:r>
    </w:p>
    <w:p w:rsidR="00DB3014" w:rsidRDefault="00DB3014" w:rsidP="00DB301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3014">
        <w:rPr>
          <w:rFonts w:ascii="Times New Roman" w:hAnsi="Times New Roman" w:cs="Times New Roman"/>
          <w:sz w:val="28"/>
          <w:szCs w:val="28"/>
        </w:rPr>
        <w:t>редполагаемая дата вступления в силу проекта НПА, необходимость установления переходного периода, отсрочки вступления в силу, распространения на ранее возникшие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014" w:rsidRDefault="00187A56" w:rsidP="00187A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56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A56">
        <w:rPr>
          <w:rFonts w:ascii="Times New Roman" w:hAnsi="Times New Roman" w:cs="Times New Roman"/>
          <w:sz w:val="28"/>
          <w:szCs w:val="28"/>
        </w:rPr>
        <w:t>правового акта: с даты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E74" w:rsidRPr="00EA6E74" w:rsidRDefault="00EA6E74" w:rsidP="00EA6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74">
        <w:rPr>
          <w:rFonts w:ascii="Times New Roman" w:hAnsi="Times New Roman" w:cs="Times New Roman"/>
          <w:sz w:val="28"/>
          <w:szCs w:val="28"/>
        </w:rPr>
        <w:t>Необхо</w:t>
      </w:r>
      <w:bookmarkStart w:id="0" w:name="_GoBack"/>
      <w:bookmarkEnd w:id="0"/>
      <w:r w:rsidRPr="00EA6E74">
        <w:rPr>
          <w:rFonts w:ascii="Times New Roman" w:hAnsi="Times New Roman" w:cs="Times New Roman"/>
          <w:sz w:val="28"/>
          <w:szCs w:val="28"/>
        </w:rPr>
        <w:t>димость установления переходного периода, отсрочки вступления в силу: нет.</w:t>
      </w:r>
    </w:p>
    <w:p w:rsidR="00EA6E74" w:rsidRPr="00EA6E74" w:rsidRDefault="00EA6E74" w:rsidP="00EA6E7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74">
        <w:rPr>
          <w:rFonts w:ascii="Times New Roman" w:hAnsi="Times New Roman" w:cs="Times New Roman"/>
          <w:sz w:val="28"/>
          <w:szCs w:val="28"/>
        </w:rPr>
        <w:t>Необходимость распространения на ранее возникшие отношения: нет.</w:t>
      </w:r>
    </w:p>
    <w:p w:rsidR="00DB3014" w:rsidRDefault="00DB3014" w:rsidP="00DB301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B3014">
        <w:rPr>
          <w:rFonts w:ascii="Times New Roman" w:hAnsi="Times New Roman" w:cs="Times New Roman"/>
          <w:sz w:val="28"/>
          <w:szCs w:val="28"/>
        </w:rPr>
        <w:t>ные сведения, которые, по мнению Разработчика, позволяют оценить обоснованность предлагаемого способа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6E7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AA75B6" w:rsidRDefault="00AA75B6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15" w:rsidRDefault="004C0D15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15" w:rsidRDefault="004C0D15" w:rsidP="004C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градостроительства,</w:t>
      </w:r>
    </w:p>
    <w:p w:rsidR="004C0D15" w:rsidRDefault="004C0D15" w:rsidP="004C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землепользования</w:t>
      </w:r>
    </w:p>
    <w:p w:rsidR="004C0D15" w:rsidRDefault="004C0D15" w:rsidP="004C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СГО                                                                    </w:t>
      </w:r>
      <w:r w:rsidR="00FF10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Н.В. Больших</w:t>
      </w:r>
    </w:p>
    <w:p w:rsidR="004C0D15" w:rsidRDefault="004C0D15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D15" w:rsidRDefault="004C0D15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D15" w:rsidRDefault="004C0D15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D15" w:rsidRPr="004C0D15" w:rsidRDefault="00FF68B2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</w:t>
      </w:r>
      <w:r w:rsidR="004C0D15" w:rsidRPr="004C0D15">
        <w:rPr>
          <w:rFonts w:ascii="Times New Roman" w:hAnsi="Times New Roman" w:cs="Times New Roman"/>
          <w:sz w:val="16"/>
          <w:szCs w:val="16"/>
        </w:rPr>
        <w:t xml:space="preserve"> Аксенов</w:t>
      </w:r>
      <w:r>
        <w:rPr>
          <w:rFonts w:ascii="Times New Roman" w:hAnsi="Times New Roman" w:cs="Times New Roman"/>
          <w:sz w:val="16"/>
          <w:szCs w:val="16"/>
        </w:rPr>
        <w:t xml:space="preserve"> Ярослав Алексеевич</w:t>
      </w:r>
    </w:p>
    <w:p w:rsidR="004C0D15" w:rsidRPr="004C0D15" w:rsidRDefault="00FF68B2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(34380) </w:t>
      </w:r>
      <w:r w:rsidR="00771F5B">
        <w:rPr>
          <w:rFonts w:ascii="Times New Roman" w:hAnsi="Times New Roman" w:cs="Times New Roman"/>
          <w:sz w:val="16"/>
          <w:szCs w:val="16"/>
        </w:rPr>
        <w:t>3</w:t>
      </w:r>
      <w:r w:rsidR="004C0D15" w:rsidRPr="004C0D15">
        <w:rPr>
          <w:rFonts w:ascii="Times New Roman" w:hAnsi="Times New Roman" w:cs="Times New Roman"/>
          <w:sz w:val="16"/>
          <w:szCs w:val="16"/>
        </w:rPr>
        <w:t>-</w:t>
      </w:r>
      <w:r w:rsidR="00771F5B">
        <w:rPr>
          <w:rFonts w:ascii="Times New Roman" w:hAnsi="Times New Roman" w:cs="Times New Roman"/>
          <w:sz w:val="16"/>
          <w:szCs w:val="16"/>
        </w:rPr>
        <w:t>01</w:t>
      </w:r>
      <w:r w:rsidR="004C0D15" w:rsidRPr="004C0D15">
        <w:rPr>
          <w:rFonts w:ascii="Times New Roman" w:hAnsi="Times New Roman" w:cs="Times New Roman"/>
          <w:sz w:val="16"/>
          <w:szCs w:val="16"/>
        </w:rPr>
        <w:t>-8</w:t>
      </w:r>
      <w:r w:rsidR="00771F5B">
        <w:rPr>
          <w:rFonts w:ascii="Times New Roman" w:hAnsi="Times New Roman" w:cs="Times New Roman"/>
          <w:sz w:val="16"/>
          <w:szCs w:val="16"/>
        </w:rPr>
        <w:t>4</w:t>
      </w:r>
    </w:p>
    <w:sectPr w:rsidR="004C0D15" w:rsidRPr="004C0D15" w:rsidSect="00FB53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20B2"/>
    <w:multiLevelType w:val="hybridMultilevel"/>
    <w:tmpl w:val="55D2B326"/>
    <w:lvl w:ilvl="0" w:tplc="45764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49EB0670"/>
    <w:multiLevelType w:val="hybridMultilevel"/>
    <w:tmpl w:val="3FD2E724"/>
    <w:lvl w:ilvl="0" w:tplc="AADEA5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7B4E7D"/>
    <w:multiLevelType w:val="hybridMultilevel"/>
    <w:tmpl w:val="4D32D8A8"/>
    <w:lvl w:ilvl="0" w:tplc="0D561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DC"/>
    <w:rsid w:val="0008585C"/>
    <w:rsid w:val="000A6B95"/>
    <w:rsid w:val="000F15AE"/>
    <w:rsid w:val="00126FA7"/>
    <w:rsid w:val="00187A56"/>
    <w:rsid w:val="001C1811"/>
    <w:rsid w:val="002509CD"/>
    <w:rsid w:val="00253E1D"/>
    <w:rsid w:val="002C60AA"/>
    <w:rsid w:val="00346451"/>
    <w:rsid w:val="004C0D15"/>
    <w:rsid w:val="004F2E4B"/>
    <w:rsid w:val="00555B97"/>
    <w:rsid w:val="0059620F"/>
    <w:rsid w:val="005C5E09"/>
    <w:rsid w:val="005F29B4"/>
    <w:rsid w:val="006C48DC"/>
    <w:rsid w:val="006C6B33"/>
    <w:rsid w:val="006D51CA"/>
    <w:rsid w:val="00734822"/>
    <w:rsid w:val="00757FA7"/>
    <w:rsid w:val="0076201D"/>
    <w:rsid w:val="00771F5B"/>
    <w:rsid w:val="007748F6"/>
    <w:rsid w:val="00901620"/>
    <w:rsid w:val="00991B90"/>
    <w:rsid w:val="00A7160E"/>
    <w:rsid w:val="00A80B82"/>
    <w:rsid w:val="00AA75B6"/>
    <w:rsid w:val="00AC20F2"/>
    <w:rsid w:val="00AC2CB3"/>
    <w:rsid w:val="00AE60FB"/>
    <w:rsid w:val="00AF6F67"/>
    <w:rsid w:val="00B40869"/>
    <w:rsid w:val="00B50133"/>
    <w:rsid w:val="00B5045E"/>
    <w:rsid w:val="00B65FFC"/>
    <w:rsid w:val="00C442CB"/>
    <w:rsid w:val="00C84B71"/>
    <w:rsid w:val="00CB3CF3"/>
    <w:rsid w:val="00CD7FD0"/>
    <w:rsid w:val="00D502BE"/>
    <w:rsid w:val="00D67EA6"/>
    <w:rsid w:val="00DB3014"/>
    <w:rsid w:val="00EA6E74"/>
    <w:rsid w:val="00EB1EE8"/>
    <w:rsid w:val="00F15A95"/>
    <w:rsid w:val="00F33BE9"/>
    <w:rsid w:val="00FB53CF"/>
    <w:rsid w:val="00FF10D8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260E5-4C66-4132-B103-FC21CD99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6E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A6E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 Ярослав Алексеевич</dc:creator>
  <cp:keywords/>
  <dc:description/>
  <cp:lastModifiedBy>Аксёнов Ярослав Алексеевич</cp:lastModifiedBy>
  <cp:revision>39</cp:revision>
  <cp:lastPrinted>2016-08-12T08:57:00Z</cp:lastPrinted>
  <dcterms:created xsi:type="dcterms:W3CDTF">2016-02-16T06:47:00Z</dcterms:created>
  <dcterms:modified xsi:type="dcterms:W3CDTF">2017-03-16T03:15:00Z</dcterms:modified>
</cp:coreProperties>
</file>