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B4" w:rsidRPr="003430B4" w:rsidRDefault="003430B4" w:rsidP="003430B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 w:val="26"/>
          <w:szCs w:val="26"/>
          <w:lang w:eastAsia="ru-RU"/>
        </w:rPr>
      </w:pPr>
      <w:r w:rsidRPr="003430B4">
        <w:rPr>
          <w:rFonts w:eastAsia="Times New Roman" w:cs="Calibri"/>
          <w:sz w:val="26"/>
          <w:szCs w:val="26"/>
          <w:lang w:eastAsia="ru-RU"/>
        </w:rPr>
        <w:t>ЗАКЛЮЧЕНИЕ</w:t>
      </w:r>
    </w:p>
    <w:p w:rsidR="003430B4" w:rsidRPr="003430B4" w:rsidRDefault="003430B4" w:rsidP="003430B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 w:val="26"/>
          <w:szCs w:val="26"/>
          <w:lang w:eastAsia="ru-RU"/>
        </w:rPr>
      </w:pPr>
      <w:r w:rsidRPr="003430B4">
        <w:rPr>
          <w:rFonts w:eastAsia="Times New Roman" w:cs="Calibri"/>
          <w:sz w:val="26"/>
          <w:szCs w:val="26"/>
          <w:lang w:eastAsia="ru-RU"/>
        </w:rPr>
        <w:t>о проведении оценки регулирующего воздействия для проектов нормативных</w:t>
      </w:r>
    </w:p>
    <w:p w:rsidR="003430B4" w:rsidRPr="003430B4" w:rsidRDefault="003430B4" w:rsidP="003430B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 w:val="26"/>
          <w:szCs w:val="26"/>
          <w:lang w:eastAsia="ru-RU"/>
        </w:rPr>
      </w:pPr>
      <w:r w:rsidRPr="003430B4">
        <w:rPr>
          <w:rFonts w:eastAsia="Times New Roman" w:cs="Calibri"/>
          <w:sz w:val="26"/>
          <w:szCs w:val="26"/>
          <w:lang w:eastAsia="ru-RU"/>
        </w:rPr>
        <w:t xml:space="preserve">правовых актов </w:t>
      </w:r>
      <w:r w:rsidR="00C15FA7">
        <w:rPr>
          <w:rFonts w:eastAsia="Times New Roman" w:cs="Calibri"/>
          <w:sz w:val="26"/>
          <w:szCs w:val="26"/>
          <w:lang w:eastAsia="ru-RU"/>
        </w:rPr>
        <w:t>средней и высокой</w:t>
      </w:r>
      <w:r w:rsidRPr="003430B4">
        <w:rPr>
          <w:rFonts w:eastAsia="Times New Roman" w:cs="Calibri"/>
          <w:sz w:val="26"/>
          <w:szCs w:val="26"/>
          <w:lang w:eastAsia="ru-RU"/>
        </w:rPr>
        <w:t xml:space="preserve"> степени регулирующего воздействия</w:t>
      </w:r>
    </w:p>
    <w:p w:rsidR="003430B4" w:rsidRPr="003430B4" w:rsidRDefault="003430B4" w:rsidP="003430B4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 w:val="26"/>
          <w:szCs w:val="26"/>
          <w:lang w:eastAsia="ru-RU"/>
        </w:rPr>
      </w:pPr>
    </w:p>
    <w:tbl>
      <w:tblPr>
        <w:tblW w:w="100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14"/>
        <w:gridCol w:w="16"/>
        <w:gridCol w:w="6"/>
        <w:gridCol w:w="8"/>
        <w:gridCol w:w="374"/>
        <w:gridCol w:w="1311"/>
        <w:gridCol w:w="140"/>
        <w:gridCol w:w="809"/>
        <w:gridCol w:w="926"/>
        <w:gridCol w:w="108"/>
        <w:gridCol w:w="709"/>
        <w:gridCol w:w="52"/>
        <w:gridCol w:w="965"/>
        <w:gridCol w:w="216"/>
        <w:gridCol w:w="536"/>
        <w:gridCol w:w="1306"/>
        <w:gridCol w:w="76"/>
        <w:gridCol w:w="1911"/>
        <w:gridCol w:w="11"/>
      </w:tblGrid>
      <w:tr w:rsidR="003430B4" w:rsidRPr="003430B4" w:rsidTr="00EE0A1C">
        <w:tc>
          <w:tcPr>
            <w:tcW w:w="552" w:type="dxa"/>
            <w:gridSpan w:val="4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bookmarkStart w:id="0" w:name="P356"/>
            <w:bookmarkEnd w:id="0"/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58" w:type="dxa"/>
            <w:gridSpan w:val="16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430B4" w:rsidRPr="003430B4" w:rsidTr="00EE0A1C">
        <w:tc>
          <w:tcPr>
            <w:tcW w:w="10010" w:type="dxa"/>
            <w:gridSpan w:val="20"/>
          </w:tcPr>
          <w:p w:rsidR="0076750B" w:rsidRPr="0076750B" w:rsidRDefault="0076750B" w:rsidP="0076750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76750B">
              <w:rPr>
                <w:rFonts w:eastAsia="Times New Roman" w:cs="Calibri"/>
                <w:sz w:val="26"/>
                <w:szCs w:val="26"/>
                <w:lang w:eastAsia="ru-RU"/>
              </w:rPr>
              <w:t>Вид, наименование проекта акта:</w:t>
            </w:r>
          </w:p>
          <w:p w:rsidR="0076750B" w:rsidRPr="00ED23B3" w:rsidRDefault="0076750B" w:rsidP="00A6659E">
            <w:pPr>
              <w:widowControl w:val="0"/>
              <w:autoSpaceDE w:val="0"/>
              <w:autoSpaceDN w:val="0"/>
              <w:spacing w:line="240" w:lineRule="auto"/>
              <w:ind w:firstLine="587"/>
              <w:jc w:val="both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 w:rsidRPr="0076750B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Постановления Администрации Североуральского городского округа «</w:t>
            </w:r>
            <w:r w:rsidR="00C15FA7" w:rsidRPr="00C15FA7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Об утверждении </w:t>
            </w:r>
            <w:r w:rsidR="0004077D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административного регламента предоставления муниципальной услуги «</w:t>
            </w:r>
            <w:r w:rsidR="00A6659E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З</w:t>
            </w:r>
            <w:r w:rsidR="00A6659E" w:rsidRPr="00A6659E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аключение договора, предусматривающего размещение</w:t>
            </w:r>
            <w:r w:rsidR="00A6659E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</w:t>
            </w:r>
            <w:r w:rsidR="00A6659E" w:rsidRPr="00A6659E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нестационарного торгового объекта на земельных участках,</w:t>
            </w:r>
            <w:r w:rsidR="00A6659E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</w:t>
            </w:r>
            <w:r w:rsidR="00A6659E" w:rsidRPr="00A6659E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в зданиях, строениях и сооружениях, находящихся в собственности муниципального образования,</w:t>
            </w:r>
            <w:r w:rsidR="00A6659E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</w:t>
            </w:r>
            <w:r w:rsidR="00A6659E" w:rsidRPr="00A6659E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по результатам торгов или без проведения торгов</w:t>
            </w:r>
            <w:r w:rsidRPr="0076750B">
              <w:rPr>
                <w:rFonts w:eastAsia="Times New Roman" w:cs="Calibri"/>
                <w:i/>
                <w:sz w:val="26"/>
                <w:szCs w:val="26"/>
                <w:lang w:eastAsia="ru-RU"/>
              </w:rPr>
              <w:t>»</w:t>
            </w:r>
          </w:p>
          <w:p w:rsidR="0076750B" w:rsidRPr="0076750B" w:rsidRDefault="0076750B" w:rsidP="0076750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76750B">
              <w:rPr>
                <w:rFonts w:eastAsia="Times New Roman" w:cs="Calibri"/>
                <w:sz w:val="26"/>
                <w:szCs w:val="26"/>
                <w:lang w:eastAsia="ru-RU"/>
              </w:rPr>
              <w:t>Планируемый срок вступления в силу:</w:t>
            </w:r>
          </w:p>
          <w:p w:rsidR="003430B4" w:rsidRPr="003430B4" w:rsidRDefault="00A6659E" w:rsidP="0076750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>декабрь</w:t>
            </w:r>
            <w:r w:rsidR="0076750B" w:rsidRPr="0076750B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3430B4" w:rsidRPr="003430B4" w:rsidTr="00EE0A1C">
        <w:tc>
          <w:tcPr>
            <w:tcW w:w="552" w:type="dxa"/>
            <w:gridSpan w:val="4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458" w:type="dxa"/>
            <w:gridSpan w:val="16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Сведения о разработчике проекта акта</w:t>
            </w:r>
          </w:p>
        </w:tc>
      </w:tr>
      <w:tr w:rsidR="003430B4" w:rsidRPr="003430B4" w:rsidTr="00EE0A1C">
        <w:tblPrEx>
          <w:tblBorders>
            <w:insideH w:val="nil"/>
          </w:tblBorders>
        </w:tblPrEx>
        <w:tc>
          <w:tcPr>
            <w:tcW w:w="10010" w:type="dxa"/>
            <w:gridSpan w:val="20"/>
            <w:tcBorders>
              <w:bottom w:val="nil"/>
            </w:tcBorders>
            <w:vAlign w:val="center"/>
          </w:tcPr>
          <w:p w:rsid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Структурное подразделение, орган Администрации Североуральского городского округа, разработавший проект акта (далее - разработчик): </w:t>
            </w:r>
          </w:p>
          <w:p w:rsidR="0076750B" w:rsidRPr="003430B4" w:rsidRDefault="0076750B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76750B">
              <w:rPr>
                <w:rFonts w:eastAsia="Calibri" w:cs="Arial"/>
                <w:i/>
                <w:sz w:val="26"/>
                <w:szCs w:val="26"/>
              </w:rPr>
              <w:t xml:space="preserve">Отдел </w:t>
            </w:r>
            <w:r w:rsidR="00C15FA7">
              <w:rPr>
                <w:rFonts w:eastAsia="Calibri" w:cs="Arial"/>
                <w:i/>
                <w:sz w:val="26"/>
                <w:szCs w:val="26"/>
              </w:rPr>
              <w:t>градостроительства, архитектуры и землепользования</w:t>
            </w:r>
            <w:r w:rsidRPr="0076750B">
              <w:rPr>
                <w:rFonts w:eastAsia="Calibri" w:cs="Arial"/>
                <w:i/>
                <w:sz w:val="26"/>
                <w:szCs w:val="26"/>
              </w:rPr>
              <w:t xml:space="preserve"> Администрации Североуральского городского округа</w:t>
            </w:r>
          </w:p>
        </w:tc>
      </w:tr>
      <w:tr w:rsidR="003430B4" w:rsidRPr="003430B4" w:rsidTr="00EE0A1C">
        <w:tblPrEx>
          <w:tblBorders>
            <w:insideH w:val="nil"/>
          </w:tblBorders>
        </w:tblPrEx>
        <w:tc>
          <w:tcPr>
            <w:tcW w:w="10010" w:type="dxa"/>
            <w:gridSpan w:val="20"/>
            <w:tcBorders>
              <w:top w:val="nil"/>
              <w:bottom w:val="nil"/>
            </w:tcBorders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Ф.И.О. исполнителя профильного органа: </w:t>
            </w:r>
            <w:r w:rsidR="00A6659E">
              <w:rPr>
                <w:rFonts w:eastAsia="Times New Roman" w:cs="Calibri"/>
                <w:i/>
                <w:sz w:val="26"/>
                <w:szCs w:val="26"/>
                <w:lang w:eastAsia="ru-RU"/>
              </w:rPr>
              <w:t>Черных М.М.</w:t>
            </w:r>
          </w:p>
        </w:tc>
      </w:tr>
      <w:tr w:rsidR="003430B4" w:rsidRPr="003430B4" w:rsidTr="00EE0A1C">
        <w:tblPrEx>
          <w:tblBorders>
            <w:insideH w:val="nil"/>
          </w:tblBorders>
        </w:tblPrEx>
        <w:tc>
          <w:tcPr>
            <w:tcW w:w="10010" w:type="dxa"/>
            <w:gridSpan w:val="20"/>
            <w:tcBorders>
              <w:top w:val="nil"/>
              <w:bottom w:val="nil"/>
            </w:tcBorders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Должность: </w:t>
            </w:r>
            <w:r w:rsidR="00A6659E">
              <w:rPr>
                <w:rFonts w:eastAsia="Calibri" w:cs="Arial"/>
                <w:i/>
                <w:sz w:val="26"/>
                <w:szCs w:val="26"/>
              </w:rPr>
              <w:t>ведущий специалист</w:t>
            </w:r>
            <w:r w:rsidR="0076750B" w:rsidRPr="0076750B">
              <w:rPr>
                <w:rFonts w:eastAsia="Calibri" w:cs="Arial"/>
                <w:i/>
                <w:sz w:val="26"/>
                <w:szCs w:val="26"/>
              </w:rPr>
              <w:t xml:space="preserve"> отдела </w:t>
            </w:r>
            <w:r w:rsidR="007553BC" w:rsidRPr="007553BC">
              <w:rPr>
                <w:rFonts w:eastAsia="Calibri" w:cs="Arial"/>
                <w:i/>
                <w:sz w:val="26"/>
                <w:szCs w:val="26"/>
              </w:rPr>
              <w:t xml:space="preserve">градостроительства, архитектуры и землепользования </w:t>
            </w:r>
            <w:r w:rsidR="0076750B" w:rsidRPr="0076750B">
              <w:rPr>
                <w:rFonts w:eastAsia="Calibri" w:cs="Arial"/>
                <w:i/>
                <w:sz w:val="26"/>
                <w:szCs w:val="26"/>
              </w:rPr>
              <w:t>Администрации Североуральского городского округа</w:t>
            </w:r>
          </w:p>
        </w:tc>
      </w:tr>
      <w:tr w:rsidR="003430B4" w:rsidRPr="003430B4" w:rsidTr="00EE0A1C">
        <w:tblPrEx>
          <w:tblBorders>
            <w:insideH w:val="nil"/>
          </w:tblBorders>
        </w:tblPrEx>
        <w:tc>
          <w:tcPr>
            <w:tcW w:w="10010" w:type="dxa"/>
            <w:gridSpan w:val="20"/>
            <w:tcBorders>
              <w:top w:val="nil"/>
            </w:tcBorders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Тел.: </w:t>
            </w:r>
            <w:r w:rsidR="0076750B" w:rsidRPr="0076750B">
              <w:rPr>
                <w:rFonts w:eastAsia="Times New Roman" w:cs="Calibri"/>
                <w:i/>
                <w:sz w:val="26"/>
                <w:szCs w:val="26"/>
                <w:lang w:eastAsia="ru-RU"/>
              </w:rPr>
              <w:t>(34380)</w:t>
            </w:r>
            <w:r w:rsidR="00A6659E">
              <w:rPr>
                <w:rFonts w:eastAsia="Times New Roman" w:cs="Calibri"/>
                <w:i/>
                <w:sz w:val="26"/>
                <w:szCs w:val="26"/>
                <w:lang w:eastAsia="ru-RU"/>
              </w:rPr>
              <w:t>30184</w:t>
            </w:r>
          </w:p>
        </w:tc>
      </w:tr>
      <w:tr w:rsidR="003430B4" w:rsidRPr="003430B4" w:rsidTr="00EE0A1C">
        <w:tc>
          <w:tcPr>
            <w:tcW w:w="552" w:type="dxa"/>
            <w:gridSpan w:val="4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458" w:type="dxa"/>
            <w:gridSpan w:val="16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ind w:left="-288" w:firstLine="288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  Способ направления участниками публичных консультаций своих предложений:                    </w:t>
            </w:r>
          </w:p>
          <w:p w:rsidR="003430B4" w:rsidRPr="003430B4" w:rsidRDefault="0076750B" w:rsidP="003430B4">
            <w:pPr>
              <w:widowControl w:val="0"/>
              <w:autoSpaceDE w:val="0"/>
              <w:autoSpaceDN w:val="0"/>
              <w:spacing w:after="0" w:line="240" w:lineRule="auto"/>
              <w:ind w:left="137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76750B">
              <w:rPr>
                <w:rFonts w:eastAsia="Calibri" w:cs="Arial"/>
                <w:i/>
                <w:sz w:val="26"/>
                <w:szCs w:val="26"/>
              </w:rPr>
              <w:t>с использованием программных средств интернет-портала «Оценка регулирующего воздействия в Свердловской области» (</w:t>
            </w:r>
            <w:hyperlink r:id="rId4" w:history="1">
              <w:r w:rsidR="00D266ED" w:rsidRPr="00E46CD3">
                <w:rPr>
                  <w:rStyle w:val="a5"/>
                  <w:rFonts w:eastAsia="Calibri" w:cs="Arial"/>
                  <w:i/>
                  <w:sz w:val="26"/>
                  <w:szCs w:val="26"/>
                </w:rPr>
                <w:t>http://regulation.midural.ru</w:t>
              </w:r>
            </w:hyperlink>
            <w:r w:rsidR="00D266ED">
              <w:rPr>
                <w:rFonts w:eastAsia="Calibri" w:cs="Arial"/>
                <w:i/>
                <w:sz w:val="26"/>
                <w:szCs w:val="26"/>
              </w:rPr>
              <w:t>), по электронной почте</w:t>
            </w:r>
          </w:p>
        </w:tc>
      </w:tr>
      <w:tr w:rsidR="003430B4" w:rsidRPr="003430B4" w:rsidTr="00EE0A1C">
        <w:tc>
          <w:tcPr>
            <w:tcW w:w="552" w:type="dxa"/>
            <w:gridSpan w:val="4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458" w:type="dxa"/>
            <w:gridSpan w:val="16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Степень регулирующего воздействия проекта акта</w:t>
            </w:r>
          </w:p>
        </w:tc>
      </w:tr>
      <w:tr w:rsidR="003430B4" w:rsidRPr="003430B4" w:rsidTr="00EE0A1C">
        <w:tblPrEx>
          <w:tblBorders>
            <w:insideH w:val="nil"/>
          </w:tblBorders>
        </w:tblPrEx>
        <w:tc>
          <w:tcPr>
            <w:tcW w:w="10010" w:type="dxa"/>
            <w:gridSpan w:val="20"/>
            <w:tcBorders>
              <w:bottom w:val="nil"/>
            </w:tcBorders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4.1. Степень регулирующего воздействия проекта акта: </w:t>
            </w:r>
            <w:r w:rsidR="00A6659E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высокая</w:t>
            </w:r>
          </w:p>
        </w:tc>
      </w:tr>
      <w:tr w:rsidR="003430B4" w:rsidRPr="003430B4" w:rsidTr="00EE0A1C">
        <w:tblPrEx>
          <w:tblBorders>
            <w:insideH w:val="nil"/>
          </w:tblBorders>
        </w:tblPrEx>
        <w:tc>
          <w:tcPr>
            <w:tcW w:w="10010" w:type="dxa"/>
            <w:gridSpan w:val="20"/>
            <w:tcBorders>
              <w:top w:val="nil"/>
              <w:bottom w:val="nil"/>
            </w:tcBorders>
          </w:tcPr>
          <w:p w:rsidR="0076750B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4.2. Обоснование отнесения проекта акта к определенной степени регулирующего воздействия: </w:t>
            </w:r>
          </w:p>
          <w:p w:rsidR="003430B4" w:rsidRPr="003430B4" w:rsidRDefault="0076750B" w:rsidP="00ED23B3">
            <w:pPr>
              <w:widowControl w:val="0"/>
              <w:autoSpaceDE w:val="0"/>
              <w:autoSpaceDN w:val="0"/>
              <w:spacing w:after="0" w:line="240" w:lineRule="auto"/>
              <w:ind w:firstLine="587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76750B">
              <w:rPr>
                <w:rFonts w:eastAsia="Calibri" w:cs="Arial"/>
                <w:i/>
                <w:sz w:val="26"/>
                <w:szCs w:val="26"/>
              </w:rPr>
              <w:t xml:space="preserve">Проект НПА </w:t>
            </w:r>
            <w:r w:rsidR="00C15FA7" w:rsidRPr="00C15FA7">
              <w:rPr>
                <w:rFonts w:eastAsia="Calibri" w:cs="Arial"/>
                <w:i/>
                <w:sz w:val="26"/>
                <w:szCs w:val="26"/>
              </w:rPr>
              <w:t>содержит положени</w:t>
            </w:r>
            <w:r w:rsidR="00A6659E">
              <w:rPr>
                <w:rFonts w:eastAsia="Calibri" w:cs="Arial"/>
                <w:i/>
                <w:sz w:val="26"/>
                <w:szCs w:val="26"/>
              </w:rPr>
              <w:t>я</w:t>
            </w:r>
            <w:r w:rsidR="00C15FA7" w:rsidRPr="00C15FA7">
              <w:rPr>
                <w:rFonts w:eastAsia="Calibri" w:cs="Arial"/>
                <w:i/>
                <w:sz w:val="26"/>
                <w:szCs w:val="26"/>
              </w:rPr>
              <w:t>, устанавливающие ранее не предусмотренные законодательством обязанности, запреты и ограничения</w:t>
            </w:r>
            <w:r w:rsidR="00A6659E">
              <w:rPr>
                <w:rFonts w:eastAsia="Calibri" w:cs="Arial"/>
                <w:i/>
                <w:sz w:val="26"/>
                <w:szCs w:val="26"/>
              </w:rPr>
              <w:t xml:space="preserve"> </w:t>
            </w:r>
            <w:r w:rsidR="00C15FA7" w:rsidRPr="00C15FA7">
              <w:rPr>
                <w:rFonts w:eastAsia="Calibri" w:cs="Arial"/>
                <w:i/>
                <w:sz w:val="26"/>
                <w:szCs w:val="26"/>
              </w:rPr>
              <w:t>для физических и юридических лиц в сфере предпринимательской и инвестиционной деятельности</w:t>
            </w:r>
            <w:r w:rsidR="0004077D">
              <w:rPr>
                <w:rFonts w:eastAsia="Calibri" w:cs="Arial"/>
                <w:i/>
                <w:sz w:val="26"/>
                <w:szCs w:val="26"/>
              </w:rPr>
              <w:t xml:space="preserve"> </w:t>
            </w:r>
          </w:p>
        </w:tc>
      </w:tr>
      <w:tr w:rsidR="003430B4" w:rsidRPr="003430B4" w:rsidTr="00EE0A1C">
        <w:tblPrEx>
          <w:tblBorders>
            <w:insideH w:val="nil"/>
          </w:tblBorders>
        </w:tblPrEx>
        <w:tc>
          <w:tcPr>
            <w:tcW w:w="10010" w:type="dxa"/>
            <w:gridSpan w:val="20"/>
            <w:tcBorders>
              <w:top w:val="nil"/>
            </w:tcBorders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4.3. Срок проведения публичных консультаций: </w:t>
            </w:r>
            <w:r w:rsidR="00A6659E">
              <w:rPr>
                <w:rFonts w:eastAsia="Times New Roman" w:cs="Calibri"/>
                <w:i/>
                <w:sz w:val="26"/>
                <w:szCs w:val="26"/>
                <w:lang w:eastAsia="ru-RU"/>
              </w:rPr>
              <w:t>20</w:t>
            </w:r>
            <w:r w:rsidRPr="003430B4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рабочих дней</w:t>
            </w:r>
          </w:p>
        </w:tc>
      </w:tr>
      <w:tr w:rsidR="003430B4" w:rsidRPr="003430B4" w:rsidTr="00EE0A1C">
        <w:tc>
          <w:tcPr>
            <w:tcW w:w="552" w:type="dxa"/>
            <w:gridSpan w:val="4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458" w:type="dxa"/>
            <w:gridSpan w:val="16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430B4" w:rsidRPr="003430B4" w:rsidTr="00EE0A1C">
        <w:tblPrEx>
          <w:tblBorders>
            <w:insideH w:val="nil"/>
          </w:tblBorders>
        </w:tblPrEx>
        <w:tc>
          <w:tcPr>
            <w:tcW w:w="10010" w:type="dxa"/>
            <w:gridSpan w:val="20"/>
            <w:tcBorders>
              <w:bottom w:val="nil"/>
            </w:tcBorders>
            <w:vAlign w:val="center"/>
          </w:tcPr>
          <w:p w:rsidR="0004077D" w:rsidRDefault="003430B4" w:rsidP="0004077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C15FA7" w:rsidRPr="0004077D" w:rsidRDefault="0004077D" w:rsidP="0004077D">
            <w:pPr>
              <w:widowControl w:val="0"/>
              <w:autoSpaceDE w:val="0"/>
              <w:autoSpaceDN w:val="0"/>
              <w:spacing w:after="0" w:line="240" w:lineRule="auto"/>
              <w:ind w:firstLine="574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>Проектом предусматривается утверждение административного регламента предоставления муниципальной услуги «</w:t>
            </w:r>
            <w:r w:rsidR="00A6659E" w:rsidRPr="00A6659E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Заключение договора, предусматривающего размещение нестационарного торгового объекта на земельных участках, в зданиях, строениях и сооружениях, находящихся в собственности муниципального образования, по результатам торгов или без проведения торгов</w:t>
            </w: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>»</w:t>
            </w:r>
          </w:p>
        </w:tc>
      </w:tr>
      <w:tr w:rsidR="003430B4" w:rsidRPr="003430B4" w:rsidTr="00EE0A1C">
        <w:tblPrEx>
          <w:tblBorders>
            <w:insideH w:val="nil"/>
          </w:tblBorders>
        </w:tblPrEx>
        <w:tc>
          <w:tcPr>
            <w:tcW w:w="10010" w:type="dxa"/>
            <w:gridSpan w:val="20"/>
            <w:tcBorders>
              <w:top w:val="nil"/>
              <w:bottom w:val="nil"/>
            </w:tcBorders>
          </w:tcPr>
          <w:p w:rsid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5.2. Негативные эффекты, возникающие в связи с наличием проблемы: </w:t>
            </w:r>
          </w:p>
          <w:p w:rsidR="00ED23B3" w:rsidRPr="003430B4" w:rsidRDefault="00ED23B3" w:rsidP="00ED23B3">
            <w:pPr>
              <w:widowControl w:val="0"/>
              <w:autoSpaceDE w:val="0"/>
              <w:autoSpaceDN w:val="0"/>
              <w:spacing w:after="0" w:line="240" w:lineRule="auto"/>
              <w:ind w:firstLine="587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 w:rsidRPr="00ED23B3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Негативные эффекты отсутствуют</w:t>
            </w:r>
          </w:p>
        </w:tc>
      </w:tr>
      <w:tr w:rsidR="003430B4" w:rsidRPr="003430B4" w:rsidTr="00EE0A1C">
        <w:tblPrEx>
          <w:tblBorders>
            <w:insideH w:val="nil"/>
          </w:tblBorders>
        </w:tblPrEx>
        <w:tc>
          <w:tcPr>
            <w:tcW w:w="10010" w:type="dxa"/>
            <w:gridSpan w:val="20"/>
            <w:tcBorders>
              <w:top w:val="nil"/>
            </w:tcBorders>
          </w:tcPr>
          <w:p w:rsidR="00ED23B3" w:rsidRPr="00B421DF" w:rsidRDefault="003430B4" w:rsidP="00B421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5.3. Источники данных: </w:t>
            </w:r>
          </w:p>
        </w:tc>
      </w:tr>
      <w:tr w:rsidR="003430B4" w:rsidRPr="003430B4" w:rsidTr="00EE0A1C">
        <w:tc>
          <w:tcPr>
            <w:tcW w:w="552" w:type="dxa"/>
            <w:gridSpan w:val="4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458" w:type="dxa"/>
            <w:gridSpan w:val="16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Анализ регионального, муниципального опыта в соответствующих сферах деятельности</w:t>
            </w:r>
          </w:p>
        </w:tc>
      </w:tr>
      <w:tr w:rsidR="003430B4" w:rsidRPr="003430B4" w:rsidTr="00EE0A1C">
        <w:tblPrEx>
          <w:tblBorders>
            <w:insideH w:val="nil"/>
          </w:tblBorders>
        </w:tblPrEx>
        <w:tc>
          <w:tcPr>
            <w:tcW w:w="10010" w:type="dxa"/>
            <w:gridSpan w:val="20"/>
            <w:tcBorders>
              <w:bottom w:val="nil"/>
            </w:tcBorders>
            <w:vAlign w:val="center"/>
          </w:tcPr>
          <w:p w:rsidR="004B5C4C" w:rsidRPr="003430B4" w:rsidRDefault="003430B4" w:rsidP="00B421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6.1. Региональный, муниципальный опыт в соответствующих сферах: </w:t>
            </w:r>
            <w:r w:rsidR="00B421DF">
              <w:rPr>
                <w:rFonts w:eastAsia="Times New Roman" w:cs="Calibri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3430B4" w:rsidRPr="003430B4" w:rsidTr="00EE0A1C">
        <w:tblPrEx>
          <w:tblBorders>
            <w:insideH w:val="nil"/>
          </w:tblBorders>
        </w:tblPrEx>
        <w:tc>
          <w:tcPr>
            <w:tcW w:w="10010" w:type="dxa"/>
            <w:gridSpan w:val="20"/>
            <w:tcBorders>
              <w:top w:val="nil"/>
            </w:tcBorders>
          </w:tcPr>
          <w:p w:rsidR="004B5C4C" w:rsidRPr="003430B4" w:rsidRDefault="003430B4" w:rsidP="00B421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6.2. Источники данных: </w:t>
            </w:r>
            <w:r w:rsidR="00AC7893" w:rsidRPr="00AC7893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информационные системы</w:t>
            </w:r>
          </w:p>
        </w:tc>
      </w:tr>
      <w:tr w:rsidR="003430B4" w:rsidRPr="003430B4" w:rsidTr="00EE0A1C">
        <w:tc>
          <w:tcPr>
            <w:tcW w:w="552" w:type="dxa"/>
            <w:gridSpan w:val="4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458" w:type="dxa"/>
            <w:gridSpan w:val="16"/>
            <w:vAlign w:val="center"/>
          </w:tcPr>
          <w:p w:rsidR="00C3528A" w:rsidRPr="003430B4" w:rsidRDefault="003430B4" w:rsidP="00B421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Североуральского городского округа </w:t>
            </w:r>
          </w:p>
        </w:tc>
      </w:tr>
      <w:tr w:rsidR="00C3528A" w:rsidRPr="003430B4" w:rsidTr="00EE0A1C">
        <w:tc>
          <w:tcPr>
            <w:tcW w:w="4937" w:type="dxa"/>
            <w:gridSpan w:val="12"/>
          </w:tcPr>
          <w:p w:rsidR="00C3528A" w:rsidRPr="003430B4" w:rsidRDefault="00C3528A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7.1. Цели предлагаемого регулирования:</w:t>
            </w:r>
          </w:p>
        </w:tc>
        <w:tc>
          <w:tcPr>
            <w:tcW w:w="5073" w:type="dxa"/>
            <w:gridSpan w:val="8"/>
          </w:tcPr>
          <w:p w:rsidR="00C3528A" w:rsidRPr="003430B4" w:rsidRDefault="00C3528A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7.2. Установленные сроки достижения целей предлагаемого регулирования:</w:t>
            </w:r>
          </w:p>
        </w:tc>
      </w:tr>
      <w:tr w:rsidR="00C3528A" w:rsidRPr="003430B4" w:rsidTr="00EE0A1C">
        <w:tc>
          <w:tcPr>
            <w:tcW w:w="4937" w:type="dxa"/>
            <w:gridSpan w:val="12"/>
            <w:vAlign w:val="center"/>
          </w:tcPr>
          <w:p w:rsidR="00C3528A" w:rsidRPr="003430B4" w:rsidRDefault="00C3528A" w:rsidP="00E06D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Цель 1</w:t>
            </w:r>
            <w:r w:rsidR="00E06D74">
              <w:rPr>
                <w:rFonts w:eastAsia="Times New Roman" w:cs="Calibri"/>
                <w:sz w:val="26"/>
                <w:szCs w:val="26"/>
                <w:lang w:eastAsia="ru-RU"/>
              </w:rPr>
              <w:t xml:space="preserve">. </w:t>
            </w:r>
            <w:r w:rsidR="0004077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Качественное предоставление муниципальной услуги</w:t>
            </w:r>
          </w:p>
        </w:tc>
        <w:tc>
          <w:tcPr>
            <w:tcW w:w="5073" w:type="dxa"/>
            <w:gridSpan w:val="8"/>
          </w:tcPr>
          <w:p w:rsidR="00C3528A" w:rsidRPr="003430B4" w:rsidRDefault="00E06D7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E06D74">
              <w:rPr>
                <w:rFonts w:eastAsia="Calibri" w:cs="Arial"/>
                <w:bCs/>
                <w:i/>
                <w:sz w:val="26"/>
                <w:szCs w:val="26"/>
              </w:rPr>
              <w:t>С момента вступления постановления в силу</w:t>
            </w:r>
          </w:p>
        </w:tc>
      </w:tr>
      <w:tr w:rsidR="00C3528A" w:rsidRPr="003430B4" w:rsidTr="00EE0A1C">
        <w:tc>
          <w:tcPr>
            <w:tcW w:w="10010" w:type="dxa"/>
            <w:gridSpan w:val="20"/>
            <w:vAlign w:val="center"/>
          </w:tcPr>
          <w:p w:rsidR="009D04FD" w:rsidRPr="003430B4" w:rsidRDefault="00C3528A" w:rsidP="009D04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C3528A">
              <w:rPr>
                <w:rFonts w:eastAsia="Times New Roman" w:cs="Calibri"/>
                <w:sz w:val="26"/>
                <w:szCs w:val="26"/>
                <w:lang w:eastAsia="ru-RU"/>
              </w:rPr>
              <w:t>7.3. Положения проекта, направленные на достижение целей регулирования</w:t>
            </w:r>
          </w:p>
        </w:tc>
      </w:tr>
      <w:tr w:rsidR="003430B4" w:rsidRPr="003430B4" w:rsidTr="00EE0A1C">
        <w:tc>
          <w:tcPr>
            <w:tcW w:w="10010" w:type="dxa"/>
            <w:gridSpan w:val="20"/>
            <w:vAlign w:val="center"/>
          </w:tcPr>
          <w:p w:rsidR="003430B4" w:rsidRDefault="003430B4" w:rsidP="009D04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Североуральского городского округа: (место для текстового описания)</w:t>
            </w:r>
          </w:p>
          <w:p w:rsidR="009D04FD" w:rsidRPr="00B421DF" w:rsidRDefault="0004077D" w:rsidP="00B421DF">
            <w:pPr>
              <w:widowControl w:val="0"/>
              <w:autoSpaceDE w:val="0"/>
              <w:autoSpaceDN w:val="0"/>
              <w:spacing w:after="0" w:line="240" w:lineRule="auto"/>
              <w:ind w:firstLine="587"/>
              <w:jc w:val="both"/>
              <w:rPr>
                <w:rFonts w:eastAsia="Calibri" w:cs="Arial"/>
                <w:i/>
                <w:sz w:val="26"/>
                <w:szCs w:val="26"/>
              </w:rPr>
            </w:pPr>
            <w:r>
              <w:rPr>
                <w:rFonts w:eastAsia="Calibri" w:cs="Arial"/>
                <w:i/>
                <w:sz w:val="26"/>
                <w:szCs w:val="26"/>
              </w:rPr>
              <w:t>В соответствии с Земельным кодексом Российской Федерации,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      </w:r>
            <w:r w:rsidR="00077A0E">
              <w:rPr>
                <w:rFonts w:eastAsia="Calibri" w:cs="Arial"/>
                <w:i/>
                <w:sz w:val="26"/>
                <w:szCs w:val="26"/>
              </w:rPr>
              <w:t>ипальных услуг»</w:t>
            </w:r>
          </w:p>
        </w:tc>
      </w:tr>
      <w:tr w:rsidR="003430B4" w:rsidRPr="003430B4" w:rsidTr="00EE0A1C">
        <w:tc>
          <w:tcPr>
            <w:tcW w:w="552" w:type="dxa"/>
            <w:gridSpan w:val="4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458" w:type="dxa"/>
            <w:gridSpan w:val="16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430B4" w:rsidRPr="003430B4" w:rsidTr="00EE0A1C">
        <w:tblPrEx>
          <w:tblBorders>
            <w:insideH w:val="nil"/>
          </w:tblBorders>
        </w:tblPrEx>
        <w:tc>
          <w:tcPr>
            <w:tcW w:w="10010" w:type="dxa"/>
            <w:gridSpan w:val="20"/>
            <w:tcBorders>
              <w:bottom w:val="nil"/>
            </w:tcBorders>
            <w:vAlign w:val="center"/>
          </w:tcPr>
          <w:p w:rsidR="003430B4" w:rsidRDefault="003430B4" w:rsidP="001E3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</w:p>
          <w:p w:rsidR="00EE0A1C" w:rsidRDefault="00077A0E" w:rsidP="000A0092">
            <w:pPr>
              <w:widowControl w:val="0"/>
              <w:autoSpaceDE w:val="0"/>
              <w:autoSpaceDN w:val="0"/>
              <w:spacing w:after="0" w:line="240" w:lineRule="auto"/>
              <w:ind w:firstLine="445"/>
              <w:jc w:val="both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Принятие постановления Администрации Североуральского городского округа «Об утверждении </w:t>
            </w:r>
            <w:r w:rsidRPr="00077A0E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административного регламента предоставления муниципальной услуги «</w:t>
            </w:r>
            <w:r w:rsidR="004B776B" w:rsidRPr="004B776B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Заключение договора, предусматривающего размещение нестационарного торгового </w:t>
            </w:r>
            <w:r w:rsidR="004B776B" w:rsidRPr="004B776B">
              <w:rPr>
                <w:rFonts w:eastAsia="Times New Roman" w:cs="Calibri"/>
                <w:i/>
                <w:sz w:val="26"/>
                <w:szCs w:val="26"/>
                <w:lang w:eastAsia="ru-RU"/>
              </w:rPr>
              <w:lastRenderedPageBreak/>
              <w:t>объекта на земельных участках, в зданиях, строениях и сооружениях, находящихся в собственности муниципального образования, по результатам торгов или без проведения торгов</w:t>
            </w:r>
            <w:r w:rsidRPr="00077A0E">
              <w:rPr>
                <w:rFonts w:eastAsia="Times New Roman" w:cs="Calibri"/>
                <w:i/>
                <w:sz w:val="26"/>
                <w:szCs w:val="26"/>
                <w:lang w:eastAsia="ru-RU"/>
              </w:rPr>
              <w:t>»</w:t>
            </w: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будет способствовать </w:t>
            </w:r>
            <w:r w:rsidR="00EE0A1C">
              <w:rPr>
                <w:rFonts w:eastAsia="Times New Roman" w:cs="Calibri"/>
                <w:i/>
                <w:sz w:val="26"/>
                <w:szCs w:val="26"/>
                <w:lang w:eastAsia="ru-RU"/>
              </w:rPr>
              <w:t>упорядочению предоставления данной муниципальной услу</w:t>
            </w:r>
            <w:r w:rsidR="00AC7893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г</w:t>
            </w:r>
            <w:r w:rsidR="00EE0A1C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и.</w:t>
            </w:r>
          </w:p>
          <w:p w:rsidR="001E36D3" w:rsidRPr="003430B4" w:rsidRDefault="000A0092" w:rsidP="000A0092">
            <w:pPr>
              <w:widowControl w:val="0"/>
              <w:autoSpaceDE w:val="0"/>
              <w:autoSpaceDN w:val="0"/>
              <w:spacing w:after="0" w:line="240" w:lineRule="auto"/>
              <w:ind w:firstLine="445"/>
              <w:jc w:val="both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 w:rsidRPr="000A0092">
              <w:rPr>
                <w:rFonts w:eastAsia="Times New Roman" w:cs="Calibri"/>
                <w:i/>
                <w:sz w:val="26"/>
                <w:szCs w:val="26"/>
                <w:lang w:eastAsia="ru-RU"/>
              </w:rPr>
              <w:t>Риски возникновения неблагоприятных последствий принятия (издания) НПА отсутствуют</w:t>
            </w:r>
          </w:p>
        </w:tc>
      </w:tr>
      <w:tr w:rsidR="003430B4" w:rsidRPr="003430B4" w:rsidTr="00EE0A1C">
        <w:tblPrEx>
          <w:tblBorders>
            <w:insideH w:val="nil"/>
          </w:tblBorders>
        </w:tblPrEx>
        <w:tc>
          <w:tcPr>
            <w:tcW w:w="10010" w:type="dxa"/>
            <w:gridSpan w:val="20"/>
            <w:tcBorders>
              <w:top w:val="nil"/>
            </w:tcBorders>
          </w:tcPr>
          <w:p w:rsidR="003430B4" w:rsidRDefault="003430B4" w:rsidP="001E3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lastRenderedPageBreak/>
              <w:t>8.2. Описание иных способов решения проблемы, в том числе без вмешательства со стороны государства (с указанием того, каким о</w:t>
            </w:r>
            <w:r w:rsidR="009845D5">
              <w:rPr>
                <w:rFonts w:eastAsia="Times New Roman" w:cs="Calibri"/>
                <w:sz w:val="26"/>
                <w:szCs w:val="26"/>
                <w:lang w:eastAsia="ru-RU"/>
              </w:rPr>
              <w:t>браз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ом каждым из способов могла бы быть решена проблема): </w:t>
            </w:r>
          </w:p>
          <w:p w:rsidR="001E36D3" w:rsidRPr="003430B4" w:rsidRDefault="001E36D3" w:rsidP="001E36D3">
            <w:pPr>
              <w:widowControl w:val="0"/>
              <w:autoSpaceDE w:val="0"/>
              <w:autoSpaceDN w:val="0"/>
              <w:spacing w:after="0" w:line="240" w:lineRule="auto"/>
              <w:ind w:firstLine="445"/>
              <w:jc w:val="both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 w:rsidRPr="001E36D3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430B4" w:rsidRPr="003430B4" w:rsidTr="00EE0A1C">
        <w:tc>
          <w:tcPr>
            <w:tcW w:w="552" w:type="dxa"/>
            <w:gridSpan w:val="4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458" w:type="dxa"/>
            <w:gridSpan w:val="16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3430B4" w:rsidRPr="003430B4" w:rsidTr="00EE0A1C">
        <w:trPr>
          <w:trHeight w:val="1233"/>
        </w:trPr>
        <w:tc>
          <w:tcPr>
            <w:tcW w:w="4937" w:type="dxa"/>
            <w:gridSpan w:val="12"/>
            <w:vMerge w:val="restart"/>
          </w:tcPr>
          <w:p w:rsidR="003430B4" w:rsidRPr="003430B4" w:rsidRDefault="003430B4" w:rsidP="006A5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9.1. Группа участников отношений:</w:t>
            </w:r>
          </w:p>
          <w:p w:rsidR="006A5451" w:rsidRPr="006A5451" w:rsidRDefault="006A5451" w:rsidP="006A5451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PT Astra Serif"/>
                <w:i/>
                <w:sz w:val="26"/>
                <w:szCs w:val="26"/>
                <w:lang w:eastAsia="ru-RU"/>
              </w:rPr>
            </w:pPr>
            <w:r w:rsidRPr="006A5451">
              <w:rPr>
                <w:rFonts w:eastAsia="Times New Roman" w:cs="PT Astra Serif"/>
                <w:sz w:val="26"/>
                <w:szCs w:val="26"/>
                <w:lang w:eastAsia="ru-RU"/>
              </w:rPr>
              <w:t xml:space="preserve">9.1.1. </w:t>
            </w:r>
            <w:r w:rsidR="00054902" w:rsidRPr="00054902">
              <w:rPr>
                <w:rFonts w:eastAsia="Times New Roman" w:cs="PT Astra Serif"/>
                <w:i/>
                <w:sz w:val="26"/>
                <w:szCs w:val="26"/>
                <w:lang w:eastAsia="ru-RU"/>
              </w:rPr>
              <w:t>Администрация Североуральского городского округа</w:t>
            </w:r>
            <w:r w:rsidRPr="006A5451">
              <w:rPr>
                <w:rFonts w:eastAsia="Calibri" w:cs="PT Astra Serif"/>
                <w:bCs/>
                <w:i/>
                <w:sz w:val="26"/>
                <w:szCs w:val="26"/>
              </w:rPr>
              <w:t>;</w:t>
            </w:r>
          </w:p>
          <w:p w:rsidR="003430B4" w:rsidRPr="003430B4" w:rsidRDefault="006A5451" w:rsidP="006A5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A5451">
              <w:rPr>
                <w:rFonts w:eastAsia="Calibri" w:cs="Arial"/>
                <w:sz w:val="26"/>
                <w:szCs w:val="26"/>
              </w:rPr>
              <w:t xml:space="preserve">9.1.2. </w:t>
            </w:r>
            <w:r w:rsidR="004B793F">
              <w:rPr>
                <w:rFonts w:eastAsia="Calibri" w:cs="Arial"/>
                <w:i/>
                <w:sz w:val="26"/>
                <w:szCs w:val="26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5073" w:type="dxa"/>
            <w:gridSpan w:val="8"/>
            <w:tcBorders>
              <w:bottom w:val="nil"/>
            </w:tcBorders>
          </w:tcPr>
          <w:p w:rsidR="003430B4" w:rsidRPr="003430B4" w:rsidRDefault="003430B4" w:rsidP="006A5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9.2. Оценка количества участников отношений:</w:t>
            </w:r>
          </w:p>
          <w:p w:rsidR="003430B4" w:rsidRPr="003430B4" w:rsidRDefault="003430B4" w:rsidP="006A5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На стадии разработки акта:</w:t>
            </w:r>
          </w:p>
          <w:p w:rsidR="006A5451" w:rsidRPr="006A5451" w:rsidRDefault="006A5451" w:rsidP="006A5451">
            <w:pPr>
              <w:widowControl w:val="0"/>
              <w:suppressAutoHyphens/>
              <w:spacing w:after="0" w:line="240" w:lineRule="auto"/>
              <w:rPr>
                <w:rFonts w:eastAsia="Times New Roman" w:cs="PT Astra Serif"/>
                <w:sz w:val="26"/>
                <w:szCs w:val="26"/>
                <w:lang w:eastAsia="ru-RU"/>
              </w:rPr>
            </w:pPr>
            <w:r w:rsidRPr="006A5451">
              <w:rPr>
                <w:rFonts w:eastAsia="Times New Roman" w:cs="PT Astra Serif"/>
                <w:sz w:val="26"/>
                <w:szCs w:val="26"/>
                <w:lang w:eastAsia="ru-RU"/>
              </w:rPr>
              <w:t xml:space="preserve">9.2.1.  </w:t>
            </w:r>
            <w:r w:rsidR="00EE0A1C">
              <w:rPr>
                <w:rFonts w:eastAsia="Times New Roman" w:cs="PT Astra Serif"/>
                <w:i/>
                <w:sz w:val="26"/>
                <w:szCs w:val="26"/>
                <w:lang w:eastAsia="ru-RU"/>
              </w:rPr>
              <w:t>Администрация Североуральского городского округа</w:t>
            </w:r>
          </w:p>
          <w:p w:rsidR="003430B4" w:rsidRPr="003430B4" w:rsidRDefault="006A5451" w:rsidP="006A5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A5451">
              <w:rPr>
                <w:rFonts w:eastAsia="Calibri" w:cs="Arial"/>
                <w:sz w:val="26"/>
                <w:szCs w:val="26"/>
              </w:rPr>
              <w:t>9.2.2.</w:t>
            </w:r>
            <w:r w:rsidR="00EE0A1C">
              <w:rPr>
                <w:rFonts w:eastAsia="Calibri" w:cs="Arial"/>
                <w:sz w:val="26"/>
                <w:szCs w:val="26"/>
              </w:rPr>
              <w:t xml:space="preserve"> </w:t>
            </w:r>
            <w:r w:rsidR="00A6659E">
              <w:rPr>
                <w:rFonts w:eastAsia="Calibri" w:cs="Arial"/>
                <w:i/>
                <w:sz w:val="26"/>
                <w:szCs w:val="26"/>
              </w:rPr>
              <w:t>Ю</w:t>
            </w:r>
            <w:r w:rsidR="00EE0A1C" w:rsidRPr="00EE0A1C">
              <w:rPr>
                <w:rFonts w:eastAsia="Calibri" w:cs="Arial"/>
                <w:i/>
                <w:sz w:val="26"/>
                <w:szCs w:val="26"/>
              </w:rPr>
              <w:t>ридические лица, индивидуальные предприниматели,</w:t>
            </w:r>
            <w:r w:rsidR="00EE0A1C">
              <w:rPr>
                <w:rFonts w:eastAsia="Calibri" w:cs="Arial"/>
                <w:i/>
                <w:sz w:val="26"/>
                <w:szCs w:val="26"/>
              </w:rPr>
              <w:t xml:space="preserve"> </w:t>
            </w:r>
            <w:r w:rsidR="00EE0A1C" w:rsidRPr="00EE0A1C">
              <w:rPr>
                <w:rFonts w:eastAsia="Calibri" w:cs="Arial"/>
                <w:i/>
                <w:sz w:val="26"/>
                <w:szCs w:val="26"/>
              </w:rPr>
              <w:t>физические лица</w:t>
            </w:r>
          </w:p>
        </w:tc>
      </w:tr>
      <w:tr w:rsidR="003430B4" w:rsidRPr="003430B4" w:rsidTr="00EE0A1C">
        <w:tc>
          <w:tcPr>
            <w:tcW w:w="4937" w:type="dxa"/>
            <w:gridSpan w:val="12"/>
            <w:vMerge/>
          </w:tcPr>
          <w:p w:rsidR="003430B4" w:rsidRPr="003430B4" w:rsidRDefault="003430B4" w:rsidP="003430B4">
            <w:pPr>
              <w:autoSpaceDE w:val="0"/>
              <w:autoSpaceDN w:val="0"/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073" w:type="dxa"/>
            <w:gridSpan w:val="8"/>
            <w:tcBorders>
              <w:top w:val="nil"/>
            </w:tcBorders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9.3. После введения предлагаемого регулирования:</w:t>
            </w:r>
          </w:p>
          <w:p w:rsidR="006A5451" w:rsidRPr="006A5451" w:rsidRDefault="006A5451" w:rsidP="006A5451">
            <w:pPr>
              <w:widowControl w:val="0"/>
              <w:suppressAutoHyphens/>
              <w:spacing w:after="0" w:line="240" w:lineRule="auto"/>
              <w:rPr>
                <w:rFonts w:eastAsia="Times New Roman" w:cs="PT Astra Serif"/>
                <w:sz w:val="26"/>
                <w:szCs w:val="26"/>
                <w:lang w:eastAsia="ru-RU"/>
              </w:rPr>
            </w:pPr>
            <w:r w:rsidRPr="006A5451">
              <w:rPr>
                <w:rFonts w:eastAsia="Calibri" w:cs="PT Astra Serif"/>
                <w:bCs/>
                <w:sz w:val="26"/>
                <w:szCs w:val="26"/>
              </w:rPr>
              <w:t xml:space="preserve">9.3.1. </w:t>
            </w:r>
            <w:r w:rsidR="00EE0A1C">
              <w:rPr>
                <w:rFonts w:eastAsia="Times New Roman" w:cs="PT Astra Serif"/>
                <w:i/>
                <w:sz w:val="26"/>
                <w:szCs w:val="26"/>
                <w:lang w:eastAsia="ru-RU"/>
              </w:rPr>
              <w:t>Администрация Североуральского городского округа</w:t>
            </w:r>
          </w:p>
          <w:p w:rsidR="003430B4" w:rsidRPr="003430B4" w:rsidRDefault="006A5451" w:rsidP="006A545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A5451">
              <w:rPr>
                <w:rFonts w:eastAsia="Calibri" w:cs="Arial"/>
                <w:bCs/>
                <w:sz w:val="26"/>
                <w:szCs w:val="26"/>
              </w:rPr>
              <w:t xml:space="preserve">9.3.2. </w:t>
            </w:r>
            <w:r w:rsidRPr="006A5451">
              <w:rPr>
                <w:rFonts w:eastAsia="Calibri" w:cs="Arial"/>
                <w:bCs/>
                <w:i/>
                <w:sz w:val="26"/>
                <w:szCs w:val="26"/>
              </w:rPr>
              <w:t xml:space="preserve"> </w:t>
            </w:r>
            <w:r w:rsidR="00A6659E">
              <w:rPr>
                <w:rFonts w:eastAsia="Times New Roman" w:cs="PT Astra Serif"/>
                <w:bCs/>
                <w:i/>
                <w:sz w:val="26"/>
                <w:szCs w:val="26"/>
                <w:lang w:eastAsia="ru-RU"/>
              </w:rPr>
              <w:t>Ю</w:t>
            </w:r>
            <w:r w:rsidR="00EE0A1C" w:rsidRPr="00EE0A1C">
              <w:rPr>
                <w:rFonts w:eastAsia="Times New Roman" w:cs="PT Astra Serif"/>
                <w:bCs/>
                <w:i/>
                <w:sz w:val="26"/>
                <w:szCs w:val="26"/>
                <w:lang w:eastAsia="ru-RU"/>
              </w:rPr>
              <w:t>ридические лица, индивидуальные предприниматели, физические лица</w:t>
            </w:r>
          </w:p>
        </w:tc>
      </w:tr>
      <w:tr w:rsidR="003430B4" w:rsidRPr="003430B4" w:rsidTr="00EE0A1C">
        <w:tc>
          <w:tcPr>
            <w:tcW w:w="10010" w:type="dxa"/>
            <w:gridSpan w:val="20"/>
            <w:vAlign w:val="center"/>
          </w:tcPr>
          <w:p w:rsidR="00B732A3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9.4. Источники данных: </w:t>
            </w:r>
          </w:p>
          <w:p w:rsidR="003430B4" w:rsidRPr="003430B4" w:rsidRDefault="00B732A3" w:rsidP="00B732A3">
            <w:pPr>
              <w:widowControl w:val="0"/>
              <w:autoSpaceDE w:val="0"/>
              <w:autoSpaceDN w:val="0"/>
              <w:spacing w:after="0" w:line="240" w:lineRule="auto"/>
              <w:ind w:firstLine="445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B732A3">
              <w:rPr>
                <w:rFonts w:eastAsia="Calibri" w:cs="Arial"/>
                <w:i/>
                <w:sz w:val="26"/>
                <w:szCs w:val="26"/>
              </w:rPr>
              <w:t xml:space="preserve">информация отдела </w:t>
            </w:r>
            <w:r w:rsidR="004B793F">
              <w:rPr>
                <w:rFonts w:eastAsia="Calibri" w:cs="Arial"/>
                <w:i/>
                <w:sz w:val="26"/>
                <w:szCs w:val="26"/>
              </w:rPr>
              <w:t>градостроительства, архитектуры и землепользования</w:t>
            </w:r>
            <w:r w:rsidR="004C0DE4">
              <w:rPr>
                <w:rFonts w:eastAsia="Calibri" w:cs="Arial"/>
                <w:i/>
                <w:sz w:val="26"/>
                <w:szCs w:val="26"/>
              </w:rPr>
              <w:t xml:space="preserve"> Администрации Североуральского городского округа</w:t>
            </w:r>
          </w:p>
        </w:tc>
      </w:tr>
      <w:tr w:rsidR="004D0A72" w:rsidRPr="00643D24" w:rsidTr="00EE0A1C">
        <w:tc>
          <w:tcPr>
            <w:tcW w:w="546" w:type="dxa"/>
            <w:gridSpan w:val="3"/>
            <w:vAlign w:val="center"/>
          </w:tcPr>
          <w:p w:rsidR="004D0A72" w:rsidRPr="00643D24" w:rsidRDefault="004D0A72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464" w:type="dxa"/>
            <w:gridSpan w:val="17"/>
            <w:vAlign w:val="center"/>
          </w:tcPr>
          <w:p w:rsidR="004D0A72" w:rsidRPr="00643D24" w:rsidRDefault="004D0A72" w:rsidP="004D0A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t>Новые функции, полномочия, обязанности и права органов местного самоуправления Североуральского городского округа или сведения об их изменении, а также оценка соответствующих расходов (возможных поступлений) бюджета Североуральского городского округа</w:t>
            </w:r>
          </w:p>
        </w:tc>
      </w:tr>
      <w:tr w:rsidR="004B793F" w:rsidRPr="00643D24" w:rsidTr="00EE0A1C">
        <w:tc>
          <w:tcPr>
            <w:tcW w:w="3194" w:type="dxa"/>
            <w:gridSpan w:val="9"/>
          </w:tcPr>
          <w:p w:rsidR="004B793F" w:rsidRPr="00643D24" w:rsidRDefault="004B793F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t xml:space="preserve">10.1. Наименование и описание новых или изменения </w:t>
            </w:r>
            <w:proofErr w:type="gramStart"/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t>существующих  функций</w:t>
            </w:r>
            <w:proofErr w:type="gramEnd"/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t>, полномочий, обязанностей или прав:</w:t>
            </w:r>
          </w:p>
        </w:tc>
        <w:tc>
          <w:tcPr>
            <w:tcW w:w="3512" w:type="dxa"/>
            <w:gridSpan w:val="7"/>
          </w:tcPr>
          <w:p w:rsidR="004B793F" w:rsidRPr="00643D24" w:rsidRDefault="004B793F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t xml:space="preserve">10.2. </w:t>
            </w:r>
            <w:r w:rsidR="004950D3" w:rsidRPr="00643D24">
              <w:rPr>
                <w:rFonts w:eastAsia="Times New Roman" w:cs="Calibri"/>
                <w:sz w:val="26"/>
                <w:szCs w:val="26"/>
                <w:lang w:eastAsia="ru-RU"/>
              </w:rPr>
              <w:t>Порядок реализации:</w:t>
            </w:r>
          </w:p>
        </w:tc>
        <w:tc>
          <w:tcPr>
            <w:tcW w:w="3304" w:type="dxa"/>
            <w:gridSpan w:val="4"/>
          </w:tcPr>
          <w:p w:rsidR="004B793F" w:rsidRPr="00643D24" w:rsidRDefault="004950D3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4950D3" w:rsidRPr="00643D24" w:rsidTr="00EE0A1C">
        <w:tc>
          <w:tcPr>
            <w:tcW w:w="10010" w:type="dxa"/>
            <w:gridSpan w:val="20"/>
          </w:tcPr>
          <w:p w:rsidR="004950D3" w:rsidRPr="00643D24" w:rsidRDefault="004950D3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t>Наименование органа:</w:t>
            </w:r>
            <w:r w:rsidR="00643D24" w:rsidRPr="00643D24">
              <w:rPr>
                <w:rFonts w:eastAsia="Times New Roman" w:cs="Calibri"/>
                <w:sz w:val="26"/>
                <w:szCs w:val="26"/>
                <w:lang w:eastAsia="ru-RU"/>
              </w:rPr>
              <w:t xml:space="preserve"> </w:t>
            </w:r>
            <w:r w:rsidR="00643D24" w:rsidRPr="00643D24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Администрация Североуральского городского округа</w:t>
            </w:r>
          </w:p>
        </w:tc>
      </w:tr>
      <w:tr w:rsidR="00643D24" w:rsidRPr="00643D24" w:rsidTr="00EE0A1C">
        <w:tc>
          <w:tcPr>
            <w:tcW w:w="3194" w:type="dxa"/>
            <w:gridSpan w:val="9"/>
            <w:vMerge w:val="restart"/>
          </w:tcPr>
          <w:p w:rsidR="00643D24" w:rsidRPr="00643D24" w:rsidRDefault="00643D24" w:rsidP="00643D2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lastRenderedPageBreak/>
              <w:t xml:space="preserve">Функция 1. </w:t>
            </w:r>
            <w:r w:rsidR="00A6659E" w:rsidRPr="00A6659E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Заключение договора, предусматривающего размещение нестационарного торгового объекта на земельных участках, в зданиях, строениях и сооружениях, находящихся в собственности муниципального образования, по результатам торгов или без проведения торгов</w:t>
            </w:r>
          </w:p>
        </w:tc>
        <w:tc>
          <w:tcPr>
            <w:tcW w:w="3512" w:type="dxa"/>
            <w:gridSpan w:val="7"/>
            <w:vMerge w:val="restart"/>
          </w:tcPr>
          <w:p w:rsidR="00643D24" w:rsidRPr="00643D24" w:rsidRDefault="00EE0A1C" w:rsidP="00643D2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>В соответствии с административным регламентом</w:t>
            </w:r>
          </w:p>
        </w:tc>
        <w:tc>
          <w:tcPr>
            <w:tcW w:w="3304" w:type="dxa"/>
            <w:gridSpan w:val="4"/>
          </w:tcPr>
          <w:p w:rsidR="00643D24" w:rsidRPr="00643D24" w:rsidRDefault="00643D2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t xml:space="preserve">Единовременные расходы: </w:t>
            </w:r>
            <w:r w:rsidRPr="00643D24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информация отсутствует</w:t>
            </w:r>
          </w:p>
        </w:tc>
      </w:tr>
      <w:tr w:rsidR="00643D24" w:rsidRPr="00643D24" w:rsidTr="00EE0A1C">
        <w:tc>
          <w:tcPr>
            <w:tcW w:w="3194" w:type="dxa"/>
            <w:gridSpan w:val="9"/>
            <w:vMerge/>
          </w:tcPr>
          <w:p w:rsidR="00643D24" w:rsidRPr="00643D24" w:rsidRDefault="00643D2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  <w:gridSpan w:val="7"/>
            <w:vMerge/>
          </w:tcPr>
          <w:p w:rsidR="00643D24" w:rsidRPr="00643D24" w:rsidRDefault="00643D2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304" w:type="dxa"/>
            <w:gridSpan w:val="4"/>
          </w:tcPr>
          <w:p w:rsidR="00643D24" w:rsidRPr="00643D24" w:rsidRDefault="00643D2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t xml:space="preserve">Периодические расходы за период: </w:t>
            </w:r>
            <w:r w:rsidRPr="00643D24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информация отсутствует</w:t>
            </w:r>
          </w:p>
        </w:tc>
      </w:tr>
      <w:tr w:rsidR="00643D24" w:rsidRPr="00643D24" w:rsidTr="00EE0A1C">
        <w:tc>
          <w:tcPr>
            <w:tcW w:w="3194" w:type="dxa"/>
            <w:gridSpan w:val="9"/>
            <w:vMerge/>
          </w:tcPr>
          <w:p w:rsidR="00643D24" w:rsidRPr="00643D24" w:rsidRDefault="00643D2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  <w:gridSpan w:val="7"/>
            <w:vMerge/>
          </w:tcPr>
          <w:p w:rsidR="00643D24" w:rsidRPr="00643D24" w:rsidRDefault="00643D2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304" w:type="dxa"/>
            <w:gridSpan w:val="4"/>
          </w:tcPr>
          <w:p w:rsidR="00643D24" w:rsidRPr="00643D24" w:rsidRDefault="00643D2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t xml:space="preserve">Возможные поступления за период: </w:t>
            </w:r>
            <w:r w:rsidRPr="00643D24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информация отсутствует</w:t>
            </w:r>
          </w:p>
        </w:tc>
      </w:tr>
      <w:tr w:rsidR="00643D24" w:rsidRPr="00643D24" w:rsidTr="00EE0A1C">
        <w:tc>
          <w:tcPr>
            <w:tcW w:w="6706" w:type="dxa"/>
            <w:gridSpan w:val="16"/>
          </w:tcPr>
          <w:p w:rsidR="00643D24" w:rsidRPr="00643D24" w:rsidRDefault="00643D24" w:rsidP="00643D2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t>Итого единовременные расходы:</w:t>
            </w:r>
          </w:p>
        </w:tc>
        <w:tc>
          <w:tcPr>
            <w:tcW w:w="3304" w:type="dxa"/>
            <w:gridSpan w:val="4"/>
          </w:tcPr>
          <w:p w:rsidR="00643D24" w:rsidRPr="00643D24" w:rsidRDefault="00643D24" w:rsidP="00643D24">
            <w:pPr>
              <w:spacing w:after="0"/>
              <w:rPr>
                <w:i/>
                <w:sz w:val="26"/>
                <w:szCs w:val="26"/>
              </w:rPr>
            </w:pPr>
            <w:r w:rsidRPr="00643D24">
              <w:rPr>
                <w:i/>
                <w:sz w:val="26"/>
                <w:szCs w:val="26"/>
              </w:rPr>
              <w:t>информация отсутствует</w:t>
            </w:r>
          </w:p>
        </w:tc>
      </w:tr>
      <w:tr w:rsidR="00643D24" w:rsidRPr="00643D24" w:rsidTr="00EE0A1C">
        <w:tc>
          <w:tcPr>
            <w:tcW w:w="6706" w:type="dxa"/>
            <w:gridSpan w:val="16"/>
          </w:tcPr>
          <w:p w:rsidR="00643D24" w:rsidRPr="00643D24" w:rsidRDefault="00643D24" w:rsidP="00643D2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t>Итого периодические расходы за год:</w:t>
            </w:r>
          </w:p>
        </w:tc>
        <w:tc>
          <w:tcPr>
            <w:tcW w:w="3304" w:type="dxa"/>
            <w:gridSpan w:val="4"/>
          </w:tcPr>
          <w:p w:rsidR="00643D24" w:rsidRPr="00643D24" w:rsidRDefault="00643D24" w:rsidP="00643D24">
            <w:pPr>
              <w:spacing w:after="0"/>
              <w:rPr>
                <w:i/>
                <w:sz w:val="26"/>
                <w:szCs w:val="26"/>
              </w:rPr>
            </w:pPr>
            <w:r w:rsidRPr="00643D24">
              <w:rPr>
                <w:i/>
                <w:sz w:val="26"/>
                <w:szCs w:val="26"/>
              </w:rPr>
              <w:t>информация отсутствует</w:t>
            </w:r>
          </w:p>
        </w:tc>
      </w:tr>
      <w:tr w:rsidR="00643D24" w:rsidRPr="00643D24" w:rsidTr="00EE0A1C">
        <w:tc>
          <w:tcPr>
            <w:tcW w:w="6706" w:type="dxa"/>
            <w:gridSpan w:val="16"/>
          </w:tcPr>
          <w:p w:rsidR="00643D24" w:rsidRPr="00643D24" w:rsidRDefault="00643D24" w:rsidP="00643D2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t>Итого возможные поступления за год:</w:t>
            </w:r>
          </w:p>
        </w:tc>
        <w:tc>
          <w:tcPr>
            <w:tcW w:w="3304" w:type="dxa"/>
            <w:gridSpan w:val="4"/>
          </w:tcPr>
          <w:p w:rsidR="00643D24" w:rsidRPr="00643D24" w:rsidRDefault="00643D24" w:rsidP="00643D24">
            <w:pPr>
              <w:spacing w:after="0"/>
              <w:rPr>
                <w:i/>
                <w:sz w:val="26"/>
                <w:szCs w:val="26"/>
              </w:rPr>
            </w:pPr>
            <w:r w:rsidRPr="00643D24">
              <w:rPr>
                <w:i/>
                <w:sz w:val="26"/>
                <w:szCs w:val="26"/>
              </w:rPr>
              <w:t>информация отсутствует</w:t>
            </w:r>
          </w:p>
        </w:tc>
      </w:tr>
      <w:tr w:rsidR="00EC4A53" w:rsidRPr="00643D24" w:rsidTr="00EE0A1C">
        <w:tc>
          <w:tcPr>
            <w:tcW w:w="10010" w:type="dxa"/>
            <w:gridSpan w:val="20"/>
          </w:tcPr>
          <w:p w:rsidR="00643D24" w:rsidRPr="00643D24" w:rsidRDefault="00EC4A53" w:rsidP="00643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t>10.4. Иные сведения о расходах (</w:t>
            </w:r>
            <w:r w:rsidR="004D0A72" w:rsidRPr="00643D24">
              <w:rPr>
                <w:rFonts w:eastAsia="Times New Roman" w:cs="Calibri"/>
                <w:sz w:val="26"/>
                <w:szCs w:val="26"/>
                <w:lang w:eastAsia="ru-RU"/>
              </w:rPr>
              <w:t>возможных поступлениях) бюджета Североуральского городского округа</w:t>
            </w:r>
            <w:r w:rsidR="00643D24" w:rsidRPr="00643D24">
              <w:rPr>
                <w:rFonts w:eastAsia="Times New Roman" w:cs="Calibri"/>
                <w:sz w:val="26"/>
                <w:szCs w:val="26"/>
                <w:lang w:eastAsia="ru-RU"/>
              </w:rPr>
              <w:t>:</w:t>
            </w:r>
          </w:p>
          <w:p w:rsidR="00643D24" w:rsidRPr="00643D24" w:rsidRDefault="00EE0A1C" w:rsidP="00643D24">
            <w:pPr>
              <w:widowControl w:val="0"/>
              <w:autoSpaceDE w:val="0"/>
              <w:autoSpaceDN w:val="0"/>
              <w:spacing w:after="0" w:line="240" w:lineRule="auto"/>
              <w:ind w:firstLine="587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>Дополнительные р</w:t>
            </w:r>
            <w:r w:rsidR="00643D24" w:rsidRPr="00643D24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асходы, связанные </w:t>
            </w:r>
            <w:r w:rsidR="004B776B">
              <w:rPr>
                <w:rFonts w:eastAsia="Times New Roman" w:cs="Calibri"/>
                <w:i/>
                <w:sz w:val="26"/>
                <w:szCs w:val="26"/>
                <w:lang w:eastAsia="ru-RU"/>
              </w:rPr>
              <w:t>с з</w:t>
            </w:r>
            <w:r w:rsidR="004B776B" w:rsidRPr="004B776B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аключение</w:t>
            </w:r>
            <w:r w:rsidR="004B776B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м</w:t>
            </w:r>
            <w:r w:rsidR="004B776B" w:rsidRPr="004B776B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договора, предусматривающего размещение нестационарного торгового объекта на земельных участках, в зданиях, строениях и сооружениях, находящихся в собственности муниципального образования, по результатам торгов или без проведения торгов</w:t>
            </w:r>
            <w:r w:rsidR="00AC7893">
              <w:rPr>
                <w:rFonts w:eastAsia="Times New Roman" w:cs="Calibri"/>
                <w:i/>
                <w:sz w:val="26"/>
                <w:szCs w:val="26"/>
                <w:lang w:eastAsia="ru-RU"/>
              </w:rPr>
              <w:t>,</w:t>
            </w:r>
            <w:r w:rsidR="00AC7893" w:rsidRPr="00AC7893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>не возникают</w:t>
            </w:r>
          </w:p>
        </w:tc>
      </w:tr>
      <w:tr w:rsidR="00EC4A53" w:rsidRPr="00643D24" w:rsidTr="00EE0A1C">
        <w:tc>
          <w:tcPr>
            <w:tcW w:w="10010" w:type="dxa"/>
            <w:gridSpan w:val="20"/>
          </w:tcPr>
          <w:p w:rsidR="00EC4A53" w:rsidRPr="00643D24" w:rsidRDefault="004D0A72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43D24">
              <w:rPr>
                <w:rFonts w:eastAsia="Times New Roman" w:cs="Calibri"/>
                <w:sz w:val="26"/>
                <w:szCs w:val="26"/>
                <w:lang w:eastAsia="ru-RU"/>
              </w:rPr>
              <w:t>10.5. источники данных</w:t>
            </w:r>
            <w:r w:rsidR="00643D24" w:rsidRPr="00643D24">
              <w:rPr>
                <w:rFonts w:eastAsia="Times New Roman" w:cs="Calibri"/>
                <w:sz w:val="26"/>
                <w:szCs w:val="26"/>
                <w:lang w:eastAsia="ru-RU"/>
              </w:rPr>
              <w:t xml:space="preserve">: </w:t>
            </w:r>
          </w:p>
        </w:tc>
      </w:tr>
      <w:tr w:rsidR="004D0A72" w:rsidRPr="004A1210" w:rsidTr="00EE0A1C">
        <w:tc>
          <w:tcPr>
            <w:tcW w:w="546" w:type="dxa"/>
            <w:gridSpan w:val="3"/>
          </w:tcPr>
          <w:p w:rsidR="004D0A72" w:rsidRPr="004A1210" w:rsidRDefault="004D0A72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4A1210">
              <w:rPr>
                <w:rFonts w:eastAsia="Times New Roman" w:cs="Calibri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9464" w:type="dxa"/>
            <w:gridSpan w:val="17"/>
          </w:tcPr>
          <w:p w:rsidR="004D0A72" w:rsidRPr="004A1210" w:rsidRDefault="004D0A72" w:rsidP="004D0A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4A1210">
              <w:rPr>
                <w:rFonts w:eastAsia="Times New Roman" w:cs="Calibri"/>
                <w:sz w:val="26"/>
                <w:szCs w:val="26"/>
                <w:lang w:eastAsia="ru-RU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</w:t>
            </w:r>
          </w:p>
        </w:tc>
      </w:tr>
      <w:tr w:rsidR="004D0A72" w:rsidRPr="004A1210" w:rsidTr="00EE0A1C">
        <w:tc>
          <w:tcPr>
            <w:tcW w:w="3194" w:type="dxa"/>
            <w:gridSpan w:val="9"/>
          </w:tcPr>
          <w:p w:rsidR="004D0A72" w:rsidRPr="004A1210" w:rsidRDefault="004D0A72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4A1210">
              <w:rPr>
                <w:rFonts w:eastAsia="Times New Roman" w:cs="Calibri"/>
                <w:sz w:val="26"/>
                <w:szCs w:val="26"/>
                <w:lang w:eastAsia="ru-RU"/>
              </w:rPr>
              <w:t>11.1. Группа участников отношений</w:t>
            </w:r>
          </w:p>
        </w:tc>
        <w:tc>
          <w:tcPr>
            <w:tcW w:w="3512" w:type="dxa"/>
            <w:gridSpan w:val="7"/>
          </w:tcPr>
          <w:p w:rsidR="004D0A72" w:rsidRPr="004A1210" w:rsidRDefault="004D0A72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4A1210">
              <w:rPr>
                <w:rFonts w:eastAsia="Times New Roman" w:cs="Calibri"/>
                <w:sz w:val="26"/>
                <w:szCs w:val="26"/>
                <w:lang w:eastAsia="ru-RU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т ограничений</w:t>
            </w:r>
          </w:p>
        </w:tc>
        <w:tc>
          <w:tcPr>
            <w:tcW w:w="3304" w:type="dxa"/>
            <w:gridSpan w:val="4"/>
          </w:tcPr>
          <w:p w:rsidR="004D0A72" w:rsidRPr="004A1210" w:rsidRDefault="004D0A72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4A1210">
              <w:rPr>
                <w:rFonts w:eastAsia="Times New Roman" w:cs="Calibri"/>
                <w:sz w:val="26"/>
                <w:szCs w:val="26"/>
                <w:lang w:eastAsia="ru-RU"/>
              </w:rPr>
              <w:t>11.3. Описание и оценка видов расходов, выгод (преимуществ)</w:t>
            </w:r>
          </w:p>
        </w:tc>
      </w:tr>
      <w:tr w:rsidR="00643D24" w:rsidRPr="004D0A72" w:rsidTr="00EE0A1C">
        <w:tc>
          <w:tcPr>
            <w:tcW w:w="3194" w:type="dxa"/>
            <w:gridSpan w:val="9"/>
          </w:tcPr>
          <w:p w:rsidR="00643D24" w:rsidRPr="004A1210" w:rsidRDefault="004A1210" w:rsidP="00643D2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 w:rsidRP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>С</w:t>
            </w:r>
            <w:r w:rsidR="00643D24" w:rsidRP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>убъекты</w:t>
            </w: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</w:t>
            </w:r>
            <w:r w:rsidR="00643D24" w:rsidRP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малого и</w:t>
            </w:r>
          </w:p>
          <w:p w:rsidR="00643D24" w:rsidRPr="004A1210" w:rsidRDefault="004A1210" w:rsidP="00643D2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>с</w:t>
            </w:r>
            <w:r w:rsidR="00643D24" w:rsidRP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>реднего</w:t>
            </w: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</w:t>
            </w:r>
            <w:r w:rsidR="00643D24" w:rsidRP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предпринимательства,</w:t>
            </w:r>
          </w:p>
          <w:p w:rsidR="00643D24" w:rsidRPr="004A1210" w:rsidRDefault="00643D24" w:rsidP="00643D2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 w:rsidRP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>юридические</w:t>
            </w:r>
            <w:r w:rsid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</w:t>
            </w:r>
            <w:r w:rsidRP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лица, и</w:t>
            </w:r>
            <w:r w:rsid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</w:t>
            </w:r>
            <w:r w:rsidRP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>физические</w:t>
            </w:r>
            <w:r w:rsid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</w:t>
            </w:r>
            <w:r w:rsidRP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лица</w:t>
            </w:r>
          </w:p>
        </w:tc>
        <w:tc>
          <w:tcPr>
            <w:tcW w:w="3512" w:type="dxa"/>
            <w:gridSpan w:val="7"/>
          </w:tcPr>
          <w:p w:rsidR="00643D24" w:rsidRPr="004A1210" w:rsidRDefault="00A6659E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i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>Заключение договора на размещение нестационарного торгового объекта</w:t>
            </w:r>
          </w:p>
        </w:tc>
        <w:tc>
          <w:tcPr>
            <w:tcW w:w="3304" w:type="dxa"/>
            <w:gridSpan w:val="4"/>
          </w:tcPr>
          <w:p w:rsidR="00643D24" w:rsidRPr="004A1210" w:rsidRDefault="00643D2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i/>
                <w:sz w:val="26"/>
                <w:szCs w:val="26"/>
                <w:highlight w:val="yellow"/>
                <w:lang w:eastAsia="ru-RU"/>
              </w:rPr>
            </w:pPr>
            <w:r w:rsidRP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информация отсутствует</w:t>
            </w:r>
          </w:p>
        </w:tc>
      </w:tr>
      <w:tr w:rsidR="004D0A72" w:rsidRPr="004A1210" w:rsidTr="00EE0A1C">
        <w:tc>
          <w:tcPr>
            <w:tcW w:w="546" w:type="dxa"/>
            <w:gridSpan w:val="3"/>
          </w:tcPr>
          <w:p w:rsidR="004D0A72" w:rsidRPr="004A1210" w:rsidRDefault="004D0A72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4A1210">
              <w:rPr>
                <w:rFonts w:eastAsia="Times New Roman" w:cs="Calibri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9464" w:type="dxa"/>
            <w:gridSpan w:val="17"/>
          </w:tcPr>
          <w:p w:rsidR="004D0A72" w:rsidRPr="004A1210" w:rsidRDefault="004D0A72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4A1210">
              <w:rPr>
                <w:rFonts w:eastAsia="Times New Roman" w:cs="Calibri"/>
                <w:sz w:val="26"/>
                <w:szCs w:val="26"/>
                <w:lang w:eastAsia="ru-RU"/>
              </w:rPr>
              <w:t>Оценка влияния на конкурентную среду в Североуральском городском округе</w:t>
            </w:r>
          </w:p>
        </w:tc>
      </w:tr>
      <w:tr w:rsidR="004D0A72" w:rsidRPr="004A1210" w:rsidTr="00EE0A1C">
        <w:tc>
          <w:tcPr>
            <w:tcW w:w="10010" w:type="dxa"/>
            <w:gridSpan w:val="20"/>
          </w:tcPr>
          <w:p w:rsidR="004D0A72" w:rsidRPr="004A1210" w:rsidRDefault="004D0A72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4A1210">
              <w:rPr>
                <w:rFonts w:eastAsia="Times New Roman" w:cs="Calibri"/>
                <w:sz w:val="26"/>
                <w:szCs w:val="26"/>
                <w:lang w:eastAsia="ru-RU"/>
              </w:rPr>
              <w:t>12.1.</w:t>
            </w:r>
            <w:r w:rsidR="004A1210" w:rsidRPr="004A1210">
              <w:t xml:space="preserve"> </w:t>
            </w:r>
            <w:r w:rsidR="004A1210" w:rsidRP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информация отсутствует</w:t>
            </w:r>
          </w:p>
        </w:tc>
      </w:tr>
      <w:tr w:rsidR="004D0A72" w:rsidRPr="003430B4" w:rsidTr="00EE0A1C">
        <w:tc>
          <w:tcPr>
            <w:tcW w:w="10010" w:type="dxa"/>
            <w:gridSpan w:val="20"/>
          </w:tcPr>
          <w:p w:rsidR="004D0A72" w:rsidRDefault="004D0A72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4A1210">
              <w:rPr>
                <w:rFonts w:eastAsia="Times New Roman" w:cs="Calibri"/>
                <w:sz w:val="26"/>
                <w:szCs w:val="26"/>
                <w:lang w:eastAsia="ru-RU"/>
              </w:rPr>
              <w:t>12.2. Источники данных:</w:t>
            </w:r>
            <w:r w:rsidR="004A1210" w:rsidRPr="004A1210">
              <w:t xml:space="preserve"> </w:t>
            </w:r>
            <w:r w:rsidR="004A1210" w:rsidRP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информация отсутствует</w:t>
            </w:r>
          </w:p>
        </w:tc>
      </w:tr>
      <w:tr w:rsidR="003430B4" w:rsidRPr="003430B4" w:rsidTr="00EE0A1C">
        <w:tc>
          <w:tcPr>
            <w:tcW w:w="552" w:type="dxa"/>
            <w:gridSpan w:val="4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4D0A72">
              <w:rPr>
                <w:rFonts w:eastAsia="Times New Roman" w:cs="Calibri"/>
                <w:sz w:val="26"/>
                <w:szCs w:val="26"/>
                <w:lang w:eastAsia="ru-RU"/>
              </w:rPr>
              <w:t>3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458" w:type="dxa"/>
            <w:gridSpan w:val="16"/>
            <w:vAlign w:val="center"/>
          </w:tcPr>
          <w:p w:rsidR="003430B4" w:rsidRPr="003430B4" w:rsidRDefault="003430B4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DE38A5" w:rsidRPr="003430B4" w:rsidTr="00EE0A1C">
        <w:tc>
          <w:tcPr>
            <w:tcW w:w="4937" w:type="dxa"/>
            <w:gridSpan w:val="12"/>
            <w:vAlign w:val="center"/>
          </w:tcPr>
          <w:p w:rsidR="00DE38A5" w:rsidRDefault="00DE38A5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4D0A72">
              <w:rPr>
                <w:rFonts w:eastAsia="Times New Roman" w:cs="Calibri"/>
                <w:sz w:val="26"/>
                <w:szCs w:val="26"/>
                <w:lang w:eastAsia="ru-RU"/>
              </w:rPr>
              <w:t>3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.1. Риски решения проблемы предложенным способом и риски негативных последствий:</w:t>
            </w:r>
          </w:p>
          <w:p w:rsidR="00DE38A5" w:rsidRPr="003430B4" w:rsidRDefault="00A6659E" w:rsidP="00DE38A5">
            <w:pPr>
              <w:widowControl w:val="0"/>
              <w:autoSpaceDE w:val="0"/>
              <w:autoSpaceDN w:val="0"/>
              <w:spacing w:after="0" w:line="240" w:lineRule="auto"/>
              <w:ind w:firstLine="445"/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Calibri" w:cs="Arial"/>
                <w:i/>
                <w:sz w:val="26"/>
                <w:szCs w:val="26"/>
              </w:rPr>
              <w:t>Нарушение порядка з</w:t>
            </w:r>
            <w:r w:rsidRPr="00A6659E">
              <w:rPr>
                <w:rFonts w:eastAsia="Calibri" w:cs="Arial"/>
                <w:i/>
                <w:sz w:val="26"/>
                <w:szCs w:val="26"/>
              </w:rPr>
              <w:t>аключени</w:t>
            </w:r>
            <w:r>
              <w:rPr>
                <w:rFonts w:eastAsia="Calibri" w:cs="Arial"/>
                <w:i/>
                <w:sz w:val="26"/>
                <w:szCs w:val="26"/>
              </w:rPr>
              <w:t>я</w:t>
            </w:r>
            <w:r w:rsidRPr="00A6659E">
              <w:rPr>
                <w:rFonts w:eastAsia="Calibri" w:cs="Arial"/>
                <w:i/>
                <w:sz w:val="26"/>
                <w:szCs w:val="26"/>
              </w:rPr>
              <w:t xml:space="preserve"> договора на размещение нестационарного торгового объекта</w:t>
            </w:r>
          </w:p>
        </w:tc>
        <w:tc>
          <w:tcPr>
            <w:tcW w:w="5073" w:type="dxa"/>
            <w:gridSpan w:val="8"/>
          </w:tcPr>
          <w:p w:rsidR="00DE38A5" w:rsidRPr="003430B4" w:rsidRDefault="00DE38A5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4D0A72">
              <w:rPr>
                <w:rFonts w:eastAsia="Times New Roman" w:cs="Calibri"/>
                <w:sz w:val="26"/>
                <w:szCs w:val="26"/>
                <w:lang w:eastAsia="ru-RU"/>
              </w:rPr>
              <w:t>3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.2. Оценки вероятности наступления рисков:</w:t>
            </w:r>
          </w:p>
          <w:p w:rsidR="00DE38A5" w:rsidRPr="003430B4" w:rsidRDefault="00A6659E" w:rsidP="00DE38A5">
            <w:pPr>
              <w:widowControl w:val="0"/>
              <w:autoSpaceDE w:val="0"/>
              <w:autoSpaceDN w:val="0"/>
              <w:spacing w:after="0" w:line="240" w:lineRule="auto"/>
              <w:ind w:firstLine="508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Низкая </w:t>
            </w:r>
            <w:r w:rsid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E38A5" w:rsidRPr="003430B4" w:rsidTr="00EE0A1C">
        <w:tc>
          <w:tcPr>
            <w:tcW w:w="4937" w:type="dxa"/>
            <w:gridSpan w:val="12"/>
            <w:vAlign w:val="center"/>
          </w:tcPr>
          <w:p w:rsidR="00DE38A5" w:rsidRDefault="00DE38A5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DE38A5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8B2B83">
              <w:rPr>
                <w:rFonts w:eastAsia="Times New Roman" w:cs="Calibri"/>
                <w:sz w:val="26"/>
                <w:szCs w:val="26"/>
                <w:lang w:eastAsia="ru-RU"/>
              </w:rPr>
              <w:t>3</w:t>
            </w:r>
            <w:r w:rsidRPr="00DE38A5">
              <w:rPr>
                <w:rFonts w:eastAsia="Times New Roman" w:cs="Calibri"/>
                <w:sz w:val="26"/>
                <w:szCs w:val="26"/>
                <w:lang w:eastAsia="ru-RU"/>
              </w:rPr>
              <w:t>.3. Методы контроля эффективности избранного способа достижения целей регулирования:</w:t>
            </w:r>
          </w:p>
          <w:p w:rsidR="00DE38A5" w:rsidRPr="003430B4" w:rsidRDefault="00A6659E" w:rsidP="00DE38A5">
            <w:pPr>
              <w:widowControl w:val="0"/>
              <w:autoSpaceDE w:val="0"/>
              <w:autoSpaceDN w:val="0"/>
              <w:spacing w:after="0" w:line="240" w:lineRule="auto"/>
              <w:ind w:firstLine="445"/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Calibri" w:cs="Arial"/>
                <w:i/>
                <w:sz w:val="26"/>
                <w:szCs w:val="26"/>
              </w:rPr>
              <w:t>В соответствии с регламентом</w:t>
            </w:r>
            <w:r w:rsidR="004A1210">
              <w:rPr>
                <w:rFonts w:eastAsia="Calibri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gridSpan w:val="8"/>
          </w:tcPr>
          <w:p w:rsidR="00DE38A5" w:rsidRDefault="00DE38A5" w:rsidP="003430B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DE38A5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8B2B83">
              <w:rPr>
                <w:rFonts w:eastAsia="Times New Roman" w:cs="Calibri"/>
                <w:sz w:val="26"/>
                <w:szCs w:val="26"/>
                <w:lang w:eastAsia="ru-RU"/>
              </w:rPr>
              <w:t>3</w:t>
            </w:r>
            <w:r w:rsidRPr="00DE38A5">
              <w:rPr>
                <w:rFonts w:eastAsia="Times New Roman" w:cs="Calibri"/>
                <w:sz w:val="26"/>
                <w:szCs w:val="26"/>
                <w:lang w:eastAsia="ru-RU"/>
              </w:rPr>
              <w:t>.4. Степень контроля рисков:</w:t>
            </w:r>
          </w:p>
          <w:p w:rsidR="00DE38A5" w:rsidRPr="003430B4" w:rsidRDefault="00A6659E" w:rsidP="00DE38A5">
            <w:pPr>
              <w:widowControl w:val="0"/>
              <w:autoSpaceDE w:val="0"/>
              <w:autoSpaceDN w:val="0"/>
              <w:spacing w:after="0" w:line="240" w:lineRule="auto"/>
              <w:ind w:firstLine="508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Высокая </w:t>
            </w:r>
            <w:r w:rsidR="004A1210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B2B13" w:rsidRPr="003430B4" w:rsidTr="00EE0A1C">
        <w:tc>
          <w:tcPr>
            <w:tcW w:w="934" w:type="dxa"/>
            <w:gridSpan w:val="6"/>
            <w:vAlign w:val="center"/>
          </w:tcPr>
          <w:p w:rsidR="00AB2B13" w:rsidRPr="003430B4" w:rsidRDefault="00AB2B13" w:rsidP="00AB2B1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8B2B83">
              <w:rPr>
                <w:rFonts w:eastAsia="Times New Roman" w:cs="Calibri"/>
                <w:sz w:val="26"/>
                <w:szCs w:val="26"/>
                <w:lang w:eastAsia="ru-RU"/>
              </w:rPr>
              <w:t>4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76" w:type="dxa"/>
            <w:gridSpan w:val="14"/>
            <w:vAlign w:val="center"/>
          </w:tcPr>
          <w:p w:rsidR="00AB2B13" w:rsidRPr="003430B4" w:rsidRDefault="00AB2B13" w:rsidP="006C71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C7153" w:rsidRPr="003430B4" w:rsidTr="00EE0A1C">
        <w:trPr>
          <w:gridAfter w:val="1"/>
          <w:wAfter w:w="11" w:type="dxa"/>
        </w:trPr>
        <w:tc>
          <w:tcPr>
            <w:tcW w:w="2385" w:type="dxa"/>
            <w:gridSpan w:val="8"/>
          </w:tcPr>
          <w:p w:rsidR="006C7153" w:rsidRPr="003430B4" w:rsidRDefault="006C7153" w:rsidP="00AB2B1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8B2B83">
              <w:rPr>
                <w:rFonts w:eastAsia="Times New Roman" w:cs="Calibri"/>
                <w:sz w:val="26"/>
                <w:szCs w:val="26"/>
                <w:lang w:eastAsia="ru-RU"/>
              </w:rPr>
              <w:t>4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.1. Мероприятия, необходимые для достижения целей регулирования</w:t>
            </w:r>
          </w:p>
        </w:tc>
        <w:tc>
          <w:tcPr>
            <w:tcW w:w="1843" w:type="dxa"/>
            <w:gridSpan w:val="3"/>
          </w:tcPr>
          <w:p w:rsidR="006C7153" w:rsidRPr="003430B4" w:rsidRDefault="006C7153" w:rsidP="00AB2B1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8B2B83">
              <w:rPr>
                <w:rFonts w:eastAsia="Times New Roman" w:cs="Calibri"/>
                <w:sz w:val="26"/>
                <w:szCs w:val="26"/>
                <w:lang w:eastAsia="ru-RU"/>
              </w:rPr>
              <w:t>4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Calibri"/>
                <w:sz w:val="26"/>
                <w:szCs w:val="26"/>
                <w:lang w:eastAsia="ru-RU"/>
              </w:rPr>
              <w:t>2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eastAsia="Times New Roman" w:cs="Calibri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942" w:type="dxa"/>
            <w:gridSpan w:val="4"/>
          </w:tcPr>
          <w:p w:rsidR="006C7153" w:rsidRPr="003430B4" w:rsidRDefault="006C7153" w:rsidP="00AB2B1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6C7153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8B2B83">
              <w:rPr>
                <w:rFonts w:eastAsia="Times New Roman" w:cs="Calibri"/>
                <w:sz w:val="26"/>
                <w:szCs w:val="26"/>
                <w:lang w:eastAsia="ru-RU"/>
              </w:rPr>
              <w:t>4</w:t>
            </w:r>
            <w:r w:rsidRPr="006C7153">
              <w:rPr>
                <w:rFonts w:eastAsia="Times New Roman" w:cs="Calibri"/>
                <w:sz w:val="26"/>
                <w:szCs w:val="26"/>
                <w:lang w:eastAsia="ru-RU"/>
              </w:rPr>
              <w:t>.3. Описание ожидаемого результата</w:t>
            </w:r>
          </w:p>
        </w:tc>
        <w:tc>
          <w:tcPr>
            <w:tcW w:w="1842" w:type="dxa"/>
            <w:gridSpan w:val="2"/>
          </w:tcPr>
          <w:p w:rsidR="006C7153" w:rsidRPr="003430B4" w:rsidRDefault="006C7153" w:rsidP="00AB2B1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8B2B83">
              <w:rPr>
                <w:rFonts w:eastAsia="Times New Roman" w:cs="Calibri"/>
                <w:sz w:val="26"/>
                <w:szCs w:val="26"/>
                <w:lang w:eastAsia="ru-RU"/>
              </w:rPr>
              <w:t>4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.4. Объем финансирования</w:t>
            </w:r>
          </w:p>
        </w:tc>
        <w:tc>
          <w:tcPr>
            <w:tcW w:w="1987" w:type="dxa"/>
            <w:gridSpan w:val="2"/>
          </w:tcPr>
          <w:p w:rsidR="006C7153" w:rsidRPr="003430B4" w:rsidRDefault="006C7153" w:rsidP="00AB2B1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8B2B83">
              <w:rPr>
                <w:rFonts w:eastAsia="Times New Roman" w:cs="Calibri"/>
                <w:sz w:val="26"/>
                <w:szCs w:val="26"/>
                <w:lang w:eastAsia="ru-RU"/>
              </w:rPr>
              <w:t>4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.5. Источник финансирования</w:t>
            </w:r>
          </w:p>
        </w:tc>
      </w:tr>
      <w:tr w:rsidR="006C7153" w:rsidRPr="003430B4" w:rsidTr="00EE0A1C">
        <w:trPr>
          <w:gridAfter w:val="1"/>
          <w:wAfter w:w="11" w:type="dxa"/>
          <w:trHeight w:val="2601"/>
        </w:trPr>
        <w:tc>
          <w:tcPr>
            <w:tcW w:w="2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53" w:rsidRPr="00595650" w:rsidRDefault="006C7153" w:rsidP="006C7153">
            <w:pPr>
              <w:widowControl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595650">
              <w:rPr>
                <w:bCs/>
                <w:i/>
                <w:sz w:val="26"/>
                <w:szCs w:val="26"/>
              </w:rPr>
              <w:t xml:space="preserve">Публикация принятого </w:t>
            </w:r>
            <w:r>
              <w:rPr>
                <w:bCs/>
                <w:i/>
                <w:sz w:val="26"/>
                <w:szCs w:val="26"/>
              </w:rPr>
              <w:t xml:space="preserve">нормативного </w:t>
            </w:r>
            <w:r w:rsidRPr="00595650">
              <w:rPr>
                <w:bCs/>
                <w:i/>
                <w:sz w:val="26"/>
                <w:szCs w:val="26"/>
              </w:rPr>
              <w:t xml:space="preserve">правового акта на официальном сайте </w:t>
            </w:r>
            <w:r>
              <w:rPr>
                <w:bCs/>
                <w:i/>
                <w:sz w:val="26"/>
                <w:szCs w:val="26"/>
              </w:rPr>
              <w:t xml:space="preserve">Администрации Североуральского </w:t>
            </w:r>
            <w:r w:rsidRPr="00595650">
              <w:rPr>
                <w:bCs/>
                <w:i/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53" w:rsidRPr="00595650" w:rsidRDefault="00EE0A1C" w:rsidP="006C7153">
            <w:pPr>
              <w:widowControl w:val="0"/>
              <w:spacing w:line="24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 момента вступления в силу НПА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53" w:rsidRPr="00595650" w:rsidRDefault="00EE0A1C" w:rsidP="006C7153">
            <w:pPr>
              <w:widowControl w:val="0"/>
              <w:spacing w:line="240" w:lineRule="auto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Соблюдение порядка предоставления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53" w:rsidRPr="00595650" w:rsidRDefault="004A1210" w:rsidP="006C7153">
            <w:pPr>
              <w:widowControl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4A1210">
              <w:rPr>
                <w:bCs/>
                <w:i/>
                <w:sz w:val="26"/>
                <w:szCs w:val="26"/>
              </w:rPr>
              <w:t>информация отсутствует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53" w:rsidRPr="00595650" w:rsidRDefault="004A1210" w:rsidP="006C7153">
            <w:pPr>
              <w:widowControl w:val="0"/>
              <w:spacing w:line="240" w:lineRule="auto"/>
              <w:rPr>
                <w:bCs/>
                <w:i/>
                <w:sz w:val="26"/>
                <w:szCs w:val="26"/>
              </w:rPr>
            </w:pPr>
            <w:r w:rsidRPr="004A1210">
              <w:rPr>
                <w:bCs/>
                <w:i/>
                <w:sz w:val="26"/>
                <w:szCs w:val="26"/>
              </w:rPr>
              <w:t>информация отсутствует</w:t>
            </w:r>
          </w:p>
        </w:tc>
      </w:tr>
      <w:tr w:rsidR="008B2B83" w:rsidRPr="004A1210" w:rsidTr="00EE0A1C">
        <w:trPr>
          <w:trHeight w:val="137"/>
        </w:trPr>
        <w:tc>
          <w:tcPr>
            <w:tcW w:w="1001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83" w:rsidRPr="004A1210" w:rsidRDefault="008B2B83" w:rsidP="004A1210">
            <w:pPr>
              <w:widowControl w:val="0"/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4A1210">
              <w:rPr>
                <w:bCs/>
                <w:sz w:val="26"/>
                <w:szCs w:val="26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8B2B83" w:rsidRPr="004A1210" w:rsidTr="00EE0A1C">
        <w:tc>
          <w:tcPr>
            <w:tcW w:w="10010" w:type="dxa"/>
            <w:gridSpan w:val="20"/>
          </w:tcPr>
          <w:p w:rsidR="008B2B83" w:rsidRPr="004A1210" w:rsidRDefault="008B2B83" w:rsidP="008B2B83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bookmarkStart w:id="1" w:name="P452"/>
            <w:bookmarkEnd w:id="1"/>
            <w:r w:rsidRPr="004A1210">
              <w:rPr>
                <w:rFonts w:ascii="PT Astra Serif" w:hAnsi="PT Astra Serif"/>
                <w:sz w:val="26"/>
                <w:szCs w:val="26"/>
              </w:rPr>
              <w:t xml:space="preserve">15.1. Предполагаемая дата вступления в силу проекта акта: </w:t>
            </w:r>
            <w:r w:rsidR="00A6659E">
              <w:rPr>
                <w:rFonts w:ascii="PT Astra Serif" w:hAnsi="PT Astra Serif"/>
                <w:i/>
                <w:sz w:val="26"/>
                <w:szCs w:val="26"/>
              </w:rPr>
              <w:t>декабрь</w:t>
            </w:r>
            <w:r w:rsidRPr="00F80268">
              <w:rPr>
                <w:rFonts w:ascii="PT Astra Serif" w:hAnsi="PT Astra Serif"/>
                <w:i/>
                <w:sz w:val="26"/>
                <w:szCs w:val="26"/>
              </w:rPr>
              <w:t xml:space="preserve"> 20</w:t>
            </w:r>
            <w:r w:rsidR="004A1210" w:rsidRPr="00F80268">
              <w:rPr>
                <w:rFonts w:ascii="PT Astra Serif" w:hAnsi="PT Astra Serif"/>
                <w:i/>
                <w:sz w:val="26"/>
                <w:szCs w:val="26"/>
              </w:rPr>
              <w:t>22</w:t>
            </w:r>
            <w:r w:rsidRPr="00F80268">
              <w:rPr>
                <w:rFonts w:ascii="PT Astra Serif" w:hAnsi="PT Astra Serif"/>
                <w:i/>
                <w:sz w:val="26"/>
                <w:szCs w:val="26"/>
              </w:rPr>
              <w:t xml:space="preserve"> г.</w:t>
            </w:r>
          </w:p>
        </w:tc>
      </w:tr>
      <w:tr w:rsidR="008B2B83" w:rsidRPr="004A1210" w:rsidTr="00EE0A1C">
        <w:tc>
          <w:tcPr>
            <w:tcW w:w="4989" w:type="dxa"/>
            <w:gridSpan w:val="13"/>
          </w:tcPr>
          <w:p w:rsidR="008B2B83" w:rsidRPr="004A1210" w:rsidRDefault="008B2B83" w:rsidP="008B2B83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4A1210">
              <w:rPr>
                <w:rFonts w:ascii="PT Astra Serif" w:hAnsi="PT Astra Serif"/>
                <w:sz w:val="26"/>
                <w:szCs w:val="26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  <w:p w:rsidR="004A1210" w:rsidRPr="004A1210" w:rsidRDefault="004A1210" w:rsidP="004A1210">
            <w:pPr>
              <w:pStyle w:val="ConsPlusNormal"/>
              <w:ind w:firstLine="587"/>
              <w:rPr>
                <w:rFonts w:ascii="PT Astra Serif" w:hAnsi="PT Astra Serif"/>
                <w:i/>
                <w:sz w:val="26"/>
                <w:szCs w:val="26"/>
              </w:rPr>
            </w:pPr>
            <w:r w:rsidRPr="004A1210">
              <w:rPr>
                <w:rFonts w:ascii="PT Astra Serif" w:hAnsi="PT Astra Serif"/>
                <w:i/>
                <w:sz w:val="26"/>
                <w:szCs w:val="26"/>
              </w:rPr>
              <w:t xml:space="preserve">Отсутствует </w:t>
            </w:r>
          </w:p>
        </w:tc>
        <w:tc>
          <w:tcPr>
            <w:tcW w:w="5021" w:type="dxa"/>
            <w:gridSpan w:val="7"/>
          </w:tcPr>
          <w:p w:rsidR="008B2B83" w:rsidRPr="004A1210" w:rsidRDefault="008B2B83" w:rsidP="008B2B83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4A1210">
              <w:rPr>
                <w:rFonts w:ascii="PT Astra Serif" w:hAnsi="PT Astra Serif"/>
                <w:sz w:val="26"/>
                <w:szCs w:val="26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  <w:p w:rsidR="004A1210" w:rsidRPr="004A1210" w:rsidRDefault="004A1210" w:rsidP="004A1210">
            <w:pPr>
              <w:pStyle w:val="ConsPlusNormal"/>
              <w:ind w:left="548"/>
              <w:rPr>
                <w:rFonts w:ascii="PT Astra Serif" w:hAnsi="PT Astra Serif"/>
                <w:i/>
                <w:sz w:val="26"/>
                <w:szCs w:val="26"/>
              </w:rPr>
            </w:pPr>
            <w:r w:rsidRPr="004A1210">
              <w:rPr>
                <w:rFonts w:ascii="PT Astra Serif" w:hAnsi="PT Astra Serif"/>
                <w:i/>
                <w:sz w:val="26"/>
                <w:szCs w:val="26"/>
              </w:rPr>
              <w:t>Отсутствует</w:t>
            </w:r>
          </w:p>
        </w:tc>
      </w:tr>
      <w:tr w:rsidR="008B2B83" w:rsidRPr="004A1210" w:rsidTr="00EE0A1C">
        <w:tc>
          <w:tcPr>
            <w:tcW w:w="10010" w:type="dxa"/>
            <w:gridSpan w:val="20"/>
          </w:tcPr>
          <w:p w:rsidR="004A1210" w:rsidRDefault="008B2B83" w:rsidP="004A1210">
            <w:pPr>
              <w:spacing w:after="0" w:line="240" w:lineRule="auto"/>
              <w:rPr>
                <w:sz w:val="26"/>
                <w:szCs w:val="26"/>
              </w:rPr>
            </w:pPr>
            <w:r w:rsidRPr="004A1210">
              <w:rPr>
                <w:sz w:val="26"/>
                <w:szCs w:val="26"/>
              </w:rPr>
              <w:lastRenderedPageBreak/>
              <w:t xml:space="preserve"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</w:p>
          <w:p w:rsidR="008B2B83" w:rsidRPr="004A1210" w:rsidRDefault="004A1210" w:rsidP="004A1210">
            <w:pPr>
              <w:spacing w:after="0" w:line="240" w:lineRule="auto"/>
              <w:ind w:left="587"/>
              <w:rPr>
                <w:sz w:val="26"/>
                <w:szCs w:val="26"/>
              </w:rPr>
            </w:pPr>
            <w:r w:rsidRPr="004A1210">
              <w:rPr>
                <w:i/>
                <w:sz w:val="26"/>
                <w:szCs w:val="26"/>
              </w:rPr>
              <w:t>Отсутствует</w:t>
            </w:r>
          </w:p>
        </w:tc>
      </w:tr>
      <w:tr w:rsidR="008B2B83" w:rsidRPr="004A1210" w:rsidTr="00EE0A1C">
        <w:tc>
          <w:tcPr>
            <w:tcW w:w="560" w:type="dxa"/>
            <w:gridSpan w:val="5"/>
          </w:tcPr>
          <w:p w:rsidR="008B2B83" w:rsidRPr="004A1210" w:rsidRDefault="008B2B83" w:rsidP="008B2B83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4A1210">
              <w:rPr>
                <w:rFonts w:ascii="PT Astra Serif" w:hAnsi="PT Astra Serif"/>
                <w:sz w:val="26"/>
                <w:szCs w:val="26"/>
              </w:rPr>
              <w:t>16.</w:t>
            </w:r>
          </w:p>
        </w:tc>
        <w:tc>
          <w:tcPr>
            <w:tcW w:w="9450" w:type="dxa"/>
            <w:gridSpan w:val="15"/>
          </w:tcPr>
          <w:p w:rsidR="008B2B83" w:rsidRPr="004A1210" w:rsidRDefault="008B2B83" w:rsidP="008B2B83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4A1210">
              <w:rPr>
                <w:rFonts w:ascii="PT Astra Serif" w:hAnsi="PT Astra Serif"/>
                <w:sz w:val="26"/>
                <w:szCs w:val="26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8B2B83" w:rsidRPr="008B2B83" w:rsidTr="00EE0A1C">
        <w:tc>
          <w:tcPr>
            <w:tcW w:w="2245" w:type="dxa"/>
            <w:gridSpan w:val="7"/>
          </w:tcPr>
          <w:p w:rsidR="008B2B83" w:rsidRPr="004A1210" w:rsidRDefault="008B2B83" w:rsidP="008B2B83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4A1210">
              <w:rPr>
                <w:rFonts w:ascii="PT Astra Serif" w:hAnsi="PT Astra Serif"/>
                <w:sz w:val="26"/>
                <w:szCs w:val="26"/>
              </w:rPr>
              <w:t>16.1. Цели предлагаемого регулирования</w:t>
            </w:r>
          </w:p>
        </w:tc>
        <w:tc>
          <w:tcPr>
            <w:tcW w:w="1875" w:type="dxa"/>
            <w:gridSpan w:val="3"/>
          </w:tcPr>
          <w:p w:rsidR="008B2B83" w:rsidRPr="004A1210" w:rsidRDefault="008B2B83" w:rsidP="008B2B83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4A1210">
              <w:rPr>
                <w:rFonts w:ascii="PT Astra Serif" w:hAnsi="PT Astra Serif"/>
                <w:sz w:val="26"/>
                <w:szCs w:val="26"/>
              </w:rPr>
              <w:t>16.2. Индикативные показатели</w:t>
            </w:r>
          </w:p>
        </w:tc>
        <w:tc>
          <w:tcPr>
            <w:tcW w:w="1834" w:type="dxa"/>
            <w:gridSpan w:val="4"/>
          </w:tcPr>
          <w:p w:rsidR="008B2B83" w:rsidRPr="004A1210" w:rsidRDefault="008B2B83" w:rsidP="008B2B83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4A1210">
              <w:rPr>
                <w:rFonts w:ascii="PT Astra Serif" w:hAnsi="PT Astra Serif"/>
                <w:sz w:val="26"/>
                <w:szCs w:val="26"/>
              </w:rPr>
              <w:t>16.1. Цели предлагаемого регулирования</w:t>
            </w:r>
          </w:p>
        </w:tc>
        <w:tc>
          <w:tcPr>
            <w:tcW w:w="2134" w:type="dxa"/>
            <w:gridSpan w:val="4"/>
          </w:tcPr>
          <w:p w:rsidR="008B2B83" w:rsidRPr="004A1210" w:rsidRDefault="008B2B83" w:rsidP="008B2B83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4A1210">
              <w:rPr>
                <w:rFonts w:ascii="PT Astra Serif" w:hAnsi="PT Astra Serif"/>
                <w:sz w:val="26"/>
                <w:szCs w:val="26"/>
              </w:rPr>
              <w:t>16.2. Индикативные показатели</w:t>
            </w:r>
          </w:p>
        </w:tc>
        <w:tc>
          <w:tcPr>
            <w:tcW w:w="1922" w:type="dxa"/>
            <w:gridSpan w:val="2"/>
          </w:tcPr>
          <w:p w:rsidR="008B2B83" w:rsidRPr="008B2B83" w:rsidRDefault="008B2B83" w:rsidP="008B2B83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4A1210">
              <w:rPr>
                <w:rFonts w:ascii="PT Astra Serif" w:hAnsi="PT Astra Serif"/>
                <w:sz w:val="26"/>
                <w:szCs w:val="26"/>
              </w:rPr>
              <w:t>16.1. Цели предлагаемого регулирования</w:t>
            </w:r>
          </w:p>
        </w:tc>
      </w:tr>
      <w:tr w:rsidR="004A1210" w:rsidRPr="004A1210" w:rsidTr="00EE0A1C">
        <w:tc>
          <w:tcPr>
            <w:tcW w:w="2245" w:type="dxa"/>
            <w:gridSpan w:val="7"/>
          </w:tcPr>
          <w:p w:rsidR="004A1210" w:rsidRPr="004A1210" w:rsidRDefault="004A1210" w:rsidP="004A1210">
            <w:pPr>
              <w:rPr>
                <w:i/>
                <w:sz w:val="26"/>
                <w:szCs w:val="26"/>
              </w:rPr>
            </w:pPr>
            <w:r w:rsidRPr="004A1210">
              <w:rPr>
                <w:i/>
                <w:sz w:val="26"/>
                <w:szCs w:val="26"/>
              </w:rPr>
              <w:t>информация отсутствует</w:t>
            </w:r>
          </w:p>
        </w:tc>
        <w:tc>
          <w:tcPr>
            <w:tcW w:w="1875" w:type="dxa"/>
            <w:gridSpan w:val="3"/>
          </w:tcPr>
          <w:p w:rsidR="004A1210" w:rsidRPr="004A1210" w:rsidRDefault="004A1210" w:rsidP="004A1210">
            <w:pPr>
              <w:rPr>
                <w:i/>
                <w:sz w:val="26"/>
                <w:szCs w:val="26"/>
              </w:rPr>
            </w:pPr>
            <w:r w:rsidRPr="004A1210">
              <w:rPr>
                <w:i/>
                <w:sz w:val="26"/>
                <w:szCs w:val="26"/>
              </w:rPr>
              <w:t>информация отсутствует</w:t>
            </w:r>
          </w:p>
        </w:tc>
        <w:tc>
          <w:tcPr>
            <w:tcW w:w="1834" w:type="dxa"/>
            <w:gridSpan w:val="4"/>
          </w:tcPr>
          <w:p w:rsidR="004A1210" w:rsidRPr="004A1210" w:rsidRDefault="004A1210" w:rsidP="004A1210">
            <w:pPr>
              <w:rPr>
                <w:i/>
                <w:sz w:val="26"/>
                <w:szCs w:val="26"/>
              </w:rPr>
            </w:pPr>
            <w:r w:rsidRPr="004A1210">
              <w:rPr>
                <w:i/>
                <w:sz w:val="26"/>
                <w:szCs w:val="26"/>
              </w:rPr>
              <w:t>информация отсутствует</w:t>
            </w:r>
          </w:p>
        </w:tc>
        <w:tc>
          <w:tcPr>
            <w:tcW w:w="2134" w:type="dxa"/>
            <w:gridSpan w:val="4"/>
          </w:tcPr>
          <w:p w:rsidR="004A1210" w:rsidRPr="004A1210" w:rsidRDefault="004A1210" w:rsidP="004A1210">
            <w:pPr>
              <w:rPr>
                <w:i/>
                <w:sz w:val="26"/>
                <w:szCs w:val="26"/>
              </w:rPr>
            </w:pPr>
            <w:r w:rsidRPr="004A1210">
              <w:rPr>
                <w:i/>
                <w:sz w:val="26"/>
                <w:szCs w:val="26"/>
              </w:rPr>
              <w:t>информация отсутствует</w:t>
            </w:r>
          </w:p>
        </w:tc>
        <w:tc>
          <w:tcPr>
            <w:tcW w:w="1922" w:type="dxa"/>
            <w:gridSpan w:val="2"/>
          </w:tcPr>
          <w:p w:rsidR="004A1210" w:rsidRPr="004A1210" w:rsidRDefault="004A1210" w:rsidP="004A1210">
            <w:pPr>
              <w:rPr>
                <w:i/>
                <w:sz w:val="26"/>
                <w:szCs w:val="26"/>
              </w:rPr>
            </w:pPr>
            <w:r w:rsidRPr="004A1210">
              <w:rPr>
                <w:i/>
                <w:sz w:val="26"/>
                <w:szCs w:val="26"/>
              </w:rPr>
              <w:t>информация отсутствует</w:t>
            </w:r>
          </w:p>
        </w:tc>
      </w:tr>
      <w:tr w:rsidR="00AB2B13" w:rsidRPr="003430B4" w:rsidTr="00EE0A1C">
        <w:tc>
          <w:tcPr>
            <w:tcW w:w="10010" w:type="dxa"/>
            <w:gridSpan w:val="20"/>
            <w:vAlign w:val="center"/>
          </w:tcPr>
          <w:p w:rsidR="008805E3" w:rsidRPr="003430B4" w:rsidRDefault="00AB2B13" w:rsidP="00F4657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bookmarkStart w:id="2" w:name="P455"/>
            <w:bookmarkEnd w:id="2"/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313B34">
              <w:rPr>
                <w:rFonts w:eastAsia="Times New Roman" w:cs="Calibri"/>
                <w:sz w:val="26"/>
                <w:szCs w:val="26"/>
                <w:lang w:eastAsia="ru-RU"/>
              </w:rPr>
              <w:t>7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. Сведения о проведении публичных консультаций</w:t>
            </w:r>
          </w:p>
        </w:tc>
      </w:tr>
      <w:tr w:rsidR="00AB2B13" w:rsidRPr="003430B4" w:rsidTr="00EE0A1C">
        <w:tc>
          <w:tcPr>
            <w:tcW w:w="10010" w:type="dxa"/>
            <w:gridSpan w:val="20"/>
            <w:vAlign w:val="center"/>
          </w:tcPr>
          <w:p w:rsidR="00313B34" w:rsidRDefault="00AB2B13" w:rsidP="00313B3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313B34">
              <w:rPr>
                <w:rFonts w:eastAsia="Times New Roman" w:cs="Calibri"/>
                <w:sz w:val="26"/>
                <w:szCs w:val="26"/>
                <w:lang w:eastAsia="ru-RU"/>
              </w:rPr>
              <w:t>7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.1. </w:t>
            </w:r>
            <w:r w:rsidR="00313B34">
              <w:rPr>
                <w:rFonts w:eastAsia="Times New Roman" w:cs="Calibri"/>
                <w:sz w:val="26"/>
                <w:szCs w:val="26"/>
                <w:lang w:eastAsia="ru-RU"/>
              </w:rPr>
              <w:t>Перечень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 организаци</w:t>
            </w:r>
            <w:r w:rsidR="00313B34">
              <w:rPr>
                <w:rFonts w:eastAsia="Times New Roman" w:cs="Calibri"/>
                <w:sz w:val="26"/>
                <w:szCs w:val="26"/>
                <w:lang w:eastAsia="ru-RU"/>
              </w:rPr>
              <w:t>й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, извещен</w:t>
            </w:r>
            <w:r w:rsidR="00C641A4">
              <w:rPr>
                <w:rFonts w:eastAsia="Times New Roman" w:cs="Calibri"/>
                <w:sz w:val="26"/>
                <w:szCs w:val="26"/>
                <w:lang w:eastAsia="ru-RU"/>
              </w:rPr>
              <w:t>ны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х о проведении публичных консультаций:</w:t>
            </w:r>
          </w:p>
          <w:p w:rsidR="004A1210" w:rsidRDefault="004A1210" w:rsidP="004A1210">
            <w:pPr>
              <w:widowControl w:val="0"/>
              <w:autoSpaceDE w:val="0"/>
              <w:autoSpaceDN w:val="0"/>
              <w:spacing w:after="0" w:line="240" w:lineRule="auto"/>
              <w:ind w:left="20" w:firstLine="425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>Свердловское областное отделение Общероссийской организации малого и среднего предпринимательства «ОПОРА РОССИИ»</w:t>
            </w:r>
          </w:p>
          <w:p w:rsidR="004A1210" w:rsidRDefault="00A84A34" w:rsidP="00313B34">
            <w:pPr>
              <w:widowControl w:val="0"/>
              <w:autoSpaceDE w:val="0"/>
              <w:autoSpaceDN w:val="0"/>
              <w:spacing w:after="0" w:line="240" w:lineRule="auto"/>
              <w:ind w:left="445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>Уральская торгово-промышленная палата</w:t>
            </w:r>
          </w:p>
          <w:p w:rsidR="00A84A34" w:rsidRDefault="00A84A34" w:rsidP="00313B34">
            <w:pPr>
              <w:widowControl w:val="0"/>
              <w:autoSpaceDE w:val="0"/>
              <w:autoSpaceDN w:val="0"/>
              <w:spacing w:after="0" w:line="240" w:lineRule="auto"/>
              <w:ind w:left="445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>Свердловский областной союз промышленников и предпринимателей</w:t>
            </w:r>
          </w:p>
          <w:p w:rsidR="00A84A34" w:rsidRPr="003430B4" w:rsidRDefault="00A84A34" w:rsidP="00A84A34">
            <w:pPr>
              <w:widowControl w:val="0"/>
              <w:autoSpaceDE w:val="0"/>
              <w:autoSpaceDN w:val="0"/>
              <w:spacing w:after="0" w:line="240" w:lineRule="auto"/>
              <w:ind w:firstLine="445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i/>
                <w:sz w:val="26"/>
                <w:szCs w:val="26"/>
                <w:lang w:eastAsia="ru-RU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</w:tr>
      <w:tr w:rsidR="00AB2B13" w:rsidRPr="00217147" w:rsidTr="00EE0A1C">
        <w:tblPrEx>
          <w:tblBorders>
            <w:insideH w:val="nil"/>
          </w:tblBorders>
        </w:tblPrEx>
        <w:trPr>
          <w:trHeight w:val="2905"/>
        </w:trPr>
        <w:tc>
          <w:tcPr>
            <w:tcW w:w="10010" w:type="dxa"/>
            <w:gridSpan w:val="20"/>
            <w:tcBorders>
              <w:bottom w:val="single" w:sz="4" w:space="0" w:color="auto"/>
            </w:tcBorders>
            <w:vAlign w:val="center"/>
          </w:tcPr>
          <w:p w:rsidR="00AB2B13" w:rsidRPr="00313B34" w:rsidRDefault="00AB2B13" w:rsidP="00AB2B1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 w:rsidRPr="00217147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313B34">
              <w:rPr>
                <w:rFonts w:eastAsia="Times New Roman" w:cs="Calibri"/>
                <w:sz w:val="26"/>
                <w:szCs w:val="26"/>
                <w:lang w:eastAsia="ru-RU"/>
              </w:rPr>
              <w:t>7</w:t>
            </w:r>
            <w:r w:rsidRPr="00217147">
              <w:rPr>
                <w:rFonts w:eastAsia="Times New Roman" w:cs="Calibri"/>
                <w:sz w:val="26"/>
                <w:szCs w:val="26"/>
                <w:lang w:eastAsia="ru-RU"/>
              </w:rPr>
              <w:t xml:space="preserve">.2. Статистика предложений, поступивших по итогам публичных консультаций </w:t>
            </w:r>
            <w:r w:rsidRPr="00313B34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Общее количество поступивших предложений по проекту акта</w:t>
            </w:r>
            <w:r w:rsidR="00217147" w:rsidRPr="00313B34">
              <w:rPr>
                <w:rFonts w:eastAsia="Times New Roman" w:cs="Calibri"/>
                <w:i/>
                <w:sz w:val="26"/>
                <w:szCs w:val="26"/>
                <w:lang w:eastAsia="ru-RU"/>
              </w:rPr>
              <w:t>: 0</w:t>
            </w:r>
          </w:p>
          <w:p w:rsidR="00AB2B13" w:rsidRPr="00313B34" w:rsidRDefault="00AB2B13" w:rsidP="00313B34">
            <w:pPr>
              <w:widowControl w:val="0"/>
              <w:autoSpaceDE w:val="0"/>
              <w:autoSpaceDN w:val="0"/>
              <w:spacing w:after="0" w:line="240" w:lineRule="auto"/>
              <w:ind w:left="445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 w:rsidRPr="00313B34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Из них:</w:t>
            </w:r>
          </w:p>
          <w:p w:rsidR="00AB2B13" w:rsidRPr="00313B34" w:rsidRDefault="00AB2B13" w:rsidP="00313B34">
            <w:pPr>
              <w:widowControl w:val="0"/>
              <w:autoSpaceDE w:val="0"/>
              <w:autoSpaceDN w:val="0"/>
              <w:spacing w:after="0" w:line="240" w:lineRule="auto"/>
              <w:ind w:left="445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 w:rsidRPr="00313B34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Мнений о поддержке акта: </w:t>
            </w:r>
            <w:r w:rsidR="00217147" w:rsidRPr="00313B34">
              <w:rPr>
                <w:rFonts w:eastAsia="Times New Roman" w:cs="Calibri"/>
                <w:i/>
                <w:sz w:val="26"/>
                <w:szCs w:val="26"/>
                <w:lang w:eastAsia="ru-RU"/>
              </w:rPr>
              <w:t>0</w:t>
            </w:r>
          </w:p>
          <w:p w:rsidR="00AB2B13" w:rsidRPr="00313B34" w:rsidRDefault="00AB2B13" w:rsidP="00313B34">
            <w:pPr>
              <w:widowControl w:val="0"/>
              <w:autoSpaceDE w:val="0"/>
              <w:autoSpaceDN w:val="0"/>
              <w:spacing w:after="0" w:line="240" w:lineRule="auto"/>
              <w:ind w:left="445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 w:rsidRPr="00313B34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Количество учтенных предложений: </w:t>
            </w:r>
            <w:r w:rsidR="00217147" w:rsidRPr="00313B34">
              <w:rPr>
                <w:rFonts w:eastAsia="Times New Roman" w:cs="Calibri"/>
                <w:i/>
                <w:sz w:val="26"/>
                <w:szCs w:val="26"/>
                <w:lang w:eastAsia="ru-RU"/>
              </w:rPr>
              <w:t>0</w:t>
            </w:r>
          </w:p>
          <w:p w:rsidR="00AB2B13" w:rsidRPr="00313B34" w:rsidRDefault="00AB2B13" w:rsidP="00313B34">
            <w:pPr>
              <w:widowControl w:val="0"/>
              <w:autoSpaceDE w:val="0"/>
              <w:autoSpaceDN w:val="0"/>
              <w:spacing w:after="0" w:line="240" w:lineRule="auto"/>
              <w:ind w:left="445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 w:rsidRPr="00313B34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Количество частично учтенных предложений: </w:t>
            </w:r>
            <w:r w:rsidR="00217147" w:rsidRPr="00313B34">
              <w:rPr>
                <w:rFonts w:eastAsia="Times New Roman" w:cs="Calibri"/>
                <w:i/>
                <w:sz w:val="26"/>
                <w:szCs w:val="26"/>
                <w:lang w:eastAsia="ru-RU"/>
              </w:rPr>
              <w:t>0</w:t>
            </w:r>
          </w:p>
          <w:p w:rsidR="00313B34" w:rsidRPr="00217147" w:rsidRDefault="00AB2B13" w:rsidP="00313B34">
            <w:pPr>
              <w:widowControl w:val="0"/>
              <w:autoSpaceDE w:val="0"/>
              <w:autoSpaceDN w:val="0"/>
              <w:spacing w:after="0" w:line="240" w:lineRule="auto"/>
              <w:ind w:left="445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13B34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Количество неучтенных предложений:</w:t>
            </w:r>
            <w:r w:rsidR="00217147" w:rsidRPr="00313B34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0</w:t>
            </w:r>
          </w:p>
          <w:p w:rsidR="00AB2B13" w:rsidRPr="00217147" w:rsidRDefault="00313B34" w:rsidP="00AB2B1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13B34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Общее количество поступивших предложений по сопроводительным документам: 0, из них учтено: 0, не учтено: 0</w:t>
            </w:r>
          </w:p>
        </w:tc>
      </w:tr>
      <w:tr w:rsidR="00AB2B13" w:rsidRPr="003430B4" w:rsidTr="00EE0A1C">
        <w:tc>
          <w:tcPr>
            <w:tcW w:w="10010" w:type="dxa"/>
            <w:gridSpan w:val="20"/>
            <w:vAlign w:val="center"/>
          </w:tcPr>
          <w:p w:rsidR="00610F76" w:rsidRDefault="00AB2B13" w:rsidP="00313B3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313B34">
              <w:rPr>
                <w:rFonts w:eastAsia="Times New Roman" w:cs="Calibri"/>
                <w:sz w:val="26"/>
                <w:szCs w:val="26"/>
                <w:lang w:eastAsia="ru-RU"/>
              </w:rPr>
              <w:t>7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.3. </w:t>
            </w:r>
            <w:r w:rsidR="00313B34">
              <w:rPr>
                <w:rFonts w:eastAsia="Times New Roman" w:cs="Calibri"/>
                <w:sz w:val="26"/>
                <w:szCs w:val="26"/>
                <w:lang w:eastAsia="ru-RU"/>
              </w:rPr>
              <w:t>Иные сведения о проведении публичных консультаций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: </w:t>
            </w:r>
          </w:p>
          <w:p w:rsidR="00F4657D" w:rsidRPr="00F4657D" w:rsidRDefault="00F4657D" w:rsidP="00F4657D">
            <w:pPr>
              <w:widowControl w:val="0"/>
              <w:autoSpaceDE w:val="0"/>
              <w:autoSpaceDN w:val="0"/>
              <w:spacing w:after="0" w:line="240" w:lineRule="auto"/>
              <w:ind w:left="445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 w:rsidRPr="00F4657D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Дата начала публичных консультаций – </w:t>
            </w:r>
            <w:r w:rsidR="00AC7893">
              <w:rPr>
                <w:rFonts w:eastAsia="Times New Roman" w:cs="Calibri"/>
                <w:i/>
                <w:sz w:val="26"/>
                <w:szCs w:val="26"/>
                <w:lang w:eastAsia="ru-RU"/>
              </w:rPr>
              <w:t>19 октября</w:t>
            </w:r>
            <w:r w:rsidRPr="00F4657D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2022 года</w:t>
            </w:r>
          </w:p>
          <w:p w:rsidR="00F4657D" w:rsidRPr="00313B34" w:rsidRDefault="00F4657D" w:rsidP="00F4657D">
            <w:pPr>
              <w:widowControl w:val="0"/>
              <w:autoSpaceDE w:val="0"/>
              <w:autoSpaceDN w:val="0"/>
              <w:spacing w:after="0" w:line="240" w:lineRule="auto"/>
              <w:ind w:left="445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F4657D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Дата окончания публичных консультаций – </w:t>
            </w:r>
            <w:r w:rsidR="00861E8A">
              <w:rPr>
                <w:rFonts w:eastAsia="Times New Roman" w:cs="Calibri"/>
                <w:i/>
                <w:sz w:val="26"/>
                <w:szCs w:val="26"/>
                <w:lang w:eastAsia="ru-RU"/>
              </w:rPr>
              <w:t>16</w:t>
            </w:r>
            <w:r w:rsidR="00AC7893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ноября</w:t>
            </w:r>
            <w:r w:rsidRPr="00F4657D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313B34" w:rsidRPr="003430B4" w:rsidTr="00EE0A1C">
        <w:tc>
          <w:tcPr>
            <w:tcW w:w="530" w:type="dxa"/>
            <w:gridSpan w:val="2"/>
            <w:vAlign w:val="center"/>
          </w:tcPr>
          <w:p w:rsidR="00313B34" w:rsidRPr="003430B4" w:rsidRDefault="00313B34" w:rsidP="00313B3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9480" w:type="dxa"/>
            <w:gridSpan w:val="18"/>
            <w:vAlign w:val="center"/>
          </w:tcPr>
          <w:p w:rsidR="00313B34" w:rsidRPr="003430B4" w:rsidRDefault="00313B34" w:rsidP="00313B3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13B34">
              <w:rPr>
                <w:rFonts w:eastAsia="Times New Roman" w:cs="Calibri"/>
                <w:sz w:val="26"/>
                <w:szCs w:val="26"/>
                <w:lang w:eastAsia="ru-RU"/>
              </w:rPr>
              <w:t>Сведения о проведении публичных консультаций</w:t>
            </w:r>
          </w:p>
        </w:tc>
      </w:tr>
      <w:tr w:rsidR="00313B34" w:rsidRPr="003430B4" w:rsidTr="00EE0A1C">
        <w:tc>
          <w:tcPr>
            <w:tcW w:w="10010" w:type="dxa"/>
            <w:gridSpan w:val="20"/>
          </w:tcPr>
          <w:p w:rsidR="00313B34" w:rsidRDefault="00313B34" w:rsidP="00F4657D">
            <w:pPr>
              <w:adjustRightInd w:val="0"/>
              <w:spacing w:after="0" w:line="240" w:lineRule="auto"/>
              <w:rPr>
                <w:rFonts w:cs="PT Astra Serif"/>
                <w:sz w:val="26"/>
                <w:szCs w:val="26"/>
              </w:rPr>
            </w:pPr>
            <w:r w:rsidRPr="00313B34">
              <w:rPr>
                <w:rFonts w:cs="PT Astra Serif"/>
                <w:sz w:val="26"/>
                <w:szCs w:val="26"/>
              </w:rPr>
              <w:t xml:space="preserve"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 </w:t>
            </w:r>
          </w:p>
          <w:p w:rsidR="00F4657D" w:rsidRPr="00F4657D" w:rsidRDefault="00F4657D" w:rsidP="00F4657D">
            <w:pPr>
              <w:adjustRightInd w:val="0"/>
              <w:spacing w:after="0" w:line="240" w:lineRule="auto"/>
              <w:ind w:left="587"/>
              <w:rPr>
                <w:rFonts w:cs="PT Astra Serif"/>
                <w:i/>
                <w:sz w:val="26"/>
                <w:szCs w:val="26"/>
              </w:rPr>
            </w:pPr>
            <w:r w:rsidRPr="00F4657D">
              <w:rPr>
                <w:rFonts w:cs="PT Astra Serif"/>
                <w:i/>
                <w:sz w:val="26"/>
                <w:szCs w:val="26"/>
              </w:rPr>
              <w:t xml:space="preserve">Муниципальный фонд поддержки малого предпринимательства </w:t>
            </w:r>
            <w:proofErr w:type="spellStart"/>
            <w:r w:rsidRPr="00F4657D">
              <w:rPr>
                <w:rFonts w:cs="PT Astra Serif"/>
                <w:i/>
                <w:sz w:val="26"/>
                <w:szCs w:val="26"/>
              </w:rPr>
              <w:t>г.Североуральска</w:t>
            </w:r>
            <w:proofErr w:type="spellEnd"/>
          </w:p>
        </w:tc>
      </w:tr>
      <w:tr w:rsidR="00313B34" w:rsidRPr="003430B4" w:rsidTr="00EE0A1C">
        <w:tc>
          <w:tcPr>
            <w:tcW w:w="10010" w:type="dxa"/>
            <w:gridSpan w:val="20"/>
          </w:tcPr>
          <w:p w:rsidR="00313B34" w:rsidRPr="00313B34" w:rsidRDefault="00313B34" w:rsidP="00F4657D">
            <w:pPr>
              <w:adjustRightInd w:val="0"/>
              <w:spacing w:after="0" w:line="240" w:lineRule="auto"/>
              <w:rPr>
                <w:rFonts w:cs="PT Astra Serif"/>
                <w:sz w:val="26"/>
                <w:szCs w:val="26"/>
              </w:rPr>
            </w:pPr>
            <w:r w:rsidRPr="00313B34">
              <w:rPr>
                <w:rFonts w:cs="PT Astra Serif"/>
                <w:sz w:val="26"/>
                <w:szCs w:val="26"/>
              </w:rPr>
              <w:t>18.2. Статистика предложений, поступивших по итогам публичных консультаций</w:t>
            </w:r>
          </w:p>
          <w:p w:rsidR="00313B34" w:rsidRPr="00F4657D" w:rsidRDefault="00313B34" w:rsidP="00F4657D">
            <w:pPr>
              <w:adjustRightInd w:val="0"/>
              <w:spacing w:after="0" w:line="240" w:lineRule="auto"/>
              <w:rPr>
                <w:rFonts w:cs="PT Astra Serif"/>
                <w:i/>
                <w:sz w:val="26"/>
                <w:szCs w:val="26"/>
              </w:rPr>
            </w:pPr>
            <w:r w:rsidRPr="00F4657D">
              <w:rPr>
                <w:rFonts w:cs="PT Astra Serif"/>
                <w:i/>
                <w:sz w:val="26"/>
                <w:szCs w:val="26"/>
              </w:rPr>
              <w:t xml:space="preserve">Общее количество поступивших предложений по проекту акта: </w:t>
            </w:r>
            <w:r w:rsidR="00846667">
              <w:rPr>
                <w:rFonts w:cs="PT Astra Serif"/>
                <w:i/>
                <w:sz w:val="26"/>
                <w:szCs w:val="26"/>
              </w:rPr>
              <w:t>0</w:t>
            </w:r>
          </w:p>
          <w:p w:rsidR="00313B34" w:rsidRPr="00313B34" w:rsidRDefault="00313B34" w:rsidP="00F4657D">
            <w:pPr>
              <w:adjustRightInd w:val="0"/>
              <w:spacing w:after="0" w:line="240" w:lineRule="auto"/>
              <w:ind w:left="445"/>
              <w:rPr>
                <w:rFonts w:cs="PT Astra Serif"/>
                <w:i/>
                <w:sz w:val="26"/>
                <w:szCs w:val="26"/>
              </w:rPr>
            </w:pPr>
            <w:r w:rsidRPr="00313B34">
              <w:rPr>
                <w:rFonts w:cs="PT Astra Serif"/>
                <w:i/>
                <w:sz w:val="26"/>
                <w:szCs w:val="26"/>
              </w:rPr>
              <w:t>Из них:</w:t>
            </w:r>
          </w:p>
          <w:p w:rsidR="00313B34" w:rsidRPr="00313B34" w:rsidRDefault="00313B34" w:rsidP="00F4657D">
            <w:pPr>
              <w:adjustRightInd w:val="0"/>
              <w:spacing w:after="0" w:line="240" w:lineRule="auto"/>
              <w:ind w:left="445"/>
              <w:rPr>
                <w:rFonts w:cs="PT Astra Serif"/>
                <w:i/>
                <w:sz w:val="26"/>
                <w:szCs w:val="26"/>
              </w:rPr>
            </w:pPr>
            <w:r w:rsidRPr="00313B34">
              <w:rPr>
                <w:rFonts w:cs="PT Astra Serif"/>
                <w:i/>
                <w:sz w:val="26"/>
                <w:szCs w:val="26"/>
              </w:rPr>
              <w:lastRenderedPageBreak/>
              <w:t xml:space="preserve">Мнений о поддержке акта: </w:t>
            </w:r>
            <w:r w:rsidR="001D76D1">
              <w:rPr>
                <w:rFonts w:cs="PT Astra Serif"/>
                <w:i/>
                <w:sz w:val="26"/>
                <w:szCs w:val="26"/>
              </w:rPr>
              <w:t>0</w:t>
            </w:r>
            <w:bookmarkStart w:id="3" w:name="_GoBack"/>
            <w:bookmarkEnd w:id="3"/>
          </w:p>
          <w:p w:rsidR="00313B34" w:rsidRPr="00313B34" w:rsidRDefault="00313B34" w:rsidP="00F4657D">
            <w:pPr>
              <w:adjustRightInd w:val="0"/>
              <w:spacing w:after="0" w:line="240" w:lineRule="auto"/>
              <w:ind w:left="445"/>
              <w:rPr>
                <w:rFonts w:cs="PT Astra Serif"/>
                <w:i/>
                <w:sz w:val="26"/>
                <w:szCs w:val="26"/>
              </w:rPr>
            </w:pPr>
            <w:r w:rsidRPr="00313B34">
              <w:rPr>
                <w:rFonts w:cs="PT Astra Serif"/>
                <w:i/>
                <w:sz w:val="26"/>
                <w:szCs w:val="26"/>
              </w:rPr>
              <w:t xml:space="preserve">Количество учтенных предложений: </w:t>
            </w:r>
            <w:r w:rsidR="00861E8A">
              <w:rPr>
                <w:rFonts w:cs="PT Astra Serif"/>
                <w:i/>
                <w:sz w:val="26"/>
                <w:szCs w:val="26"/>
              </w:rPr>
              <w:t>0</w:t>
            </w:r>
          </w:p>
          <w:p w:rsidR="00313B34" w:rsidRPr="00313B34" w:rsidRDefault="00313B34" w:rsidP="00F4657D">
            <w:pPr>
              <w:adjustRightInd w:val="0"/>
              <w:spacing w:after="0" w:line="240" w:lineRule="auto"/>
              <w:ind w:left="445"/>
              <w:rPr>
                <w:rFonts w:cs="PT Astra Serif"/>
                <w:i/>
                <w:sz w:val="26"/>
                <w:szCs w:val="26"/>
              </w:rPr>
            </w:pPr>
            <w:r w:rsidRPr="00313B34">
              <w:rPr>
                <w:rFonts w:cs="PT Astra Serif"/>
                <w:i/>
                <w:sz w:val="26"/>
                <w:szCs w:val="26"/>
              </w:rPr>
              <w:t xml:space="preserve">Количество частично учтенных предложений: </w:t>
            </w:r>
            <w:r w:rsidR="00F4657D">
              <w:rPr>
                <w:rFonts w:cs="PT Astra Serif"/>
                <w:i/>
                <w:sz w:val="26"/>
                <w:szCs w:val="26"/>
              </w:rPr>
              <w:t>0</w:t>
            </w:r>
          </w:p>
          <w:p w:rsidR="00313B34" w:rsidRPr="00313B34" w:rsidRDefault="00313B34" w:rsidP="00F4657D">
            <w:pPr>
              <w:adjustRightInd w:val="0"/>
              <w:spacing w:after="0" w:line="240" w:lineRule="auto"/>
              <w:ind w:left="445"/>
              <w:rPr>
                <w:rFonts w:cs="PT Astra Serif"/>
                <w:i/>
                <w:sz w:val="26"/>
                <w:szCs w:val="26"/>
              </w:rPr>
            </w:pPr>
            <w:r w:rsidRPr="00313B34">
              <w:rPr>
                <w:rFonts w:cs="PT Astra Serif"/>
                <w:i/>
                <w:sz w:val="26"/>
                <w:szCs w:val="26"/>
              </w:rPr>
              <w:t xml:space="preserve">Количество неучтенных предложений: </w:t>
            </w:r>
            <w:r w:rsidR="00AC7893">
              <w:rPr>
                <w:rFonts w:cs="PT Astra Serif"/>
                <w:i/>
                <w:sz w:val="26"/>
                <w:szCs w:val="26"/>
              </w:rPr>
              <w:t>0</w:t>
            </w:r>
          </w:p>
          <w:p w:rsidR="00313B34" w:rsidRPr="00313B34" w:rsidRDefault="00313B34" w:rsidP="00F4657D">
            <w:pPr>
              <w:adjustRightInd w:val="0"/>
              <w:spacing w:after="0" w:line="240" w:lineRule="auto"/>
              <w:rPr>
                <w:rFonts w:cs="PT Astra Serif"/>
                <w:sz w:val="26"/>
                <w:szCs w:val="26"/>
              </w:rPr>
            </w:pPr>
            <w:r w:rsidRPr="00313B34">
              <w:rPr>
                <w:rFonts w:cs="PT Astra Serif"/>
                <w:i/>
                <w:sz w:val="26"/>
                <w:szCs w:val="26"/>
              </w:rPr>
              <w:t xml:space="preserve">Общее количество поступивших предложений по сопроводительным документам: </w:t>
            </w:r>
            <w:r w:rsidR="00F4657D">
              <w:rPr>
                <w:rFonts w:cs="PT Astra Serif"/>
                <w:i/>
                <w:sz w:val="26"/>
                <w:szCs w:val="26"/>
              </w:rPr>
              <w:t>0</w:t>
            </w:r>
            <w:r w:rsidRPr="00313B34">
              <w:rPr>
                <w:rFonts w:cs="PT Astra Serif"/>
                <w:i/>
                <w:sz w:val="26"/>
                <w:szCs w:val="26"/>
              </w:rPr>
              <w:t>, из них учтено</w:t>
            </w:r>
            <w:r w:rsidR="00F4657D">
              <w:rPr>
                <w:rFonts w:cs="PT Astra Serif"/>
                <w:i/>
                <w:sz w:val="26"/>
                <w:szCs w:val="26"/>
              </w:rPr>
              <w:t>: 0</w:t>
            </w:r>
            <w:r w:rsidRPr="00313B34">
              <w:rPr>
                <w:rFonts w:cs="PT Astra Serif"/>
                <w:i/>
                <w:sz w:val="26"/>
                <w:szCs w:val="26"/>
              </w:rPr>
              <w:t xml:space="preserve">, не учтено: </w:t>
            </w:r>
            <w:r w:rsidR="00F4657D">
              <w:rPr>
                <w:rFonts w:cs="PT Astra Serif"/>
                <w:i/>
                <w:sz w:val="26"/>
                <w:szCs w:val="26"/>
              </w:rPr>
              <w:t>0</w:t>
            </w:r>
          </w:p>
        </w:tc>
      </w:tr>
      <w:tr w:rsidR="00313B34" w:rsidRPr="003430B4" w:rsidTr="00EE0A1C">
        <w:tc>
          <w:tcPr>
            <w:tcW w:w="10010" w:type="dxa"/>
            <w:gridSpan w:val="20"/>
          </w:tcPr>
          <w:p w:rsidR="00313B34" w:rsidRPr="00313B34" w:rsidRDefault="00313B34" w:rsidP="00F4657D">
            <w:pPr>
              <w:adjustRightInd w:val="0"/>
              <w:spacing w:after="0" w:line="240" w:lineRule="auto"/>
              <w:rPr>
                <w:rFonts w:cs="PT Astra Serif"/>
                <w:sz w:val="26"/>
                <w:szCs w:val="26"/>
              </w:rPr>
            </w:pPr>
            <w:r w:rsidRPr="00313B34">
              <w:rPr>
                <w:rFonts w:cs="PT Astra Serif"/>
                <w:sz w:val="26"/>
                <w:szCs w:val="26"/>
              </w:rPr>
              <w:lastRenderedPageBreak/>
              <w:t xml:space="preserve">18.3. Устраненные в ходе подготовки и обсуждения проекта акта административные барьеры и избыточные издержки: </w:t>
            </w:r>
            <w:r w:rsidR="00861E8A" w:rsidRPr="00861E8A">
              <w:rPr>
                <w:rFonts w:cs="PT Astra Serif"/>
                <w:i/>
                <w:sz w:val="26"/>
                <w:szCs w:val="26"/>
              </w:rPr>
              <w:t>не выявлены</w:t>
            </w:r>
          </w:p>
        </w:tc>
      </w:tr>
      <w:tr w:rsidR="00313B34" w:rsidRPr="003430B4" w:rsidTr="00EE0A1C">
        <w:tc>
          <w:tcPr>
            <w:tcW w:w="516" w:type="dxa"/>
          </w:tcPr>
          <w:p w:rsidR="00313B34" w:rsidRPr="00313B34" w:rsidRDefault="00313B34" w:rsidP="00313B34">
            <w:pPr>
              <w:adjustRightInd w:val="0"/>
              <w:spacing w:after="0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19.</w:t>
            </w:r>
          </w:p>
        </w:tc>
        <w:tc>
          <w:tcPr>
            <w:tcW w:w="9494" w:type="dxa"/>
            <w:gridSpan w:val="19"/>
          </w:tcPr>
          <w:p w:rsidR="00313B34" w:rsidRPr="00313B34" w:rsidRDefault="00313B34" w:rsidP="00F4657D">
            <w:pPr>
              <w:adjustRightInd w:val="0"/>
              <w:spacing w:after="0" w:line="240" w:lineRule="auto"/>
              <w:rPr>
                <w:rFonts w:cs="PT Astra Serif"/>
                <w:sz w:val="26"/>
                <w:szCs w:val="26"/>
              </w:rPr>
            </w:pPr>
            <w:r w:rsidRPr="00313B34">
              <w:rPr>
                <w:rFonts w:cs="PT Astra Serif"/>
                <w:sz w:val="26"/>
                <w:szCs w:val="26"/>
              </w:rPr>
              <w:t>Выводы о целесообразности предлагаемого регулирования</w:t>
            </w:r>
          </w:p>
        </w:tc>
      </w:tr>
      <w:tr w:rsidR="00AB2B13" w:rsidRPr="003430B4" w:rsidTr="00EE0A1C">
        <w:tc>
          <w:tcPr>
            <w:tcW w:w="10010" w:type="dxa"/>
            <w:gridSpan w:val="20"/>
            <w:vAlign w:val="center"/>
          </w:tcPr>
          <w:p w:rsidR="00A8763E" w:rsidRPr="00F4657D" w:rsidRDefault="00AB2B13" w:rsidP="000D06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FB5E7B">
              <w:rPr>
                <w:rFonts w:eastAsia="Times New Roman" w:cs="Calibri"/>
                <w:sz w:val="26"/>
                <w:szCs w:val="26"/>
                <w:lang w:eastAsia="ru-RU"/>
              </w:rPr>
              <w:t>9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.1. Оценка </w:t>
            </w:r>
            <w:r w:rsidRPr="00FB5E7B">
              <w:rPr>
                <w:rFonts w:eastAsia="Times New Roman" w:cs="Calibri"/>
                <w:sz w:val="26"/>
                <w:szCs w:val="26"/>
                <w:lang w:eastAsia="ru-RU"/>
              </w:rPr>
              <w:t xml:space="preserve">позитивных 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и негативных эффектов для общества при введении предлагаемого регулирования: </w:t>
            </w:r>
            <w:r w:rsidR="00861E8A" w:rsidRPr="00861E8A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негативные эффекты отсутс</w:t>
            </w:r>
            <w:r w:rsidR="00861E8A">
              <w:rPr>
                <w:rFonts w:eastAsia="Times New Roman" w:cs="Calibri"/>
                <w:i/>
                <w:sz w:val="26"/>
                <w:szCs w:val="26"/>
                <w:lang w:eastAsia="ru-RU"/>
              </w:rPr>
              <w:t>т</w:t>
            </w:r>
            <w:r w:rsidR="00861E8A" w:rsidRPr="00861E8A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вуют</w:t>
            </w:r>
          </w:p>
        </w:tc>
      </w:tr>
      <w:tr w:rsidR="00FB5E7B" w:rsidRPr="003430B4" w:rsidTr="00EE0A1C">
        <w:tc>
          <w:tcPr>
            <w:tcW w:w="10010" w:type="dxa"/>
            <w:gridSpan w:val="20"/>
            <w:vAlign w:val="center"/>
          </w:tcPr>
          <w:p w:rsidR="00F4657D" w:rsidRPr="00F4657D" w:rsidRDefault="00FB5E7B" w:rsidP="000260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>19.2. Дополнительные сведения, позволяющие оценить обоснованность предлагаемого регулирования</w:t>
            </w:r>
            <w:proofErr w:type="gramStart"/>
            <w:r>
              <w:rPr>
                <w:rFonts w:eastAsia="Times New Roman" w:cs="Calibri"/>
                <w:sz w:val="26"/>
                <w:szCs w:val="26"/>
                <w:lang w:eastAsia="ru-RU"/>
              </w:rPr>
              <w:t>:</w:t>
            </w:r>
            <w:proofErr w:type="gramEnd"/>
            <w:r w:rsidR="00F4657D">
              <w:rPr>
                <w:rFonts w:eastAsia="Times New Roman" w:cs="Calibri"/>
                <w:sz w:val="26"/>
                <w:szCs w:val="26"/>
                <w:lang w:eastAsia="ru-RU"/>
              </w:rPr>
              <w:t xml:space="preserve"> </w:t>
            </w:r>
            <w:r w:rsidR="00F4657D" w:rsidRPr="00F4657D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AB2B13" w:rsidRPr="003430B4" w:rsidTr="00EE0A1C">
        <w:tc>
          <w:tcPr>
            <w:tcW w:w="10010" w:type="dxa"/>
            <w:gridSpan w:val="20"/>
            <w:vAlign w:val="center"/>
          </w:tcPr>
          <w:p w:rsidR="00AB2B13" w:rsidRPr="003430B4" w:rsidRDefault="00AB2B13" w:rsidP="00F4657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FB5E7B">
              <w:rPr>
                <w:rFonts w:eastAsia="Times New Roman" w:cs="Calibri"/>
                <w:sz w:val="26"/>
                <w:szCs w:val="26"/>
                <w:lang w:eastAsia="ru-RU"/>
              </w:rPr>
              <w:t>9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.</w:t>
            </w:r>
            <w:r w:rsidR="00FB5E7B">
              <w:rPr>
                <w:rFonts w:eastAsia="Times New Roman" w:cs="Calibri"/>
                <w:sz w:val="26"/>
                <w:szCs w:val="26"/>
                <w:lang w:eastAsia="ru-RU"/>
              </w:rPr>
              <w:t>3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. Источники данных: </w:t>
            </w:r>
            <w:r w:rsidR="00F4657D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о</w:t>
            </w:r>
            <w:r w:rsidR="00F4657D" w:rsidRPr="00F4657D">
              <w:rPr>
                <w:rFonts w:eastAsia="Times New Roman" w:cs="Calibri"/>
                <w:i/>
                <w:sz w:val="26"/>
                <w:szCs w:val="26"/>
                <w:lang w:eastAsia="ru-RU"/>
              </w:rPr>
              <w:t>тсутствуют</w:t>
            </w:r>
          </w:p>
        </w:tc>
      </w:tr>
      <w:tr w:rsidR="00AB2B13" w:rsidRPr="003430B4" w:rsidTr="00EE0A1C">
        <w:tc>
          <w:tcPr>
            <w:tcW w:w="10010" w:type="dxa"/>
            <w:gridSpan w:val="20"/>
            <w:vAlign w:val="center"/>
          </w:tcPr>
          <w:p w:rsidR="0095568B" w:rsidRDefault="00AB2B13" w:rsidP="009556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1</w:t>
            </w:r>
            <w:r w:rsidR="00FB5E7B">
              <w:rPr>
                <w:rFonts w:eastAsia="Times New Roman" w:cs="Calibri"/>
                <w:sz w:val="26"/>
                <w:szCs w:val="26"/>
                <w:lang w:eastAsia="ru-RU"/>
              </w:rPr>
              <w:t>9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>.</w:t>
            </w:r>
            <w:r w:rsidR="00FB5E7B">
              <w:rPr>
                <w:rFonts w:eastAsia="Times New Roman" w:cs="Calibri"/>
                <w:sz w:val="26"/>
                <w:szCs w:val="26"/>
                <w:lang w:eastAsia="ru-RU"/>
              </w:rPr>
              <w:t>4</w:t>
            </w:r>
            <w:r w:rsidRPr="003430B4">
              <w:rPr>
                <w:rFonts w:eastAsia="Times New Roman" w:cs="Calibri"/>
                <w:sz w:val="26"/>
                <w:szCs w:val="26"/>
                <w:lang w:eastAsia="ru-RU"/>
              </w:rPr>
              <w:t xml:space="preserve">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деятельности: </w:t>
            </w:r>
          </w:p>
          <w:p w:rsidR="00AB2B13" w:rsidRPr="003430B4" w:rsidRDefault="0095568B" w:rsidP="0095568B">
            <w:pPr>
              <w:widowControl w:val="0"/>
              <w:autoSpaceDE w:val="0"/>
              <w:autoSpaceDN w:val="0"/>
              <w:spacing w:after="0" w:line="240" w:lineRule="auto"/>
              <w:ind w:firstLine="587"/>
              <w:jc w:val="both"/>
              <w:rPr>
                <w:rFonts w:eastAsia="Times New Roman" w:cs="Calibri"/>
                <w:i/>
                <w:sz w:val="26"/>
                <w:szCs w:val="26"/>
                <w:lang w:eastAsia="ru-RU"/>
              </w:rPr>
            </w:pPr>
            <w:r w:rsidRPr="000260CD">
              <w:rPr>
                <w:rFonts w:eastAsia="Times New Roman" w:cs="Calibri"/>
                <w:i/>
                <w:sz w:val="26"/>
                <w:szCs w:val="26"/>
                <w:lang w:eastAsia="ru-RU"/>
              </w:rPr>
              <w:t>В предложенном проекте</w:t>
            </w:r>
            <w:r w:rsidR="000260CD" w:rsidRPr="000260CD">
              <w:rPr>
                <w:rFonts w:eastAsia="Times New Roman" w:cs="Calibri"/>
                <w:i/>
                <w:sz w:val="26"/>
                <w:szCs w:val="26"/>
                <w:lang w:eastAsia="ru-RU"/>
              </w:rPr>
              <w:t xml:space="preserve">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инвестиционной деятельности отсутствуют</w:t>
            </w:r>
          </w:p>
        </w:tc>
      </w:tr>
    </w:tbl>
    <w:p w:rsidR="003430B4" w:rsidRPr="003430B4" w:rsidRDefault="003430B4" w:rsidP="003430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 w:val="26"/>
          <w:szCs w:val="26"/>
          <w:lang w:eastAsia="ru-RU"/>
        </w:rPr>
      </w:pPr>
    </w:p>
    <w:p w:rsidR="003430B4" w:rsidRPr="003430B4" w:rsidRDefault="003430B4" w:rsidP="003430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 w:val="26"/>
          <w:szCs w:val="26"/>
          <w:lang w:eastAsia="ru-RU"/>
        </w:rPr>
      </w:pPr>
      <w:r w:rsidRPr="00217147">
        <w:rPr>
          <w:rFonts w:eastAsia="Times New Roman" w:cs="Calibri"/>
          <w:sz w:val="26"/>
          <w:szCs w:val="26"/>
          <w:lang w:eastAsia="ru-RU"/>
        </w:rPr>
        <w:t>Приложение: Сводная таблица предложений с указанием сведений об их учете или причинах отклонения (указание (при наличии) на иные приложения).</w:t>
      </w:r>
    </w:p>
    <w:p w:rsidR="003430B4" w:rsidRPr="003430B4" w:rsidRDefault="003430B4" w:rsidP="003430B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sz w:val="26"/>
          <w:szCs w:val="26"/>
          <w:lang w:eastAsia="ru-RU"/>
        </w:rPr>
      </w:pPr>
      <w:r w:rsidRPr="003430B4">
        <w:rPr>
          <w:rFonts w:eastAsia="Times New Roman" w:cs="Courier New"/>
          <w:sz w:val="26"/>
          <w:szCs w:val="26"/>
          <w:lang w:eastAsia="ru-RU"/>
        </w:rPr>
        <w:t xml:space="preserve">    </w:t>
      </w:r>
    </w:p>
    <w:p w:rsidR="000D0650" w:rsidRDefault="000D0650" w:rsidP="00953019">
      <w:pPr>
        <w:widowControl w:val="0"/>
        <w:suppressAutoHyphens/>
        <w:spacing w:after="0" w:line="240" w:lineRule="auto"/>
        <w:jc w:val="both"/>
        <w:rPr>
          <w:rFonts w:eastAsia="Times New Roman" w:cs="Courier New"/>
          <w:sz w:val="26"/>
          <w:szCs w:val="26"/>
          <w:lang w:eastAsia="ru-RU"/>
        </w:rPr>
      </w:pPr>
    </w:p>
    <w:p w:rsidR="00953019" w:rsidRPr="00953019" w:rsidRDefault="00AC7893" w:rsidP="00953019">
      <w:pPr>
        <w:widowControl w:val="0"/>
        <w:suppressAutoHyphens/>
        <w:spacing w:after="0" w:line="240" w:lineRule="auto"/>
        <w:jc w:val="both"/>
        <w:rPr>
          <w:rFonts w:eastAsia="Times New Roman" w:cs="Courier New"/>
          <w:sz w:val="26"/>
          <w:szCs w:val="26"/>
          <w:lang w:eastAsia="ru-RU"/>
        </w:rPr>
      </w:pPr>
      <w:r>
        <w:rPr>
          <w:rFonts w:eastAsia="Times New Roman" w:cs="Courier New"/>
          <w:sz w:val="26"/>
          <w:szCs w:val="26"/>
          <w:lang w:eastAsia="ru-RU"/>
        </w:rPr>
        <w:t>Заместитель з</w:t>
      </w:r>
      <w:r w:rsidR="00F4657D">
        <w:rPr>
          <w:rFonts w:eastAsia="Times New Roman" w:cs="Courier New"/>
          <w:sz w:val="26"/>
          <w:szCs w:val="26"/>
          <w:lang w:eastAsia="ru-RU"/>
        </w:rPr>
        <w:t>а</w:t>
      </w:r>
      <w:r w:rsidR="00953019" w:rsidRPr="00953019">
        <w:rPr>
          <w:rFonts w:eastAsia="Times New Roman" w:cs="Courier New"/>
          <w:sz w:val="26"/>
          <w:szCs w:val="26"/>
          <w:lang w:eastAsia="ru-RU"/>
        </w:rPr>
        <w:t>ведующ</w:t>
      </w:r>
      <w:r>
        <w:rPr>
          <w:rFonts w:eastAsia="Times New Roman" w:cs="Courier New"/>
          <w:sz w:val="26"/>
          <w:szCs w:val="26"/>
          <w:lang w:eastAsia="ru-RU"/>
        </w:rPr>
        <w:t>его</w:t>
      </w:r>
      <w:r w:rsidR="00953019" w:rsidRPr="00953019">
        <w:rPr>
          <w:rFonts w:eastAsia="Times New Roman" w:cs="Courier New"/>
          <w:sz w:val="26"/>
          <w:szCs w:val="26"/>
          <w:lang w:eastAsia="ru-RU"/>
        </w:rPr>
        <w:t xml:space="preserve"> отдел</w:t>
      </w:r>
      <w:r>
        <w:rPr>
          <w:rFonts w:eastAsia="Times New Roman" w:cs="Courier New"/>
          <w:sz w:val="26"/>
          <w:szCs w:val="26"/>
          <w:lang w:eastAsia="ru-RU"/>
        </w:rPr>
        <w:t>а</w:t>
      </w:r>
      <w:r w:rsidR="00953019" w:rsidRPr="00953019">
        <w:rPr>
          <w:rFonts w:eastAsia="Times New Roman" w:cs="Courier New"/>
          <w:sz w:val="26"/>
          <w:szCs w:val="26"/>
          <w:lang w:eastAsia="ru-RU"/>
        </w:rPr>
        <w:t xml:space="preserve"> экономики </w:t>
      </w:r>
    </w:p>
    <w:p w:rsidR="00953019" w:rsidRPr="00953019" w:rsidRDefault="00953019" w:rsidP="00953019">
      <w:pPr>
        <w:widowControl w:val="0"/>
        <w:suppressAutoHyphens/>
        <w:spacing w:after="0" w:line="240" w:lineRule="auto"/>
        <w:jc w:val="both"/>
        <w:rPr>
          <w:rFonts w:eastAsia="Times New Roman" w:cs="Courier New"/>
          <w:sz w:val="26"/>
          <w:szCs w:val="26"/>
          <w:lang w:eastAsia="ru-RU"/>
        </w:rPr>
      </w:pPr>
      <w:r w:rsidRPr="00953019">
        <w:rPr>
          <w:rFonts w:eastAsia="Times New Roman" w:cs="Courier New"/>
          <w:sz w:val="26"/>
          <w:szCs w:val="26"/>
          <w:lang w:eastAsia="ru-RU"/>
        </w:rPr>
        <w:t xml:space="preserve">и потребительского рынка </w:t>
      </w:r>
    </w:p>
    <w:p w:rsidR="00953019" w:rsidRPr="00953019" w:rsidRDefault="00953019" w:rsidP="00953019">
      <w:pPr>
        <w:widowControl w:val="0"/>
        <w:suppressAutoHyphens/>
        <w:spacing w:after="0" w:line="240" w:lineRule="auto"/>
        <w:jc w:val="both"/>
        <w:rPr>
          <w:rFonts w:eastAsia="Times New Roman" w:cs="Courier New"/>
          <w:sz w:val="26"/>
          <w:szCs w:val="26"/>
          <w:lang w:eastAsia="ru-RU"/>
        </w:rPr>
      </w:pPr>
      <w:r w:rsidRPr="00953019">
        <w:rPr>
          <w:rFonts w:eastAsia="Times New Roman" w:cs="Courier New"/>
          <w:sz w:val="26"/>
          <w:szCs w:val="26"/>
          <w:lang w:eastAsia="ru-RU"/>
        </w:rPr>
        <w:t xml:space="preserve">Администрации Североуральского </w:t>
      </w:r>
    </w:p>
    <w:p w:rsidR="00953019" w:rsidRPr="00953019" w:rsidRDefault="00953019" w:rsidP="00953019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953019">
        <w:rPr>
          <w:rFonts w:eastAsia="Times New Roman" w:cs="Courier New"/>
          <w:sz w:val="26"/>
          <w:szCs w:val="26"/>
          <w:lang w:eastAsia="ru-RU"/>
        </w:rPr>
        <w:t xml:space="preserve">городского округа                                                                                          </w:t>
      </w:r>
      <w:r w:rsidR="00AC7893">
        <w:rPr>
          <w:rFonts w:eastAsia="Times New Roman" w:cs="Courier New"/>
          <w:sz w:val="26"/>
          <w:szCs w:val="26"/>
          <w:lang w:eastAsia="ru-RU"/>
        </w:rPr>
        <w:t>В.А. Шатунова</w:t>
      </w:r>
      <w:r w:rsidRPr="00953019">
        <w:rPr>
          <w:rFonts w:eastAsia="Times New Roman" w:cs="Courier New"/>
          <w:sz w:val="26"/>
          <w:szCs w:val="26"/>
          <w:lang w:eastAsia="ru-RU"/>
        </w:rPr>
        <w:t xml:space="preserve"> </w:t>
      </w:r>
    </w:p>
    <w:p w:rsidR="00953019" w:rsidRPr="00953019" w:rsidRDefault="00953019" w:rsidP="00953019">
      <w:pPr>
        <w:widowControl w:val="0"/>
        <w:suppressAutoHyphens/>
        <w:spacing w:after="0" w:line="240" w:lineRule="auto"/>
        <w:jc w:val="both"/>
        <w:rPr>
          <w:rFonts w:eastAsia="Times New Roman" w:cs="Courier New"/>
          <w:sz w:val="26"/>
          <w:szCs w:val="26"/>
          <w:lang w:eastAsia="ru-RU"/>
        </w:rPr>
      </w:pPr>
    </w:p>
    <w:p w:rsidR="000D0650" w:rsidRDefault="000D0650" w:rsidP="00953019">
      <w:pPr>
        <w:widowControl w:val="0"/>
        <w:tabs>
          <w:tab w:val="left" w:pos="4962"/>
        </w:tabs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53019" w:rsidRPr="00953019" w:rsidRDefault="00861E8A" w:rsidP="00953019">
      <w:pPr>
        <w:widowControl w:val="0"/>
        <w:tabs>
          <w:tab w:val="left" w:pos="4962"/>
        </w:tabs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17</w:t>
      </w:r>
      <w:r w:rsidR="00AC7893">
        <w:rPr>
          <w:rFonts w:eastAsia="Times New Roman" w:cs="Times New Roman"/>
          <w:sz w:val="26"/>
          <w:szCs w:val="26"/>
          <w:lang w:eastAsia="ru-RU"/>
        </w:rPr>
        <w:t>.11</w:t>
      </w:r>
      <w:r w:rsidR="00953019" w:rsidRPr="00953019">
        <w:rPr>
          <w:rFonts w:eastAsia="Times New Roman" w:cs="Times New Roman"/>
          <w:sz w:val="26"/>
          <w:szCs w:val="26"/>
          <w:lang w:eastAsia="ru-RU"/>
        </w:rPr>
        <w:t xml:space="preserve">.2022 года                                                                                  </w:t>
      </w:r>
    </w:p>
    <w:p w:rsidR="00105AF1" w:rsidRDefault="00105AF1"/>
    <w:sectPr w:rsidR="00105AF1" w:rsidSect="003430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B4"/>
    <w:rsid w:val="000260CD"/>
    <w:rsid w:val="0004077D"/>
    <w:rsid w:val="00054902"/>
    <w:rsid w:val="00077A0E"/>
    <w:rsid w:val="000A0092"/>
    <w:rsid w:val="000D0650"/>
    <w:rsid w:val="00105AF1"/>
    <w:rsid w:val="001D76D1"/>
    <w:rsid w:val="001E36D3"/>
    <w:rsid w:val="00217147"/>
    <w:rsid w:val="00282789"/>
    <w:rsid w:val="00313B34"/>
    <w:rsid w:val="003430B4"/>
    <w:rsid w:val="003B29C8"/>
    <w:rsid w:val="004950D3"/>
    <w:rsid w:val="004A1210"/>
    <w:rsid w:val="004B5C4C"/>
    <w:rsid w:val="004B776B"/>
    <w:rsid w:val="004B793F"/>
    <w:rsid w:val="004C0DE4"/>
    <w:rsid w:val="004D0A72"/>
    <w:rsid w:val="00610F76"/>
    <w:rsid w:val="00643D24"/>
    <w:rsid w:val="00663214"/>
    <w:rsid w:val="006A5451"/>
    <w:rsid w:val="006C7153"/>
    <w:rsid w:val="007553BC"/>
    <w:rsid w:val="0076750B"/>
    <w:rsid w:val="007975AD"/>
    <w:rsid w:val="00846667"/>
    <w:rsid w:val="00861E8A"/>
    <w:rsid w:val="008805E3"/>
    <w:rsid w:val="008B2B83"/>
    <w:rsid w:val="00953019"/>
    <w:rsid w:val="0095568B"/>
    <w:rsid w:val="009845D5"/>
    <w:rsid w:val="009D04FD"/>
    <w:rsid w:val="00A6193E"/>
    <w:rsid w:val="00A6659E"/>
    <w:rsid w:val="00A84A34"/>
    <w:rsid w:val="00A8763E"/>
    <w:rsid w:val="00AB2B13"/>
    <w:rsid w:val="00AC7893"/>
    <w:rsid w:val="00B20682"/>
    <w:rsid w:val="00B421DF"/>
    <w:rsid w:val="00B732A3"/>
    <w:rsid w:val="00C03224"/>
    <w:rsid w:val="00C15FA7"/>
    <w:rsid w:val="00C3528A"/>
    <w:rsid w:val="00C641A4"/>
    <w:rsid w:val="00D266ED"/>
    <w:rsid w:val="00D73D16"/>
    <w:rsid w:val="00DE38A5"/>
    <w:rsid w:val="00DF14D7"/>
    <w:rsid w:val="00E06D74"/>
    <w:rsid w:val="00EC4A53"/>
    <w:rsid w:val="00ED23B3"/>
    <w:rsid w:val="00EE0A1C"/>
    <w:rsid w:val="00F4657D"/>
    <w:rsid w:val="00F80268"/>
    <w:rsid w:val="00FB5E7B"/>
    <w:rsid w:val="00F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7DBC"/>
  <w15:chartTrackingRefBased/>
  <w15:docId w15:val="{F475221C-E438-4D30-A0DE-C9F68C18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B83"/>
    <w:pPr>
      <w:keepNext/>
      <w:autoSpaceDE w:val="0"/>
      <w:autoSpaceDN w:val="0"/>
      <w:spacing w:after="0" w:line="240" w:lineRule="auto"/>
      <w:ind w:left="-567" w:firstLine="993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2B83"/>
    <w:rPr>
      <w:rFonts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B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66E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26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Шатунова Валентина Анатольевна</dc:creator>
  <cp:keywords/>
  <dc:description/>
  <cp:lastModifiedBy>Шатунова Валентина Анатольевна</cp:lastModifiedBy>
  <cp:revision>43</cp:revision>
  <cp:lastPrinted>2022-08-11T05:46:00Z</cp:lastPrinted>
  <dcterms:created xsi:type="dcterms:W3CDTF">2022-05-13T04:33:00Z</dcterms:created>
  <dcterms:modified xsi:type="dcterms:W3CDTF">2022-11-17T03:19:00Z</dcterms:modified>
</cp:coreProperties>
</file>