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255A4B">
        <w:rPr>
          <w:rFonts w:cs="Times New Roman"/>
          <w:sz w:val="28"/>
          <w:szCs w:val="28"/>
          <w:lang w:eastAsia="ru-RU"/>
        </w:rPr>
        <w:t xml:space="preserve">Информация о реализации Указов Президента РФ от 07.05.2012 года </w:t>
      </w:r>
    </w:p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  <w:r w:rsidRPr="00255A4B">
        <w:rPr>
          <w:rFonts w:cs="Times New Roman"/>
          <w:sz w:val="28"/>
          <w:szCs w:val="28"/>
          <w:u w:val="single"/>
          <w:lang w:eastAsia="ru-RU"/>
        </w:rPr>
        <w:t xml:space="preserve">За </w:t>
      </w:r>
      <w:r>
        <w:rPr>
          <w:rFonts w:cs="Times New Roman"/>
          <w:sz w:val="28"/>
          <w:szCs w:val="28"/>
          <w:u w:val="single"/>
          <w:lang w:eastAsia="ru-RU"/>
        </w:rPr>
        <w:t>9 месяцев</w:t>
      </w:r>
      <w:r w:rsidRPr="00255A4B">
        <w:rPr>
          <w:rFonts w:cs="Times New Roman"/>
          <w:sz w:val="28"/>
          <w:szCs w:val="28"/>
          <w:u w:val="single"/>
          <w:lang w:eastAsia="ru-RU"/>
        </w:rPr>
        <w:t xml:space="preserve"> 2014 года</w:t>
      </w:r>
    </w:p>
    <w:p w:rsidR="000C7258" w:rsidRPr="00255A4B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09"/>
        <w:gridCol w:w="2184"/>
        <w:gridCol w:w="5546"/>
        <w:gridCol w:w="2871"/>
      </w:tblGrid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A4B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A4B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Поручение, содержащееся в Указе Президента РФ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Важнейшие целевые показатели и индикаторы, обеспечивающие достижение поручений Указа президента РФ 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(на 2014 год)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Мероприятия, обеспечивающие выполнение поручения, содержащегося в Указе Президента РФ</w:t>
            </w: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Значения важнейших целевых показателей и индикаторов, обеспечивающих выполнение поручений Указа Президента РФ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9 месяцев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 2014 года)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0" w:type="dxa"/>
            <w:gridSpan w:val="4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Создание и модернизация 6500 высокопроизводительных рабочих мест к 2020 году, единиц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округа.</w:t>
            </w: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сфера малого и среднего предпринимательства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производство и </w:t>
            </w:r>
            <w:proofErr w:type="gramStart"/>
            <w:r w:rsidRPr="00255A4B">
              <w:rPr>
                <w:rFonts w:cs="Times New Roman"/>
                <w:sz w:val="24"/>
                <w:szCs w:val="24"/>
                <w:lang w:eastAsia="ru-RU"/>
              </w:rPr>
              <w:t>распределении</w:t>
            </w:r>
            <w:proofErr w:type="gramEnd"/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 электроэнергии, газа, воды, включая предоставление коммунальных услуг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в т. ч. модернизация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на транспорте, включая 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lastRenderedPageBreak/>
              <w:t>транспортную логистику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прочие отрасли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Увеличение объема инвестиций </w:t>
            </w:r>
          </w:p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t xml:space="preserve">: объем инвестиций в основной капитал за счет всех источников финансирования, млн. руб. </w:t>
            </w:r>
          </w:p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3 227,0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 xml:space="preserve">На 01.07.2014 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993,3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Увеличение доли продукции высокотехнологичных отраслей экономики в 2018 году в 1,3 раза к уровню 2011 года</w:t>
            </w:r>
          </w:p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t>: объем отгруженных товаров собственного производства по видам экономической деятельности, млн. руб.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39 330,8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На 01.07.2014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13 979,92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38165,4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13 400,8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1154,4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574,2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4,92</w:t>
            </w:r>
          </w:p>
        </w:tc>
      </w:tr>
      <w:tr w:rsidR="000C7258" w:rsidRPr="00255A4B" w:rsidTr="000C7258">
        <w:tc>
          <w:tcPr>
            <w:tcW w:w="57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9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Увеличение производительности труда к 2018 году в 1,5 раза к уровню 2011 года</w:t>
            </w:r>
          </w:p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255A4B">
              <w:rPr>
                <w:rFonts w:cs="Times New Roman"/>
                <w:sz w:val="24"/>
                <w:szCs w:val="24"/>
                <w:lang w:eastAsia="ru-RU"/>
              </w:rPr>
              <w:t>: производительность труда (выработка на 1 работающего), млн. руб.</w:t>
            </w:r>
          </w:p>
        </w:tc>
        <w:tc>
          <w:tcPr>
            <w:tcW w:w="2184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5546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5A4B">
              <w:rPr>
                <w:rFonts w:cs="Times New Roman"/>
                <w:sz w:val="24"/>
                <w:szCs w:val="24"/>
                <w:lang w:eastAsia="ru-RU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2871" w:type="dxa"/>
            <w:shd w:val="clear" w:color="auto" w:fill="auto"/>
          </w:tcPr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На 01.07.2014</w:t>
            </w:r>
          </w:p>
          <w:p w:rsidR="000C7258" w:rsidRPr="00255A4B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55A4B">
              <w:rPr>
                <w:rFonts w:cs="Times New Roman"/>
                <w:sz w:val="22"/>
                <w:szCs w:val="22"/>
                <w:lang w:eastAsia="ru-RU"/>
              </w:rPr>
              <w:t>1,23</w:t>
            </w:r>
          </w:p>
        </w:tc>
      </w:tr>
    </w:tbl>
    <w:p w:rsidR="00A813C8" w:rsidRDefault="00A813C8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09"/>
        <w:gridCol w:w="2184"/>
        <w:gridCol w:w="5546"/>
        <w:gridCol w:w="2871"/>
      </w:tblGrid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0" w:type="dxa"/>
            <w:gridSpan w:val="4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 Увеличение к 2018 году размера реальной заработной платы в 1,4 - 1,5 раза, руб.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29 985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На 01.07.2014 – 28 409,3 руб.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Увеличение к 2018 году размера средней заработной платы работников бюджетного сектора экономики в 1,4 - 1,5 раза, руб.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22 948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На 01.07.2014 – 23 663 руб.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Повышение заработной платы работников образовательных учреждений 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образовательных учреждений общего 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Средняя заработная плата педагогических работников учреждений общего образования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29 872,0 руб.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1. Реализация Плана мероприятий («Дорожной карты») по повышению эффективности образования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2. Принятие Положений, направленных на совершенствование системы оплаты труда, ориентированной на достижение конкретных показателей качества и количества оказываемых муниципальных услуг.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29 325,2 руб.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 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26 802,0 руб.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26 261,6 руб.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фондов оплаты 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труда работников образовательных учреждений</w:t>
            </w:r>
            <w:proofErr w:type="gramEnd"/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1) Размер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повышения фондов оплаты труда учреждений дополнительного образования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2) Размер повышения фондов оплаты труда учреждений, не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3.1. – 3.3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25 570,0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22 121,61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4E7BC4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E7BC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609" w:type="dxa"/>
            <w:shd w:val="clear" w:color="auto" w:fill="auto"/>
          </w:tcPr>
          <w:p w:rsidR="000C7258" w:rsidRPr="004E7BC4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E7BC4">
              <w:rPr>
                <w:rFonts w:cs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0C7258" w:rsidRPr="004E7BC4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4E7BC4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4E7BC4">
              <w:rPr>
                <w:rFonts w:cs="Times New Roman"/>
                <w:sz w:val="24"/>
                <w:szCs w:val="24"/>
                <w:lang w:eastAsia="ru-RU"/>
              </w:rPr>
              <w:t>: Повышение заработной платы работников бюджетной сферы:</w:t>
            </w:r>
          </w:p>
          <w:p w:rsidR="000C7258" w:rsidRPr="004E7BC4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E7BC4">
              <w:rPr>
                <w:rFonts w:cs="Times New Roman"/>
                <w:sz w:val="24"/>
                <w:szCs w:val="24"/>
                <w:lang w:eastAsia="ru-RU"/>
              </w:rPr>
              <w:t>- работники учреждений культуры – до 100 % от средней заработной платы в регионе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План на 2014 год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20 581 руб.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Постановление Администрации Североуральского городского округа от 23.06.2014 г. № 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b/>
                <w:sz w:val="24"/>
                <w:szCs w:val="24"/>
                <w:lang w:eastAsia="ru-RU"/>
              </w:rPr>
              <w:t>За 8 месяцев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2014 года средняя заработная плата работников учреждений культуры составила 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b/>
                <w:sz w:val="24"/>
                <w:szCs w:val="24"/>
                <w:lang w:eastAsia="ru-RU"/>
              </w:rPr>
              <w:t>20 191 руб.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Реализация государственной социальной политики РФ.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: создание специальных рабочих мест для инвалидов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Мероприятия по содействию в трудоустройстве незанятых инвалидов на оборудованные (оснащенные для них рабочие места в Свердловской области в 2014-2015 годах.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Проведено информирование работодателей города о возможности участия в данном мероприятии.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7258" w:rsidRPr="000C7258" w:rsidTr="000C7258">
        <w:tc>
          <w:tcPr>
            <w:tcW w:w="576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Дальнейшее сохранение и развитие российской культуры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0C7258" w:rsidTr="000C7258">
        <w:trPr>
          <w:trHeight w:val="2490"/>
        </w:trPr>
        <w:tc>
          <w:tcPr>
            <w:tcW w:w="57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: 1) Количество новых книг, приобретенных в муниципальные общедоступные библиотеки (экземпляров)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480 экз.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округе» на 2014-2020 годы, 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Приобретено 725 экз. книг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12463 записи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0C7258" w:rsidTr="000C7258">
        <w:trPr>
          <w:trHeight w:val="1110"/>
        </w:trPr>
        <w:tc>
          <w:tcPr>
            <w:tcW w:w="57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2) Количество записей в электронных каталогах общедоступных библиотек (записей)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2000 записей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0C7258" w:rsidTr="000C7258">
        <w:trPr>
          <w:trHeight w:val="1920"/>
        </w:trPr>
        <w:tc>
          <w:tcPr>
            <w:tcW w:w="57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3) Количество документов библиотечного фонда, переведенных в электронную форму (приобретенные электронные издания и оцифрованные издания) (единиц) 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5546" w:type="dxa"/>
            <w:tcBorders>
              <w:top w:val="nil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32 ед.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Количество учащихся детских школ искусств - участников творческих конкурсных мероприятий, фестивалей, выставок областного, регионального, 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 (процентов)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Участие учащихся и преподавателей детских школ иску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сств в к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>онкурсах, фестивалях и выставках различного уровня.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За </w:t>
            </w:r>
            <w:r w:rsidRPr="000C7258">
              <w:rPr>
                <w:rFonts w:cs="Times New Roman"/>
                <w:sz w:val="24"/>
                <w:szCs w:val="24"/>
                <w:lang w:val="en-US" w:eastAsia="ru-RU"/>
              </w:rPr>
              <w:t>III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квартал 2014 года всего в конкурсах, фестивалях и выставках приняло участие 741 детей, что составляет 12,33% детей</w:t>
            </w:r>
          </w:p>
        </w:tc>
      </w:tr>
      <w:tr w:rsidR="000C7258" w:rsidRPr="000C7258" w:rsidTr="000C7258">
        <w:tc>
          <w:tcPr>
            <w:tcW w:w="57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Создание виртуального музея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Создание виртуального музея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 планируется не ранее 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2015 года. </w:t>
            </w:r>
          </w:p>
        </w:tc>
        <w:tc>
          <w:tcPr>
            <w:tcW w:w="5546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Участие муниципального музея в конкурсе на предоставление в 2014-2015 годах грантов из областного бюджета на создание виртуального музея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Создание виртуального музея планируется в 2015 году. Виртуальный музей будет организован на сайте музея</w:t>
            </w:r>
          </w:p>
        </w:tc>
      </w:tr>
      <w:tr w:rsidR="000C7258" w:rsidRPr="000C7258" w:rsidTr="000C7258">
        <w:trPr>
          <w:trHeight w:val="1395"/>
        </w:trPr>
        <w:tc>
          <w:tcPr>
            <w:tcW w:w="576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Увеличение количества выставочных проектов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: 1) Количество передвижных музейных выставок (единиц)</w:t>
            </w: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5 передвижных выставок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округе» на 2014-2020 годы, Подпрограмма 2: </w:t>
            </w:r>
            <w:r w:rsidRPr="000C7258">
              <w:rPr>
                <w:rFonts w:cs="PT Sans"/>
                <w:color w:val="000000"/>
                <w:sz w:val="24"/>
                <w:szCs w:val="24"/>
                <w:lang w:eastAsia="ru-RU"/>
              </w:rPr>
              <w:t>Развитие музейного обслуживания населения Североуральского городского округа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Участие муниципального музея в проекте по обменным выставкам</w:t>
            </w: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организовано 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передвижные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музейные выставок</w:t>
            </w:r>
          </w:p>
        </w:tc>
      </w:tr>
      <w:tr w:rsidR="000C7258" w:rsidRPr="000C7258" w:rsidTr="000C7258">
        <w:trPr>
          <w:trHeight w:val="1074"/>
        </w:trPr>
        <w:tc>
          <w:tcPr>
            <w:tcW w:w="57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2) Количество реализованных выставочных проектов в муниципальных музеях (единиц)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20 выставочных проектов</w:t>
            </w:r>
          </w:p>
        </w:tc>
        <w:tc>
          <w:tcPr>
            <w:tcW w:w="5546" w:type="dxa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реализовано 18 выставочных проектов</w:t>
            </w:r>
          </w:p>
        </w:tc>
      </w:tr>
    </w:tbl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40"/>
        <w:gridCol w:w="3647"/>
        <w:gridCol w:w="2817"/>
        <w:gridCol w:w="4847"/>
        <w:gridCol w:w="2935"/>
      </w:tblGrid>
      <w:tr w:rsidR="000C7258" w:rsidTr="000C7258">
        <w:trPr>
          <w:trHeight w:val="927"/>
        </w:trPr>
        <w:tc>
          <w:tcPr>
            <w:tcW w:w="14786" w:type="dxa"/>
            <w:gridSpan w:val="5"/>
          </w:tcPr>
          <w:p w:rsidR="000C7258" w:rsidRDefault="004E7BC4" w:rsidP="004E7BC4">
            <w:pPr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lastRenderedPageBreak/>
              <w:t xml:space="preserve">Указ </w:t>
            </w:r>
            <w:r w:rsidR="000C7258" w:rsidRPr="00FE1B8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 Президента Р</w:t>
            </w: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оссийской </w:t>
            </w:r>
            <w:r w:rsidR="000C7258" w:rsidRPr="00FE1B8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Ф</w:t>
            </w: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едерации</w:t>
            </w:r>
            <w:r w:rsidR="000C7258" w:rsidRPr="00FE1B8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 от 07.05.2012 года </w:t>
            </w: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№598 </w:t>
            </w:r>
            <w:r w:rsidR="000C7258" w:rsidRPr="00FE1B8A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«О Совершенствовании государственной политики в сфере здравоохранения».</w:t>
            </w:r>
          </w:p>
        </w:tc>
      </w:tr>
      <w:tr w:rsidR="000C7258" w:rsidRPr="00FE1B8A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смертности от болезней системы кровообращения</w:t>
            </w:r>
          </w:p>
        </w:tc>
        <w:tc>
          <w:tcPr>
            <w:tcW w:w="281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740 на 100 </w:t>
            </w:r>
            <w:proofErr w:type="spellStart"/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 населения</w:t>
            </w:r>
          </w:p>
        </w:tc>
        <w:tc>
          <w:tcPr>
            <w:tcW w:w="4847" w:type="dxa"/>
          </w:tcPr>
          <w:p w:rsidR="000C7258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Проведение диспансеризации отдельных гру</w:t>
            </w:r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пп взр</w:t>
            </w:r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ослого населения, выполнение плана по ДД (95%)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  <w:p w:rsidR="000C7258" w:rsidRPr="00FE1B8A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</w:t>
            </w:r>
            <w:proofErr w:type="spell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телеЭКГ</w:t>
            </w:r>
            <w:proofErr w:type="spell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5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546,7 показатель смертности от болезней системы кровообращения</w:t>
            </w:r>
          </w:p>
        </w:tc>
      </w:tr>
      <w:tr w:rsidR="000C7258" w:rsidRPr="00FE1B8A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Снижение смертности от новообразований (в </w:t>
            </w:r>
            <w:proofErr w:type="spell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злокачественных)</w:t>
            </w:r>
          </w:p>
        </w:tc>
        <w:tc>
          <w:tcPr>
            <w:tcW w:w="281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214,2 на 100тыс</w:t>
            </w:r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аселения</w:t>
            </w:r>
          </w:p>
        </w:tc>
        <w:tc>
          <w:tcPr>
            <w:tcW w:w="4847" w:type="dxa"/>
          </w:tcPr>
          <w:p w:rsidR="000C7258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Проведение диспансеризации отдельных гру</w:t>
            </w:r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пп взр</w:t>
            </w:r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ослого населения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  <w:p w:rsidR="000C7258" w:rsidRPr="00FE1B8A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скриннинговых</w:t>
            </w:r>
            <w:proofErr w:type="spell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2935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197,0 показатель смертности от новообразований на 100 </w:t>
            </w:r>
            <w:proofErr w:type="spellStart"/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0C7258" w:rsidRPr="00FE1B8A" w:rsidTr="000C7258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540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смертности от туберкулёза</w:t>
            </w:r>
          </w:p>
        </w:tc>
        <w:tc>
          <w:tcPr>
            <w:tcW w:w="281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16,7на 100тыс населения</w:t>
            </w:r>
          </w:p>
        </w:tc>
        <w:tc>
          <w:tcPr>
            <w:tcW w:w="48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2935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14,07 показатель смертности от туберкулеза на 100 </w:t>
            </w:r>
            <w:proofErr w:type="spellStart"/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0C7258" w:rsidRPr="00FE1B8A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Снижение смертности от дорожно-транспортных </w:t>
            </w: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происшествий</w:t>
            </w:r>
          </w:p>
        </w:tc>
        <w:tc>
          <w:tcPr>
            <w:tcW w:w="281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13,3на 100 </w:t>
            </w:r>
            <w:proofErr w:type="spell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48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Соблюдение схемы маршрутизации пациентов травматологического профиля, </w:t>
            </w:r>
            <w:r>
              <w:rPr>
                <w:rFonts w:cs="Times New Roman"/>
                <w:sz w:val="24"/>
                <w:szCs w:val="24"/>
              </w:rPr>
              <w:lastRenderedPageBreak/>
              <w:t>соблюдение порядка оказания травматологической помощи, оборудование машин скорой медицинской помощи системой АДИС-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935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21,1 показатель смертности от дорожно-</w:t>
            </w: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транспортных происшествий на 100 </w:t>
            </w:r>
            <w:proofErr w:type="spellStart"/>
            <w:proofErr w:type="gramStart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населения </w:t>
            </w:r>
          </w:p>
        </w:tc>
      </w:tr>
      <w:tr w:rsidR="000C7258" w:rsidRPr="00FE1B8A" w:rsidTr="000C7258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4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Снижение младенческой смертности</w:t>
            </w:r>
          </w:p>
        </w:tc>
        <w:tc>
          <w:tcPr>
            <w:tcW w:w="2817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7,0на 1000 детей родившихся живыми</w:t>
            </w:r>
          </w:p>
        </w:tc>
        <w:tc>
          <w:tcPr>
            <w:tcW w:w="4847" w:type="dxa"/>
          </w:tcPr>
          <w:p w:rsidR="000C7258" w:rsidRPr="00FE1B8A" w:rsidRDefault="000C7258" w:rsidP="000C7258">
            <w:pPr>
              <w:suppressAutoHyphens w:val="0"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Внедрение программного средства «Мониторинг беременных», маршрутизация беременных</w:t>
            </w:r>
          </w:p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2935" w:type="dxa"/>
          </w:tcPr>
          <w:p w:rsidR="000C7258" w:rsidRPr="00FE1B8A" w:rsidRDefault="000C7258" w:rsidP="000C7258">
            <w:pPr>
              <w:suppressAutoHyphens w:val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E1B8A">
              <w:rPr>
                <w:rFonts w:eastAsiaTheme="minorHAnsi" w:cs="Times New Roman"/>
                <w:sz w:val="24"/>
                <w:szCs w:val="24"/>
                <w:lang w:eastAsia="en-US"/>
              </w:rPr>
              <w:t>5,2 на 1000 детей  родившихся живыми</w:t>
            </w:r>
          </w:p>
        </w:tc>
      </w:tr>
    </w:tbl>
    <w:p w:rsidR="000C7258" w:rsidRPr="009A18D6" w:rsidRDefault="000C7258" w:rsidP="000C7258"/>
    <w:p w:rsidR="000C7258" w:rsidRDefault="000C7258" w:rsidP="000C7258"/>
    <w:tbl>
      <w:tblPr>
        <w:tblW w:w="149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6"/>
        <w:gridCol w:w="8"/>
        <w:gridCol w:w="3232"/>
        <w:gridCol w:w="425"/>
        <w:gridCol w:w="2213"/>
        <w:gridCol w:w="325"/>
        <w:gridCol w:w="4677"/>
        <w:gridCol w:w="617"/>
        <w:gridCol w:w="2723"/>
        <w:gridCol w:w="191"/>
      </w:tblGrid>
      <w:tr w:rsidR="000C7258" w:rsidRPr="009A18D6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A18D6">
              <w:rPr>
                <w:b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0C7258" w:rsidRPr="009A18D6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Достижение к 2016 году доступности дошкольного образования для детей в возрасте от 3 до 7 лет до 100%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7258" w:rsidRPr="009A18D6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1.1.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Обеспеченность доступности дошкольного образования для детей в возрасте 3-7 лет</w:t>
            </w:r>
            <w:proofErr w:type="gramStart"/>
            <w:r w:rsidRPr="009A18D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1. 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99</w:t>
            </w:r>
          </w:p>
        </w:tc>
      </w:tr>
      <w:tr w:rsidR="000C7258" w:rsidRPr="009A18D6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7258" w:rsidRPr="009A18D6" w:rsidTr="000C7258">
        <w:trPr>
          <w:gridAfter w:val="1"/>
          <w:wAfter w:w="19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Доля обучающихся 5-18 лет по дополнительным образовательным программам в общей численности детей от 5 до 18 лет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1. Открытие новых отделений в действующих учреждениях дополнительного образования.</w:t>
            </w:r>
          </w:p>
          <w:p w:rsidR="000C7258" w:rsidRPr="009A18D6" w:rsidRDefault="000C7258" w:rsidP="000C7258">
            <w:pPr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2. Реализация внеурочной деятельности школьников в рамках ФГОС через модель дополнительного образования 100% 1-4 классов</w:t>
            </w:r>
          </w:p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9A18D6" w:rsidRDefault="000C7258" w:rsidP="000C7258">
            <w:pPr>
              <w:snapToGrid w:val="0"/>
              <w:jc w:val="center"/>
              <w:rPr>
                <w:sz w:val="24"/>
                <w:szCs w:val="24"/>
              </w:rPr>
            </w:pPr>
            <w:r w:rsidRPr="009A18D6">
              <w:rPr>
                <w:sz w:val="24"/>
                <w:szCs w:val="24"/>
              </w:rPr>
              <w:t>75</w:t>
            </w: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84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8" w:type="dxa"/>
            <w:gridSpan w:val="8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584" w:type="dxa"/>
            <w:gridSpan w:val="2"/>
            <w:vMerge w:val="restart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Создание для граждан Российской Федерации возможности улучшения жилищных условий не реже одного раза в 15 лет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Индикатор: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1) увеличение жилищной обеспеченности </w:t>
            </w:r>
          </w:p>
        </w:tc>
        <w:tc>
          <w:tcPr>
            <w:tcW w:w="221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2200,0 кв. м. 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1) Увеличение объемов вводимого жилья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503,1 кв. м.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4"/>
        </w:trPr>
        <w:tc>
          <w:tcPr>
            <w:tcW w:w="584" w:type="dxa"/>
            <w:gridSpan w:val="2"/>
            <w:vMerge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2) коэффициент доступности жилья </w:t>
            </w: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(соотношение средней рыночной стоимости стандартной квартиры общей площадью 54 кв. м. и среднего годового совокупного денежного дохода семьи, состоящей из 3 человек)</w:t>
            </w:r>
          </w:p>
        </w:tc>
        <w:tc>
          <w:tcPr>
            <w:tcW w:w="221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2) 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584" w:type="dxa"/>
            <w:gridSpan w:val="2"/>
            <w:vMerge w:val="restart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18D6">
              <w:rPr>
                <w:rFonts w:eastAsia="Calibri" w:cs="Times New Roman"/>
                <w:sz w:val="24"/>
                <w:szCs w:val="24"/>
                <w:u w:val="single"/>
                <w:lang w:eastAsia="en-US"/>
              </w:rPr>
              <w:t>Индикатор:</w:t>
            </w: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1) доля ввода жилья экономического класса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1) Планируемая общая площадь жилых помещений на земельных участках,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584" w:type="dxa"/>
            <w:gridSpan w:val="2"/>
            <w:vMerge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 xml:space="preserve">2) предоставление земельных участков гражданам однократно бесплатно в рамках Областного закона от 07.07.2004г. 18-ОЗ </w:t>
            </w:r>
          </w:p>
        </w:tc>
        <w:tc>
          <w:tcPr>
            <w:tcW w:w="221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2) 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(объявлен аукцион, до 15.12.2014 г. будет предоставлено 16)</w:t>
            </w:r>
          </w:p>
        </w:tc>
      </w:tr>
      <w:tr w:rsidR="000C7258" w:rsidRPr="009A18D6" w:rsidTr="000C7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584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Предоставление доступного и комфортного жилья 60 процентам российских семей, желающих улучшить свои жилищные условия, до 2020 года</w:t>
            </w:r>
          </w:p>
        </w:tc>
        <w:tc>
          <w:tcPr>
            <w:tcW w:w="221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Увеличение введенной </w:t>
            </w:r>
            <w:proofErr w:type="gramStart"/>
            <w:r w:rsidRPr="009A18D6">
              <w:rPr>
                <w:rFonts w:eastAsia="Calibri" w:cs="Times New Roman"/>
                <w:sz w:val="24"/>
                <w:szCs w:val="24"/>
                <w:lang w:eastAsia="en-US"/>
              </w:rPr>
              <w:t>общей площади жилых домов за счет всех источников финансирования к общей площади жилищного фонда</w:t>
            </w:r>
            <w:proofErr w:type="gramEnd"/>
          </w:p>
        </w:tc>
        <w:tc>
          <w:tcPr>
            <w:tcW w:w="2909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0C7258" w:rsidRDefault="000C7258" w:rsidP="000C7258">
      <w:pPr>
        <w:suppressAutoHyphens w:val="0"/>
        <w:rPr>
          <w:rFonts w:cs="Times New Roman"/>
          <w:sz w:val="28"/>
          <w:szCs w:val="28"/>
          <w:u w:val="single"/>
          <w:lang w:eastAsia="ru-RU"/>
        </w:rPr>
      </w:pPr>
    </w:p>
    <w:p w:rsidR="000C7258" w:rsidRPr="009A18D6" w:rsidRDefault="000C7258" w:rsidP="000C7258">
      <w:pPr>
        <w:suppressAutoHyphens w:val="0"/>
        <w:rPr>
          <w:rFonts w:cs="Times New Roman"/>
          <w:sz w:val="28"/>
          <w:szCs w:val="28"/>
          <w:u w:val="single"/>
          <w:lang w:eastAsia="ru-RU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3"/>
        <w:gridCol w:w="3321"/>
        <w:gridCol w:w="4692"/>
        <w:gridCol w:w="3338"/>
      </w:tblGrid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4" w:type="dxa"/>
            <w:gridSpan w:val="4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  Уровень удовлетворенности граждан качеством предоставления муниципальных услуг к 2018 году - не менее 90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4692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Внесены изменения в административные регламенты предоставления муниципальных услуг на территории Североуральского городского округа, в целях 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снятия существующих нормативных ограничений возможности предоставления 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по принципу «одного окна»</w:t>
            </w:r>
          </w:p>
          <w:p w:rsidR="000C7258" w:rsidRPr="009A18D6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 </w:t>
            </w:r>
          </w:p>
          <w:p w:rsidR="000C7258" w:rsidRPr="009A18D6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3338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73%</w:t>
            </w:r>
          </w:p>
        </w:tc>
      </w:tr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4692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Открыт филиал Многофункционального центра предоставления государственных и муниципальных услуг на территории Североуральского городского округа</w:t>
            </w:r>
          </w:p>
        </w:tc>
        <w:tc>
          <w:tcPr>
            <w:tcW w:w="3338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   Среднее число обращений представителей 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для получения одной муниципальной услуги, связанной со сферой предпринимательской деятельности, к 2014 году - до 2</w:t>
            </w:r>
          </w:p>
        </w:tc>
        <w:tc>
          <w:tcPr>
            <w:tcW w:w="332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  2 обращения</w:t>
            </w:r>
          </w:p>
        </w:tc>
        <w:tc>
          <w:tcPr>
            <w:tcW w:w="4692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Регламентация предоставления муниципальных услуг</w:t>
            </w:r>
          </w:p>
        </w:tc>
        <w:tc>
          <w:tcPr>
            <w:tcW w:w="3338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332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692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3338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C7258" w:rsidRPr="009A18D6" w:rsidTr="000C7258">
        <w:tc>
          <w:tcPr>
            <w:tcW w:w="540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    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332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4692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Перевод муниципальных услуг в электронный вид.</w:t>
            </w:r>
          </w:p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3338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0C7258" w:rsidRPr="009A18D6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</w:p>
    <w:tbl>
      <w:tblPr>
        <w:tblW w:w="14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"/>
        <w:gridCol w:w="3276"/>
        <w:gridCol w:w="333"/>
        <w:gridCol w:w="2184"/>
        <w:gridCol w:w="392"/>
        <w:gridCol w:w="4695"/>
        <w:gridCol w:w="459"/>
        <w:gridCol w:w="2881"/>
      </w:tblGrid>
      <w:tr w:rsidR="000C7258" w:rsidRPr="009A18D6" w:rsidTr="000C7258">
        <w:tc>
          <w:tcPr>
            <w:tcW w:w="54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602 «Об обеспечении межнационального согласия»</w:t>
            </w:r>
          </w:p>
        </w:tc>
      </w:tr>
      <w:tr w:rsidR="000C7258" w:rsidRPr="009A18D6" w:rsidTr="000C7258">
        <w:tc>
          <w:tcPr>
            <w:tcW w:w="541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Разработать комплекс мер, направленных на предупреждение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и пресечению деятельности организованных преступных 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групп, сформированных по этническому принципу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Мероприятия по обеспечению межнационального согласия</w:t>
            </w:r>
          </w:p>
        </w:tc>
        <w:tc>
          <w:tcPr>
            <w:tcW w:w="4695" w:type="dxa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A18D6">
              <w:rPr>
                <w:rFonts w:cs="Times New Roman"/>
                <w:sz w:val="24"/>
                <w:szCs w:val="24"/>
                <w:u w:val="single"/>
                <w:lang w:eastAsia="ru-RU"/>
              </w:rPr>
              <w:t>1 квартал 2014 года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- Разработан комплекс мер, направленных на совершенствование работы на территории Североуральского городского округа по предупреждению межнациональных 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</w:t>
            </w:r>
            <w:proofErr w:type="gramEnd"/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конкурс военно-патриотической песни, 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посвященный герою России Д. 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Шектаеву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«Дорогами Афганистана»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митинг, торжественный вечер «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своя», посвященный 25-летию вывода советских войск из Афганистана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митинг, посвященный Дню героев Отечества, с возложением гирлянды к памятнику Хасана 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проводы зимы – массовые народные гуляния «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Маслиница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Проведено совместное заседание консультативного совета по взаимодействию с национальными и религиозными организациями с межведомственной комиссией по профилактике экстремизма(17.03.2014г.)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региональный фестиваль-конкурс «Эх, душа моя русская»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фестиваль национальных культур «Я, ты, он, она – вместе целая страна»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специалист Администрации Североуральского городского округа принял участие в 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обучении по теме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>: «Безопасность межнациональных и межэтнических отношений»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гражданский избирательный Форум «Когда мы едины – мы непобедимы!»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u w:val="single"/>
                <w:lang w:eastAsia="ru-RU"/>
              </w:rPr>
              <w:t>2 квартал 2014 года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в рамках месячника Национального Единства: конкурс рисунков «Национальные костюмы», праздник «Русский дом и все, что в нем»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пасхальный спектакль «Красная пасха»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- детская фольклорная программа «Троица»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праздничное шествие и митинг, посвященные Дню Весны и труда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- 67-я легкоатлетическая эстафета, посвященная Дню Победы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праздничное шествие и митинг, посвященные Дню Победы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акция «Георгиевская ленточка»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Фотоконкурс «У Победы разные лица»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Проведение «Вахты памяти». 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легкоатлетический пробег «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Походяшинские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тропы»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торжественные проводы в Российскую Армию «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Родину защищать»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детская 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>-игровая программа, посвященная  Дню защиты детей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этно-культурная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площадка «Солнцеворот»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торжественное вручение паспортов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-фестиваль национальных видов спорта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фестиваль спорта и творчества среди работающей молодежи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праздничная общегородская программа  «Молодежная Галактика», посвященная Дню российской молодежи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Проведено заседание консультативного совета по взаимодействию с национальными и религиозными организациями с межведомственной комиссией по профилактике экстремизма(21.04.2014г.)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u w:val="single"/>
                <w:lang w:eastAsia="ru-RU"/>
              </w:rPr>
              <w:t>3 квартал 2014 года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- в рамках месячника Национального Единства: конкурс рисунков «Национальные костюмы», праздник «Русский дом и все, что в нем»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пасхальный спектакль «Красная пасха»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детская фольклорная программа «Троица»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праздничное шествие и митинг, посвященные Дню Весны и труда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- 67-я легкоатлетическая эстафета, посвященная Дню Победы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праздничное шествие и митинг, посвященные Дню Победы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акция «Георгиевская ленточка»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Фотоконкурс «У Победы разные лица»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Проведение «Вахты памяти». 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легкоатлетический пробег «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Походяшинские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тропы»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торжественные проводы в Российскую Армию «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Родину защищать»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детская </w:t>
            </w:r>
            <w:proofErr w:type="spell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A18D6">
              <w:rPr>
                <w:rFonts w:cs="Times New Roman"/>
                <w:sz w:val="24"/>
                <w:szCs w:val="24"/>
                <w:lang w:eastAsia="ru-RU"/>
              </w:rPr>
              <w:t>-игровая программа, посвященная  Дню защиты детей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A18D6">
              <w:rPr>
                <w:rFonts w:cs="Times New Roman"/>
                <w:sz w:val="24"/>
                <w:szCs w:val="24"/>
                <w:lang w:eastAsia="ru-RU"/>
              </w:rPr>
              <w:t>этно-культурная</w:t>
            </w:r>
            <w:proofErr w:type="gramEnd"/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 площадка «Солнцеворот»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торжественное вручение паспортов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-фестиваль национальных видов спорта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фестиваль спорта и творчества среди работающей молодежи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праздничная общегородская программа  «Молодежная Галактика», посвященная Дню российской молодежи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 xml:space="preserve">- Проведено заседание консультативного совета по взаимодействию с </w:t>
            </w:r>
            <w:r w:rsidRPr="009A18D6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национальными и религиозными организациями с межведомственной комиссией по профилактике экстремизма(21.04.2014г.)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торжественное вручение паспортов «Моя Россия, моя страна»(10.07.14)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фестиваль «Трудовая молодежь Североуральска»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концертная программа «Встречи у фонтана», посвященная Дню ВМФ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праздничная программа, посвященная Дню ВДВ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конкурс патриотической песни, посвященный памяти Володи Дубинина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Театрализованная игровая программа «Яблочный спас»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ярмарка «Деревенька наша умельцами богата»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выставка изделий национальной кухни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фестиваль национальных культур, посвященный Дню народов Среднего Урала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Всероссийский День бега «Кросс наций»</w:t>
            </w:r>
          </w:p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A18D6">
              <w:rPr>
                <w:rFonts w:cs="Times New Roman"/>
                <w:sz w:val="24"/>
                <w:szCs w:val="24"/>
                <w:lang w:eastAsia="ru-RU"/>
              </w:rPr>
              <w:t>- первый открытый фестиваль песен под гитару «Струны души»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0C7258" w:rsidRPr="009A18D6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143F20" w:rsidTr="000C7258">
        <w:tc>
          <w:tcPr>
            <w:tcW w:w="576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0" w:type="dxa"/>
            <w:gridSpan w:val="7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b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0C7258" w:rsidRPr="00143F20" w:rsidTr="000C7258">
        <w:trPr>
          <w:trHeight w:val="270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Повышение суммарного коэффициента рождаемости к 2018 году до 1,754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1) Показатель рождаемости 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12,2 на 1000 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546" w:type="dxa"/>
            <w:gridSpan w:val="3"/>
            <w:vMerge w:val="restart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9,0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</w:tc>
      </w:tr>
      <w:tr w:rsidR="000C7258" w:rsidRPr="00143F20" w:rsidTr="000C7258">
        <w:trPr>
          <w:trHeight w:val="570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2) Соотношение числа абортов к числу рождений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C7258" w:rsidRPr="00143F20" w:rsidTr="000C7258">
        <w:trPr>
          <w:trHeight w:val="855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3) Показатель младенческой смертности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7,0 на 1000 детей родившихся живыми</w:t>
            </w:r>
          </w:p>
        </w:tc>
        <w:tc>
          <w:tcPr>
            <w:tcW w:w="5546" w:type="dxa"/>
            <w:gridSpan w:val="3"/>
            <w:tcBorders>
              <w:top w:val="nil"/>
            </w:tcBorders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5,2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 1000 детей родившихся живыми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143F20" w:rsidTr="000C7258">
        <w:trPr>
          <w:trHeight w:val="510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4) Показатель материнской смертности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58" w:rsidRPr="00143F20" w:rsidTr="000C7258">
        <w:trPr>
          <w:trHeight w:val="2235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Увеличение ожидаемой продолжительности жизни в Свердловской области к 2018 году до 74,1 лет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20">
              <w:rPr>
                <w:rFonts w:cs="Times New Roman"/>
                <w:sz w:val="24"/>
                <w:szCs w:val="24"/>
                <w:u w:val="single"/>
                <w:lang w:eastAsia="ru-RU"/>
              </w:rPr>
              <w:t>Медико-социальные</w:t>
            </w:r>
            <w:proofErr w:type="gramEnd"/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1) Показатель общей смертности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13,3 на 1000 населения</w:t>
            </w:r>
          </w:p>
        </w:tc>
        <w:tc>
          <w:tcPr>
            <w:tcW w:w="5546" w:type="dxa"/>
            <w:gridSpan w:val="3"/>
            <w:vMerge w:val="restart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12,8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143F20" w:rsidTr="000C7258">
        <w:trPr>
          <w:trHeight w:val="582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2) Показатель первичной заболеваемости алкоголизмом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31,7 на 100 тыс.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42,2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</w:tr>
      <w:tr w:rsidR="000C7258" w:rsidRPr="00143F20" w:rsidTr="000C7258">
        <w:trPr>
          <w:trHeight w:val="555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3) Показатель первичной заболеваемости наркоманией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6,7 на 100 тыс.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>,7 на 100 тыс.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0C7258" w:rsidRPr="00143F20" w:rsidTr="000C7258">
        <w:trPr>
          <w:trHeight w:val="603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4) Показатель смертности в трудоспособном возрасте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5,95 на1000 населения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7,8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на 1000 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0C7258" w:rsidRPr="00143F20" w:rsidTr="000C7258">
        <w:trPr>
          <w:trHeight w:val="801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5) Охват 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флюорографическими обследованиями населения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75%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77,4%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143F20" w:rsidTr="000C7258">
        <w:trPr>
          <w:trHeight w:val="840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6) Охват профилактическими осмотрами детского населения от числа подлежащих 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5546" w:type="dxa"/>
            <w:gridSpan w:val="3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42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7258" w:rsidRPr="00143F20" w:rsidTr="000C7258">
        <w:trPr>
          <w:trHeight w:val="255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Индикаторы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43F20">
              <w:rPr>
                <w:rFonts w:cs="Times New Roman"/>
                <w:sz w:val="24"/>
                <w:szCs w:val="24"/>
                <w:u w:val="single"/>
                <w:lang w:eastAsia="ru-RU"/>
              </w:rPr>
              <w:t>Экологические</w:t>
            </w:r>
          </w:p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1) Доля населения, обеспеченного питьевой водой стандартного качества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gridSpan w:val="3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C7258" w:rsidRPr="00143F20" w:rsidTr="000C7258">
        <w:trPr>
          <w:trHeight w:val="975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2) Доля населения, подверженного неблагоприятному воздействию атмосферного воздуха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C7258" w:rsidRPr="00143F20" w:rsidTr="000C7258">
        <w:tc>
          <w:tcPr>
            <w:tcW w:w="576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2184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143F20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46" w:type="dxa"/>
            <w:gridSpan w:val="3"/>
            <w:shd w:val="clear" w:color="auto" w:fill="auto"/>
          </w:tcPr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1. Разработано 4 постановления Администрации Североуральского городского округа.</w:t>
            </w:r>
          </w:p>
          <w:p w:rsidR="000C7258" w:rsidRPr="00143F20" w:rsidRDefault="000C7258" w:rsidP="000C7258">
            <w:pPr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Courier New"/>
                <w:sz w:val="24"/>
                <w:szCs w:val="24"/>
                <w:lang w:eastAsia="ru-RU"/>
              </w:rPr>
            </w:pPr>
            <w:r w:rsidRPr="00143F20">
              <w:rPr>
                <w:rFonts w:eastAsia="Calibri" w:cs="Courier New"/>
                <w:sz w:val="24"/>
                <w:szCs w:val="24"/>
                <w:lang w:eastAsia="ru-RU"/>
              </w:rPr>
              <w:t>2. На прием по вопросам улучшения жилищных условий молодых семей обратилось 61 молодая семья.</w:t>
            </w:r>
          </w:p>
          <w:p w:rsidR="000C7258" w:rsidRPr="00143F20" w:rsidRDefault="000C7258" w:rsidP="000C7258">
            <w:pPr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Courier New"/>
                <w:sz w:val="24"/>
                <w:szCs w:val="24"/>
                <w:lang w:eastAsia="ru-RU"/>
              </w:rPr>
            </w:pPr>
            <w:r w:rsidRPr="00143F20">
              <w:rPr>
                <w:rFonts w:eastAsia="Calibri" w:cs="Courier New"/>
                <w:sz w:val="24"/>
                <w:szCs w:val="24"/>
                <w:lang w:eastAsia="ru-RU"/>
              </w:rPr>
              <w:t xml:space="preserve">3. Во </w:t>
            </w:r>
            <w:r w:rsidRPr="00143F20">
              <w:rPr>
                <w:rFonts w:eastAsia="Calibri" w:cs="Courier New"/>
                <w:sz w:val="24"/>
                <w:szCs w:val="24"/>
                <w:lang w:val="en-US" w:eastAsia="ru-RU"/>
              </w:rPr>
              <w:t>II</w:t>
            </w:r>
            <w:r w:rsidRPr="00143F20">
              <w:rPr>
                <w:rFonts w:eastAsia="Calibri" w:cs="Courier New"/>
                <w:sz w:val="24"/>
                <w:szCs w:val="24"/>
                <w:lang w:eastAsia="ru-RU"/>
              </w:rPr>
              <w:t xml:space="preserve"> квартале цели и задачи подпрограммы были освещены в муниципальных средствах массовой информации (радио «Северный вестник»).</w:t>
            </w:r>
          </w:p>
          <w:p w:rsidR="000C7258" w:rsidRPr="00143F20" w:rsidRDefault="000C7258" w:rsidP="000C7258">
            <w:pPr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Courier New"/>
                <w:sz w:val="24"/>
                <w:szCs w:val="24"/>
                <w:lang w:eastAsia="ru-RU"/>
              </w:rPr>
            </w:pPr>
            <w:r w:rsidRPr="00143F20">
              <w:rPr>
                <w:rFonts w:eastAsia="Calibri" w:cs="Courier New"/>
                <w:sz w:val="24"/>
                <w:szCs w:val="24"/>
                <w:lang w:eastAsia="ru-RU"/>
              </w:rPr>
              <w:t xml:space="preserve">4. По запросу Министерства физической культуры, спорта и молодежной политики Свердловской области </w:t>
            </w:r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  <w:r w:rsidRPr="00143F20">
              <w:rPr>
                <w:rFonts w:eastAsia="Calibri" w:cs="Courier New"/>
                <w:sz w:val="24"/>
                <w:szCs w:val="24"/>
                <w:lang w:eastAsia="ru-RU"/>
              </w:rPr>
              <w:t>:</w:t>
            </w:r>
          </w:p>
          <w:p w:rsidR="000C7258" w:rsidRPr="00143F20" w:rsidRDefault="000C7258" w:rsidP="000C7258">
            <w:pPr>
              <w:numPr>
                <w:ilvl w:val="0"/>
                <w:numId w:val="1"/>
              </w:numPr>
              <w:tabs>
                <w:tab w:val="left" w:pos="686"/>
                <w:tab w:val="left" w:pos="1134"/>
              </w:tabs>
              <w:suppressAutoHyphens w:val="0"/>
              <w:ind w:firstLine="159"/>
              <w:contextualSpacing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дважды представлена выписка из Решения Думы Североуральского городского округа от 18.12.2013 года № 125 «О бюджете Североуральского городского округа на 2014 год и плановый период 2015 и 2016 годов» в части предусмотренных расходов на 2014 год для реализации под программы </w:t>
            </w:r>
            <w:r w:rsidRPr="00143F20"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>Обеспечение жильем молодых семей» (письмо от 04.02.2014г. № 005-177 и письмо от 10.02.2014г.);</w:t>
            </w:r>
            <w:proofErr w:type="gramEnd"/>
          </w:p>
          <w:p w:rsidR="000C7258" w:rsidRPr="00143F20" w:rsidRDefault="000C7258" w:rsidP="000C7258">
            <w:pPr>
              <w:numPr>
                <w:ilvl w:val="0"/>
                <w:numId w:val="1"/>
              </w:numPr>
              <w:tabs>
                <w:tab w:val="left" w:pos="686"/>
                <w:tab w:val="left" w:pos="1134"/>
              </w:tabs>
              <w:suppressAutoHyphens w:val="0"/>
              <w:ind w:firstLine="159"/>
              <w:contextualSpacing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представлена информация об установлении средней рыночной стоимости 1 квадратного метра общей площади жилого помещения 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 территории СГО на 2014 год (письмо от 13.01.2014г. № 005-16);</w:t>
            </w:r>
          </w:p>
          <w:p w:rsidR="000C7258" w:rsidRPr="00143F20" w:rsidRDefault="000C7258" w:rsidP="000C7258">
            <w:pPr>
              <w:numPr>
                <w:ilvl w:val="0"/>
                <w:numId w:val="1"/>
              </w:numPr>
              <w:tabs>
                <w:tab w:val="left" w:pos="686"/>
                <w:tab w:val="left" w:pos="1134"/>
              </w:tabs>
              <w:suppressAutoHyphens w:val="0"/>
              <w:ind w:firstLine="159"/>
              <w:contextualSpacing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направлено уведомление о внесении изменений в список молодых семей – участников подпрограммы </w:t>
            </w:r>
            <w:r w:rsidRPr="00143F20">
              <w:rPr>
                <w:rFonts w:cs="Times New Roman"/>
                <w:bCs/>
                <w:sz w:val="24"/>
                <w:szCs w:val="24"/>
                <w:lang w:eastAsia="ru-RU"/>
              </w:rPr>
              <w:t>«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жильем молодых семей Североуральского городского округа», изъявивших желание получить социальную выплату по муниципальному образованию </w:t>
            </w:r>
            <w:proofErr w:type="spellStart"/>
            <w:r w:rsidRPr="00143F20">
              <w:rPr>
                <w:rFonts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городской округа в 2014 году (письмо от 14.01.2014г. № 005-32);</w:t>
            </w:r>
          </w:p>
          <w:p w:rsidR="000C7258" w:rsidRPr="00143F20" w:rsidRDefault="000C7258" w:rsidP="000C7258">
            <w:pPr>
              <w:suppressAutoHyphens w:val="0"/>
              <w:autoSpaceDE w:val="0"/>
              <w:autoSpaceDN w:val="0"/>
              <w:adjustRightInd w:val="0"/>
              <w:ind w:firstLine="1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 xml:space="preserve">5. Проведен мониторинг улучшения жилищных условий молодежи </w:t>
            </w:r>
            <w:proofErr w:type="gramStart"/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143F2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городском округе с подготовкой информационно-аналитических и отчётных материалов.</w:t>
            </w:r>
          </w:p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6. Ежемесячно представляются сведения о выполнении сетевого графика реализации приоритетного национального проекта «Доступное и комфортное жилье – гражданам России»;</w:t>
            </w:r>
          </w:p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В бюджет Североуральского городского округа внесены изменения по постановлению Правительства Свердловской области от 09.04.2014г. № 291-ПП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расположенными на территории Свердловской </w:t>
            </w:r>
            <w:r w:rsidRPr="00143F20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области, в 2014 году»;</w:t>
            </w:r>
            <w:proofErr w:type="gramEnd"/>
          </w:p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8. Направлена информация в Прокуратуру г. Североуральска по проводимой проверке в рамках реализации федеральной целевой программы «Жилище» </w:t>
            </w:r>
            <w:proofErr w:type="gramStart"/>
            <w:r w:rsidRPr="00143F20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20">
              <w:rPr>
                <w:rFonts w:cs="Times New Roman"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143F20">
              <w:rPr>
                <w:rFonts w:cs="Times New Roman"/>
                <w:sz w:val="24"/>
                <w:szCs w:val="24"/>
                <w:lang w:eastAsia="ru-RU"/>
              </w:rPr>
              <w:t xml:space="preserve"> городском округе с момента реализации;</w:t>
            </w:r>
          </w:p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9. Рассмотрено 1 обращение от гражданина по вопросу реализации подпрограммы «Обеспечение жильем молодых семей». Направлен ответ на обращение в установленные сроки.</w:t>
            </w:r>
          </w:p>
          <w:p w:rsidR="000C7258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t>10. В апреле проведена информационно-разъяснительная встреча с молодыми специалистами (35 молодых специалистов).</w:t>
            </w:r>
          </w:p>
          <w:p w:rsidR="000C7258" w:rsidRPr="00143F20" w:rsidRDefault="000C7258" w:rsidP="000C7258">
            <w:pPr>
              <w:suppressAutoHyphens w:val="0"/>
              <w:ind w:firstLine="1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11. Утвержден список молодых семей на 2015 год  Постановлением Администрации  Североуральского городского округа  от 11.09.2014г. № 1305 «Об утверждении списка молодых семей – участников подпрограммы «Обеспечение жильем молодых семей», изъявивших желание получить социальную выплату по </w:t>
            </w:r>
            <w:proofErr w:type="spellStart"/>
            <w:r>
              <w:rPr>
                <w:sz w:val="24"/>
                <w:szCs w:val="24"/>
              </w:rPr>
              <w:t>Североуральскому</w:t>
            </w:r>
            <w:proofErr w:type="spellEnd"/>
            <w:r>
              <w:rPr>
                <w:sz w:val="24"/>
                <w:szCs w:val="24"/>
              </w:rPr>
              <w:t xml:space="preserve"> городскому округу в 2015 году»</w:t>
            </w:r>
          </w:p>
        </w:tc>
        <w:tc>
          <w:tcPr>
            <w:tcW w:w="2881" w:type="dxa"/>
            <w:shd w:val="clear" w:color="auto" w:fill="auto"/>
          </w:tcPr>
          <w:p w:rsidR="000C7258" w:rsidRPr="00143F20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3F20">
              <w:rPr>
                <w:rFonts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C7258" w:rsidRPr="000C7258" w:rsidTr="003F6E7B">
        <w:trPr>
          <w:trHeight w:val="983"/>
        </w:trPr>
        <w:tc>
          <w:tcPr>
            <w:tcW w:w="576" w:type="dxa"/>
            <w:gridSpan w:val="2"/>
            <w:vMerge w:val="restart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Совершенствование демографической политики Российской Федерации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: 1) Доля населения регулярно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физической культурой и спортом.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7258">
              <w:rPr>
                <w:rFonts w:cs="Times New Roman"/>
                <w:sz w:val="22"/>
                <w:szCs w:val="22"/>
                <w:lang w:eastAsia="ru-RU"/>
              </w:rPr>
              <w:t>15,6%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1.Укрепление материально-технической базы: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1.1.приобретение спортивного инвентаря для МБОУ ДОД «Детско-юношеская спортивная школа» на сумму 243,2 руб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>местный бюджет):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 лыжный инвентарь;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2.приобретение спортивного инвентаря для МБУ «Физкультура и Спорт»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Местный бюджет- 132,4 руб.: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 «лыжный мини-стадион» «Марафон – Электро»;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 энергосберегающие прожектора  для стадиона «Горняк»;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Внебюджетные источники- 124.9 руб.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 гантельный ряд для лиц с ограниченными физическими возможностями;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-роликовые коньки;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-табло для игровых видов спорта.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2.Продолжается строительство спортивного комплекса на территории образовательного учреждения школа №1;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</w:t>
            </w:r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 итогам участия в гранте  «Территория </w:t>
            </w:r>
            <w:proofErr w:type="spell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РУСАЛа</w:t>
            </w:r>
            <w:proofErr w:type="spell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» компании РУСАЛ проект «</w:t>
            </w:r>
            <w:proofErr w:type="gram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встречу</w:t>
            </w:r>
            <w:proofErr w:type="gram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футболу», на условиях </w:t>
            </w:r>
            <w:proofErr w:type="spell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была построена спортивная площадка с искусственным покрытием для игры в футбол. Сумма привлеченных внебюджетных средств составила -9 825,0 руб. </w:t>
            </w:r>
          </w:p>
          <w:p w:rsidR="000C7258" w:rsidRPr="000C7258" w:rsidRDefault="00AC411E" w:rsidP="000C7258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4.На основании Соглашения 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взо</w:t>
            </w:r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имосотрудничестве</w:t>
            </w:r>
            <w:proofErr w:type="spellEnd"/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подписанном между ОАО «</w:t>
            </w:r>
            <w:proofErr w:type="spellStart"/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Севуралбокситруда</w:t>
            </w:r>
            <w:proofErr w:type="spellEnd"/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» и Администрацией Североуральского городского округа построен спортивный комплекс </w:t>
            </w:r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раздевальные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помещения для хоккейного корта)</w:t>
            </w:r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п. Калья. Сумма освоенных средств составила 1 500,0.руб.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5.На основании обращения в Правительство Свердловской области на территории микрорайона </w:t>
            </w:r>
            <w:proofErr w:type="spell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построена площадка для </w:t>
            </w:r>
            <w:proofErr w:type="spellStart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воркаута</w:t>
            </w:r>
            <w:proofErr w:type="spellEnd"/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сумма 800,0 .рублей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0C7258">
              <w:rPr>
                <w:rFonts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Проведено спортивных мероприятий различного уровня на территории Североуральского городского округа –23.В них приняло участие –12101 участников.</w:t>
            </w:r>
          </w:p>
          <w:p w:rsidR="000C7258" w:rsidRPr="000C7258" w:rsidRDefault="00AC411E" w:rsidP="000C7258">
            <w:pPr>
              <w:suppressAutoHyphens w:val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.Приняло участие в 6  выездных соревнованиях  - 24  спортсмена, завоевано медалей различного достоинства –6.</w:t>
            </w:r>
          </w:p>
          <w:p w:rsidR="000C7258" w:rsidRDefault="00AC411E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C7258" w:rsidRPr="000C7258">
              <w:rPr>
                <w:rFonts w:cs="Times New Roman"/>
                <w:color w:val="000000"/>
                <w:sz w:val="24"/>
                <w:szCs w:val="24"/>
                <w:lang w:eastAsia="ru-RU"/>
              </w:rPr>
              <w:t>.Проведено  две встречи лучших спортсменов города с представителями СМИ</w:t>
            </w:r>
          </w:p>
          <w:p w:rsidR="000C7258" w:rsidRPr="003F6E7B" w:rsidRDefault="000C7258" w:rsidP="003F6E7B">
            <w:pPr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18,4%</w:t>
            </w:r>
          </w:p>
        </w:tc>
      </w:tr>
      <w:tr w:rsidR="000C7258" w:rsidRPr="000C7258" w:rsidTr="000C7258">
        <w:trPr>
          <w:trHeight w:val="825"/>
        </w:trPr>
        <w:tc>
          <w:tcPr>
            <w:tcW w:w="576" w:type="dxa"/>
            <w:gridSpan w:val="2"/>
            <w:vMerge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C7258">
              <w:rPr>
                <w:rFonts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Проведено информирование населения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о возможности профессионального обучения женщин в период отпуска по уходу за ребенком до трех лет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7258" w:rsidRPr="000C7258" w:rsidTr="000C7258">
        <w:tc>
          <w:tcPr>
            <w:tcW w:w="576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Увеличение ожидаемой   продолжительность жизни в Свердловской области к 2018 году до 74,1 лет</w:t>
            </w:r>
          </w:p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u w:val="single"/>
                <w:lang w:eastAsia="ru-RU"/>
              </w:rPr>
              <w:t>Индикатор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t>: потребление алкоголя на душу населения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C7258" w:rsidRPr="000C7258" w:rsidTr="000C7258">
        <w:tc>
          <w:tcPr>
            <w:tcW w:w="576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Доля обучающихся 7-8 классов учреждений общего образования, прошедших тестирование на употребление </w:t>
            </w:r>
            <w:proofErr w:type="spell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веществ от общего количества обучающихся 7-8 классов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1. Реализация мероприятий профилактических программ, направленных на пропаганду здорового образа жизни и законопослушное поведение 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2. Системная работа с родителями 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3. Проведение семинаров-практикумов для педагогов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4. Анкетирование родителей</w:t>
            </w:r>
          </w:p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5. Работа «Школы родителей» в МБОУ ДОД Центр «Остров».</w:t>
            </w:r>
          </w:p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6. Индивидуальные консультации психологов родителей, детей, педагогов.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7258" w:rsidRPr="000C7258" w:rsidTr="000C7258">
        <w:tc>
          <w:tcPr>
            <w:tcW w:w="576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Доля обучающихся учреждений общего образования, сдавших нормы ГТО, от общего количества обучающихся, принимавших участие в сдаче норм ГТО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1. Реализация школьных и городских планов спортивных мероприятий.</w:t>
            </w:r>
          </w:p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2. Мероприятия по профилактике и пропаганде здорового образа жизни.</w:t>
            </w:r>
          </w:p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3, Использование спортивных объектов (бассейны, стадионы, лыжные базы) для массовых занятий </w:t>
            </w: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физкультурой и спортом в рамках внеурочной деятельности и внеклассной работы.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lastRenderedPageBreak/>
              <w:t>39,6</w:t>
            </w:r>
          </w:p>
        </w:tc>
      </w:tr>
      <w:tr w:rsidR="000C7258" w:rsidRPr="000C7258" w:rsidTr="000C7258">
        <w:tc>
          <w:tcPr>
            <w:tcW w:w="576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Обеспеченность доступности дошкольного образования для детей в возрасте от 1года до 6 лет</w:t>
            </w:r>
            <w:proofErr w:type="gramStart"/>
            <w:r w:rsidRPr="000C7258">
              <w:rPr>
                <w:rFonts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1. 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258" w:rsidRPr="000C7258" w:rsidRDefault="000C7258" w:rsidP="000C7258">
            <w:pPr>
              <w:suppressAutoHyphens w:val="0"/>
              <w:snapToGri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7258">
              <w:rPr>
                <w:rFonts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0C7258" w:rsidRPr="000C7258" w:rsidRDefault="000C7258" w:rsidP="000C7258">
      <w:pPr>
        <w:suppressAutoHyphens w:val="0"/>
        <w:jc w:val="center"/>
        <w:rPr>
          <w:rFonts w:cs="Times New Roman"/>
          <w:sz w:val="28"/>
          <w:szCs w:val="28"/>
          <w:u w:val="single"/>
          <w:lang w:eastAsia="ru-RU"/>
        </w:rPr>
      </w:pPr>
    </w:p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p w:rsidR="000C7258" w:rsidRDefault="000C7258"/>
    <w:sectPr w:rsidR="000C7258" w:rsidSect="000C7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FC0"/>
    <w:multiLevelType w:val="hybridMultilevel"/>
    <w:tmpl w:val="25EC2D16"/>
    <w:lvl w:ilvl="0" w:tplc="2DE2840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DA"/>
    <w:rsid w:val="000C7258"/>
    <w:rsid w:val="003F6E7B"/>
    <w:rsid w:val="004E7BC4"/>
    <w:rsid w:val="00A813C8"/>
    <w:rsid w:val="00AC411E"/>
    <w:rsid w:val="00F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</cp:lastModifiedBy>
  <cp:revision>5</cp:revision>
  <dcterms:created xsi:type="dcterms:W3CDTF">2014-10-03T02:42:00Z</dcterms:created>
  <dcterms:modified xsi:type="dcterms:W3CDTF">2014-11-24T03:35:00Z</dcterms:modified>
</cp:coreProperties>
</file>