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F" w:rsidRPr="00B5695D" w:rsidRDefault="00E2279F" w:rsidP="00E2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Утверждено </w:t>
      </w:r>
    </w:p>
    <w:p w:rsidR="00E2279F" w:rsidRPr="00B5695D" w:rsidRDefault="00E2279F" w:rsidP="00E2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постановлением Главы </w:t>
      </w:r>
    </w:p>
    <w:p w:rsidR="00E2279F" w:rsidRPr="00B5695D" w:rsidRDefault="00E2279F" w:rsidP="00E2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>Североуральского городского округа</w:t>
      </w:r>
    </w:p>
    <w:p w:rsidR="00E2279F" w:rsidRPr="00B5695D" w:rsidRDefault="00E2279F" w:rsidP="00E2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13.07.2015г. </w:t>
      </w: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 № 16</w:t>
      </w:r>
    </w:p>
    <w:p w:rsidR="00E2279F" w:rsidRPr="00B5695D" w:rsidRDefault="00E2279F" w:rsidP="00E22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состава, </w:t>
      </w:r>
    </w:p>
    <w:p w:rsidR="00E2279F" w:rsidRPr="00B5695D" w:rsidRDefault="00E2279F" w:rsidP="00E22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положения и регламента </w:t>
      </w:r>
    </w:p>
    <w:p w:rsidR="00E2279F" w:rsidRPr="00B5695D" w:rsidRDefault="00E2279F" w:rsidP="00E227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 xml:space="preserve">антитеррористической комиссии </w:t>
      </w:r>
    </w:p>
    <w:p w:rsidR="00E2279F" w:rsidRDefault="00E2279F" w:rsidP="00E227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695D">
        <w:rPr>
          <w:rFonts w:ascii="Times New Roman" w:eastAsia="Calibri" w:hAnsi="Times New Roman" w:cs="Times New Roman"/>
          <w:bCs/>
          <w:sz w:val="24"/>
          <w:szCs w:val="24"/>
        </w:rPr>
        <w:t>Североуральского городского округа»</w:t>
      </w:r>
    </w:p>
    <w:p w:rsid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2279F">
        <w:rPr>
          <w:rFonts w:ascii="Times New Roman" w:eastAsia="Calibri" w:hAnsi="Times New Roman" w:cs="Times New Roman"/>
          <w:bCs/>
          <w:sz w:val="28"/>
          <w:szCs w:val="28"/>
        </w:rPr>
        <w:t>Регламент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279F">
        <w:rPr>
          <w:rFonts w:ascii="Times New Roman" w:eastAsia="Calibri" w:hAnsi="Times New Roman" w:cs="Times New Roman"/>
          <w:bCs/>
          <w:sz w:val="28"/>
          <w:szCs w:val="28"/>
        </w:rPr>
        <w:t>антитеррористической комиссии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2279F">
        <w:rPr>
          <w:rFonts w:ascii="Times New Roman" w:eastAsia="Calibri" w:hAnsi="Times New Roman" w:cs="Times New Roman"/>
          <w:bCs/>
          <w:sz w:val="28"/>
          <w:szCs w:val="28"/>
        </w:rPr>
        <w:t>Североуральского городского округа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1. Настоящий Регламент устанавливает общие правила организации деятельности антитеррористической комиссии Североуральского городского округа (далее - Комиссия) по реализации ее полномочий, закрепленных в </w:t>
      </w:r>
      <w:hyperlink r:id="rId7" w:anchor="Par39" w:history="1">
        <w:r w:rsidRPr="00E2279F">
          <w:rPr>
            <w:rFonts w:ascii="Times New Roman" w:eastAsia="Calibri" w:hAnsi="Times New Roman" w:cs="Times New Roman"/>
            <w:sz w:val="28"/>
            <w:szCs w:val="28"/>
          </w:rPr>
          <w:t>Положении</w:t>
        </w:r>
      </w:hyperlink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об антитеррористической комиссии в муниципальном образовании на территории Свердловской области (далее - Положение), нормативных правовых актах Российской Федерации и Свердловской области.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2. Основные направления деятельности Комиссии изложены в Положении о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3. Организационное и материально-техническое обеспечение деятельности Комиссии осуществляется главой Североуральского городского округа.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II. ПОЛНОМОЧИЯ ПРЕДСЕДАТЕЛЯ И ЧЛЕНОВ КОМИССИИ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4.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Председатель Комиссии информирует председателя антитеррористической комиссии в Свердловской области о результатах деятельности Комиссии по итогам года.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5. Председатель Комиссии назначает заместителя председателя (заместителей) Комиссии. В зависимости от штатной категории, им (ими) может быть определен руководитель (представитель) подразделения территориального органа ФСБ России, МВД России либо один из заместителей главы администрации Североуральского городского округа. </w:t>
      </w:r>
      <w:proofErr w:type="gramStart"/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</w:t>
      </w:r>
      <w:r w:rsidRPr="00E2279F">
        <w:rPr>
          <w:rFonts w:ascii="Times New Roman" w:eastAsia="Calibri" w:hAnsi="Times New Roman" w:cs="Times New Roman"/>
          <w:sz w:val="28"/>
          <w:szCs w:val="28"/>
        </w:rPr>
        <w:lastRenderedPageBreak/>
        <w:t>председателя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Свердловской области, антитеррористической комиссией Свердловской области, организациями, расположенными на территории городского округа, а также средствами массовой</w:t>
      </w:r>
      <w:proofErr w:type="gramEnd"/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информации.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6. Председатель Комиссии наделяет ответственное должностное лицо администрации городского округа полномочиями секретаря Комиссии, который по его поручению: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организует работу по обеспечению деятельности Комиссии; осуществляет взаимодействие Комиссии с аппаратом антитеррористической комиссии Свердловской области, антитеррористическими комиссиями муниципальных образований на территории Свердловской области, территориальными органами федеральных органов исполнительной власти, исполнительными органами государственной власти Свердловской области, организациями и общественными объединениями, средствами массовой информации.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7. Члены Комиссии имеют право: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 в сфере противодействия терроризму;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8. Член Комиссии обязан: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организовывать подготовку вопросов, выносимых на рассмотрение Комиссии и утвержденных протокольным решением;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присутствовать на заседаниях Комиссии. 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организовать в рамках своих должностных полномочий выполнение решений Комиссии;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выполнять требования нормативных правовых актов, устанавливающих правила организации работы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9.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</w:t>
      </w:r>
      <w:r w:rsidRPr="00E2279F">
        <w:rPr>
          <w:rFonts w:ascii="Times New Roman" w:eastAsia="Calibri" w:hAnsi="Times New Roman" w:cs="Times New Roman"/>
          <w:sz w:val="28"/>
          <w:szCs w:val="28"/>
        </w:rPr>
        <w:lastRenderedPageBreak/>
        <w:t>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III. ПЛАНИРОВАНИЕ И ОРГАНИЗАЦИЯ РАБОТЫ КОМИССИИ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10.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12.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13. Предложения в план заседаний Комиссии направляются в письменной форме секретарю Комиссии не </w:t>
      </w:r>
      <w:proofErr w:type="gramStart"/>
      <w:r w:rsidRPr="00E2279F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чем за два месяца до начала планируемого периода либо в сроки, определенные председателем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14. Предложения должны содержать: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наименование вопроса и краткое обоснование необходимости его рассмотрения на заседании Комиссии;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форму предлагаемого решения;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наименование органа, ответственного за подготовку вопроса;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перечень соисполнителей;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срок рассмотрения на заседании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15. Утвержденный план заседаний Комиссии рассылается членам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16.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17.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lastRenderedPageBreak/>
        <w:t>IV. ПОРЯДОК ПОДГОТОВКИ ЗАСЕДАНИЙ КОМИССИИ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18.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 Секретарь Комиссии оказывает организационную и методическую помощь участвующим в подготовке материалов к заседанию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19.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20.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сотрудников аппарата Комиссии, а также экспертов.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21. В </w:t>
      </w:r>
      <w:r>
        <w:rPr>
          <w:rFonts w:ascii="Times New Roman" w:eastAsia="Calibri" w:hAnsi="Times New Roman" w:cs="Times New Roman"/>
          <w:sz w:val="28"/>
          <w:szCs w:val="28"/>
        </w:rPr>
        <w:t>Комиссию</w:t>
      </w: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gramStart"/>
      <w:r w:rsidRPr="00E2279F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чем за 30 дней до даты проведения заседания представляются следующие материалы: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аналитическая справка по рассматриваемому вопросу; тезисы выступления основного докладчика;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проект решения по рассматриваемому вопросу с указанием исполнителей пунктов решения и сроками их исполнения;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материалы согласования проекта решения с заинтересованными государственными органами;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особое мнение по представленному проекту, если таковое имеется.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22. Контроль своевременности подготовки и представлением материалов для рассмотрения на заседаниях Комиссии осуществляется секретарем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23.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24.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25.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 w:rsidRPr="00E2279F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чем за 7 дней до даты проведения заседания.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26. Члены Комиссии и участники заседания, которым разосланы проект повестки заседания и соответствующие материалы, при необходимости не </w:t>
      </w:r>
      <w:proofErr w:type="gramStart"/>
      <w:r w:rsidRPr="00E2279F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lastRenderedPageBreak/>
        <w:t>27. В случае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28. Секретарь Комиссии не </w:t>
      </w:r>
      <w:proofErr w:type="gramStart"/>
      <w:r w:rsidRPr="00E2279F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29. Члены Комиссии не </w:t>
      </w:r>
      <w:proofErr w:type="gramStart"/>
      <w:r w:rsidRPr="00E2279F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30.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Свердловской области, органа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31.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V. ПОРЯДОК ПРОВЕДЕНИЯ ЗАСЕДАНИЙ КОМИССИИ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32. Заседания Комиссии созываются председателем Комиссии либо, по его поручению, секретарем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33. Лица, участвующие в заседаниях Коми</w:t>
      </w:r>
      <w:r>
        <w:rPr>
          <w:rFonts w:ascii="Times New Roman" w:eastAsia="Calibri" w:hAnsi="Times New Roman" w:cs="Times New Roman"/>
          <w:sz w:val="28"/>
          <w:szCs w:val="28"/>
        </w:rPr>
        <w:t>ссии, регистрируются секретарем</w:t>
      </w: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Комиссии. Заседание Комиссии считается правомочным, если на нем присутствует более половины ее членов.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34. Заседания проходят под председательством председателя Комиссии, который: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ведет заседание Комиссии;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организует обсуждение вопросов согласно повестке дня заседания Комиссии;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предоставляет слово для выступления членам Комиссии, а также приглашенным лицам в порядке очередности поступивших заявок;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организует голосование и подсчет голосов, оглашает результаты голосования;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lastRenderedPageBreak/>
        <w:t>35. С докладами на заседаниях Комиссии по вопросам повестки дня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36. Регламент заседания Комиссии определяется при подготовке к заседанию, а утверждается непосредственно на заседании. При голосовании член Комиссии имеет один голос, и голосует лично.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37.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38.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39.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40.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определяемом председателем или, по его поручению, секретарем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41. На заседаниях Комиссии по решению председателя Комиссии ведется стенографическая запись и аудиозапись заседания.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42.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VI. ОФОРМЛЕНИЕ РЕШЕНИЙ, ПРИНЯТЫХ НА ЗАСЕДАНИЯХ КОМИССИИ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43. 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 xml:space="preserve">44.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 К протоколу прилагаются особые мнения членов Комиссии, если таковые имеются. В случае необходимости доработки проектов рассмотренных на заседании Комиссии материалов, по которым высказаны предложения и замечания, в протоколе </w:t>
      </w:r>
      <w:r w:rsidRPr="00E2279F">
        <w:rPr>
          <w:rFonts w:ascii="Times New Roman" w:eastAsia="Calibri" w:hAnsi="Times New Roman" w:cs="Times New Roman"/>
          <w:sz w:val="28"/>
          <w:szCs w:val="28"/>
        </w:rPr>
        <w:lastRenderedPageBreak/>
        <w:t>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45.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46. Контроль исполнения решений и поручений, содержащихся в протоколах заседаний Комиссии, осуществляет секретарь Комиссии.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47.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VII. ПОРЯДОК ИНФОРМИРОВАНИЯ И ОТЧЕТНОСТИ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ПЕРЕД АНТИТЕРРОРИСТИЧЕСКОЙ КОМИССИЕЙ В СВЕРДЛОВСКОЙ ОБЛАСТИ,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ВЕДЕНИЕ ДЕЛОПРОИЗВОДСТВА КОМИССИИ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48. Информирование о состоянии политических, социально-экономических и иных процессов в городском округе, оказывающих влияние на ситуацию в сфере противодействия терроризму, осуществляется в сроки, установленные аппаратом антитеррористической комиссии Свердловской области, а при осложнении ситуации - немедленно.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49. Ежеквартально до 10 числа следующего за кварталом месяца (за 4 квартал до 15 декабря т.</w:t>
      </w:r>
      <w:bookmarkStart w:id="0" w:name="_GoBack"/>
      <w:bookmarkEnd w:id="0"/>
      <w:r w:rsidRPr="00E2279F">
        <w:rPr>
          <w:rFonts w:ascii="Times New Roman" w:eastAsia="Calibri" w:hAnsi="Times New Roman" w:cs="Times New Roman"/>
          <w:sz w:val="28"/>
          <w:szCs w:val="28"/>
        </w:rPr>
        <w:t>г.) направлять в аппарат антитеррористической комиссии Свердловской области экземпляр протокола заседания Комиссии за прошедший квартал с имеющимися рабочими документами (при большом объеме документов - на магнитном носителе).</w:t>
      </w:r>
    </w:p>
    <w:p w:rsidR="00E2279F" w:rsidRPr="00E2279F" w:rsidRDefault="00E2279F" w:rsidP="00E22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79F">
        <w:rPr>
          <w:rFonts w:ascii="Times New Roman" w:eastAsia="Calibri" w:hAnsi="Times New Roman" w:cs="Times New Roman"/>
          <w:sz w:val="28"/>
          <w:szCs w:val="28"/>
        </w:rPr>
        <w:t>50. Информирование председателя антитеррористической комиссии Свердловской области о результатах деятельности Комиссии городского округа по итогам года осуществляется донесением за подписью председателя Комиссии до 15 декабря текущего года.</w:t>
      </w:r>
    </w:p>
    <w:p w:rsidR="00E2279F" w:rsidRPr="00E2279F" w:rsidRDefault="00E2279F" w:rsidP="00E2279F">
      <w:pPr>
        <w:spacing w:after="160" w:line="256" w:lineRule="auto"/>
        <w:rPr>
          <w:rFonts w:ascii="Calibri" w:eastAsia="Calibri" w:hAnsi="Calibri" w:cs="Times New Roman"/>
        </w:rPr>
      </w:pPr>
    </w:p>
    <w:p w:rsidR="007D6916" w:rsidRDefault="007D6916"/>
    <w:sectPr w:rsidR="007D6916" w:rsidSect="00E2279F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16" w:rsidRDefault="00F46A16" w:rsidP="00E2279F">
      <w:pPr>
        <w:spacing w:after="0" w:line="240" w:lineRule="auto"/>
      </w:pPr>
      <w:r>
        <w:separator/>
      </w:r>
    </w:p>
  </w:endnote>
  <w:endnote w:type="continuationSeparator" w:id="0">
    <w:p w:rsidR="00F46A16" w:rsidRDefault="00F46A16" w:rsidP="00E2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16" w:rsidRDefault="00F46A16" w:rsidP="00E2279F">
      <w:pPr>
        <w:spacing w:after="0" w:line="240" w:lineRule="auto"/>
      </w:pPr>
      <w:r>
        <w:separator/>
      </w:r>
    </w:p>
  </w:footnote>
  <w:footnote w:type="continuationSeparator" w:id="0">
    <w:p w:rsidR="00F46A16" w:rsidRDefault="00F46A16" w:rsidP="00E2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179970"/>
      <w:docPartObj>
        <w:docPartGallery w:val="Page Numbers (Top of Page)"/>
        <w:docPartUnique/>
      </w:docPartObj>
    </w:sdtPr>
    <w:sdtContent>
      <w:p w:rsidR="00E2279F" w:rsidRDefault="00E227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2279F" w:rsidRDefault="00E22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CF"/>
    <w:rsid w:val="007D6916"/>
    <w:rsid w:val="00DC7CCF"/>
    <w:rsid w:val="00E2279F"/>
    <w:rsid w:val="00E7411D"/>
    <w:rsid w:val="00F4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79F"/>
  </w:style>
  <w:style w:type="paragraph" w:styleId="a5">
    <w:name w:val="footer"/>
    <w:basedOn w:val="a"/>
    <w:link w:val="a6"/>
    <w:uiPriority w:val="99"/>
    <w:unhideWhenUsed/>
    <w:rsid w:val="00E2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79F"/>
  </w:style>
  <w:style w:type="paragraph" w:styleId="a5">
    <w:name w:val="footer"/>
    <w:basedOn w:val="a"/>
    <w:link w:val="a6"/>
    <w:uiPriority w:val="99"/>
    <w:unhideWhenUsed/>
    <w:rsid w:val="00E2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Microsoft\Windows\Temporary%20Internet%20Files\Content.Outlook\YFSEV7YC\&#1057;&#1086;&#1089;&#1090;&#1072;&#1074;%20&#1087;&#1086;&#1083;&#1086;&#1078;&#1077;&#1085;&#1080;&#1077;%20&#1080;%20&#1088;&#1077;&#1075;&#1083;&#1072;&#1084;&#1077;&#1085;&#1090;%20&#1040;&#1058;&#1050;%20&#1057;&#1043;&#1054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2444</Words>
  <Characters>13935</Characters>
  <Application>Microsoft Office Word</Application>
  <DocSecurity>0</DocSecurity>
  <Lines>116</Lines>
  <Paragraphs>32</Paragraphs>
  <ScaleCrop>false</ScaleCrop>
  <Company/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2015-06-30T06:39:00Z</dcterms:created>
  <dcterms:modified xsi:type="dcterms:W3CDTF">2015-07-15T08:37:00Z</dcterms:modified>
</cp:coreProperties>
</file>