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</w:t>
      </w:r>
    </w:p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 Администрации </w:t>
      </w:r>
    </w:p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Североуральского городского округа </w:t>
      </w:r>
    </w:p>
    <w:p w:rsid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</w:p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сопровождения </w:t>
      </w:r>
    </w:p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инвестиционных проектов в </w:t>
      </w:r>
    </w:p>
    <w:p w:rsidR="00C8132C" w:rsidRPr="00C8132C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Североуральском городском округе» </w:t>
      </w:r>
    </w:p>
    <w:p w:rsidR="00AE7125" w:rsidRDefault="00C8132C" w:rsidP="00C813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30.07.2015г. № 1317</w:t>
      </w:r>
    </w:p>
    <w:p w:rsidR="00C8132C" w:rsidRDefault="00C8132C" w:rsidP="00C813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</w:rPr>
        <w:t>Регламент</w:t>
      </w:r>
    </w:p>
    <w:p w:rsidR="00C8132C" w:rsidRPr="00C8132C" w:rsidRDefault="00C8132C" w:rsidP="00C813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8132C">
        <w:rPr>
          <w:rFonts w:ascii="Times New Roman" w:eastAsia="Calibri" w:hAnsi="Times New Roman" w:cs="Times New Roman"/>
          <w:sz w:val="28"/>
        </w:rPr>
        <w:t xml:space="preserve">сопровождения инвестиционных проектов </w:t>
      </w:r>
      <w:bookmarkEnd w:id="0"/>
      <w:r>
        <w:rPr>
          <w:rFonts w:ascii="Times New Roman" w:eastAsia="Calibri" w:hAnsi="Times New Roman" w:cs="Times New Roman"/>
          <w:sz w:val="28"/>
        </w:rPr>
        <w:t>в</w:t>
      </w:r>
    </w:p>
    <w:p w:rsidR="00C8132C" w:rsidRDefault="006E15E6" w:rsidP="00C813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Североуральском городском округе</w:t>
      </w:r>
    </w:p>
    <w:p w:rsidR="006E15E6" w:rsidRDefault="006E15E6" w:rsidP="00C8132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8132C" w:rsidRDefault="006E15E6" w:rsidP="006E15E6">
      <w:pPr>
        <w:widowControl w:val="0"/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 Общие положения</w:t>
      </w:r>
    </w:p>
    <w:p w:rsidR="006E15E6" w:rsidRDefault="006E15E6" w:rsidP="006E15E6">
      <w:pPr>
        <w:widowControl w:val="0"/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C8132C" w:rsidRPr="00C8132C" w:rsidRDefault="00C8132C" w:rsidP="006E15E6">
      <w:pPr>
        <w:widowControl w:val="0"/>
        <w:tabs>
          <w:tab w:val="left" w:pos="-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C8132C">
        <w:rPr>
          <w:rFonts w:ascii="Times New Roman" w:eastAsia="Calibri" w:hAnsi="Times New Roman" w:cs="Times New Roman"/>
          <w:sz w:val="28"/>
        </w:rPr>
        <w:t>Регламент сопровождения инвестиционных проектов в муниципальном образовании Североуральский городской округ 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</w:t>
      </w:r>
      <w:r w:rsidR="006E15E6">
        <w:rPr>
          <w:rFonts w:ascii="Times New Roman" w:eastAsia="Calibri" w:hAnsi="Times New Roman" w:cs="Times New Roman"/>
          <w:sz w:val="28"/>
        </w:rPr>
        <w:t xml:space="preserve"> иными органами и организациями</w:t>
      </w:r>
      <w:r w:rsidRPr="00C8132C">
        <w:rPr>
          <w:rFonts w:ascii="Times New Roman" w:eastAsia="Calibri" w:hAnsi="Times New Roman" w:cs="Times New Roman"/>
          <w:sz w:val="28"/>
        </w:rPr>
        <w:t xml:space="preserve"> при подготовке и реализации инвестиционных проектов.</w:t>
      </w:r>
    </w:p>
    <w:p w:rsidR="00C8132C" w:rsidRPr="00C8132C" w:rsidRDefault="00C8132C" w:rsidP="006E15E6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Основные термины и определения:</w:t>
      </w:r>
    </w:p>
    <w:p w:rsidR="00C8132C" w:rsidRPr="00C8132C" w:rsidRDefault="00C8132C" w:rsidP="006E15E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2C">
        <w:rPr>
          <w:rFonts w:ascii="Times New Roman" w:eastAsia="Calibri" w:hAnsi="Times New Roman" w:cs="Times New Roman"/>
          <w:sz w:val="28"/>
          <w:szCs w:val="28"/>
        </w:rPr>
        <w:t>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регламенту;</w:t>
      </w:r>
    </w:p>
    <w:p w:rsidR="00C8132C" w:rsidRPr="00C8132C" w:rsidRDefault="00C8132C" w:rsidP="00C813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2C">
        <w:rPr>
          <w:rFonts w:ascii="Times New Roman" w:eastAsia="Calibri" w:hAnsi="Times New Roman" w:cs="Times New Roman"/>
          <w:sz w:val="28"/>
          <w:szCs w:val="28"/>
        </w:rPr>
        <w:t>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C8132C" w:rsidRPr="00C8132C" w:rsidRDefault="00C8132C" w:rsidP="00C813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2C">
        <w:rPr>
          <w:rFonts w:ascii="Times New Roman" w:eastAsia="Calibri" w:hAnsi="Times New Roman" w:cs="Times New Roman"/>
          <w:sz w:val="28"/>
          <w:szCs w:val="28"/>
        </w:rPr>
        <w:t>проектный офис – координационный орган Администрации Североуральского городского округа, образованный для обеспечения согласованных действий органов местного самоуправления муниципального образования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входит представители следующих органов местного самоуправления Администрации Североуральского городского округа:</w:t>
      </w:r>
    </w:p>
    <w:p w:rsidR="00C8132C" w:rsidRPr="00C8132C" w:rsidRDefault="00C8132C" w:rsidP="00C813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Отдел землепользования Администрации Североуральского городского округа;</w:t>
      </w:r>
    </w:p>
    <w:p w:rsidR="00C8132C" w:rsidRPr="00C8132C" w:rsidRDefault="00C8132C" w:rsidP="00C813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Комитет по управлению муниципальным имуществом Администрации Североуральского городского округа;</w:t>
      </w:r>
    </w:p>
    <w:p w:rsidR="00C8132C" w:rsidRPr="00C8132C" w:rsidRDefault="00C8132C" w:rsidP="00C813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Отдел градостроительства и архитектуры Администрации Североуральского городского округа.</w:t>
      </w:r>
    </w:p>
    <w:p w:rsidR="00C8132C" w:rsidRPr="00C8132C" w:rsidRDefault="00C8132C" w:rsidP="00C813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2C">
        <w:rPr>
          <w:rFonts w:ascii="Times New Roman" w:eastAsia="Calibri" w:hAnsi="Times New Roman" w:cs="Times New Roman"/>
          <w:sz w:val="28"/>
          <w:szCs w:val="28"/>
        </w:rPr>
        <w:t xml:space="preserve">По согласованию в состав проектного офиса могут быть приглашены </w:t>
      </w:r>
      <w:r w:rsidRPr="00C8132C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представители финансово-кредитных организаций. Проектный офис при необходимости осуществляет взаимодействие с органами власти других уровней;</w:t>
      </w:r>
    </w:p>
    <w:p w:rsidR="00C8132C" w:rsidRPr="00C8132C" w:rsidRDefault="00C8132C" w:rsidP="00C8132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32C">
        <w:rPr>
          <w:rFonts w:ascii="Times New Roman" w:eastAsia="Calibri" w:hAnsi="Times New Roman" w:cs="Times New Roman"/>
          <w:sz w:val="28"/>
          <w:szCs w:val="28"/>
        </w:rPr>
        <w:t>сопровождение инвестиционного проекта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Свердловской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C8132C" w:rsidRPr="00C8132C" w:rsidRDefault="00C8132C" w:rsidP="00C813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32C" w:rsidRDefault="00C8132C" w:rsidP="00C8132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 Порядок организации работы по сопровождению инвестиционного проекта</w:t>
      </w:r>
    </w:p>
    <w:p w:rsidR="00BA285B" w:rsidRPr="00C8132C" w:rsidRDefault="00BA285B" w:rsidP="00C8132C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C8132C" w:rsidRPr="00C8132C" w:rsidRDefault="00C8132C" w:rsidP="00BA28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3. </w:t>
      </w:r>
      <w:r w:rsidRPr="00C8132C">
        <w:rPr>
          <w:rFonts w:ascii="Times New Roman" w:eastAsia="Calibri" w:hAnsi="Times New Roman" w:cs="Times New Roman"/>
          <w:sz w:val="28"/>
        </w:rPr>
        <w:t xml:space="preserve">Инициатор инвестиционного проекта направляет заявку (форма приведена в приложении № 1 к настоящему регламенту) в проектный офис на бумажном и (или) </w:t>
      </w:r>
      <w:r w:rsidRPr="00C8132C">
        <w:rPr>
          <w:rFonts w:ascii="Times New Roman" w:eastAsia="Calibri" w:hAnsi="Times New Roman" w:cs="Times New Roman"/>
          <w:sz w:val="28"/>
          <w:szCs w:val="28"/>
        </w:rPr>
        <w:t>электронном носителе.</w:t>
      </w:r>
    </w:p>
    <w:p w:rsidR="00C8132C" w:rsidRPr="00C8132C" w:rsidRDefault="00C8132C" w:rsidP="00BA28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К заявке прилагается утвержденный инициатором инвестиционный проект, выполненный с учетом требований согласно приложению № 2 к настоящему регламенту.</w:t>
      </w:r>
    </w:p>
    <w:p w:rsidR="00C8132C" w:rsidRPr="00C8132C" w:rsidRDefault="00C8132C" w:rsidP="00BA28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Заявка подлежит регистрации в реестре заявок в течение 3 рабочих дней с момента ее поступления.</w:t>
      </w:r>
    </w:p>
    <w:p w:rsidR="00C8132C" w:rsidRPr="00C8132C" w:rsidRDefault="00C8132C" w:rsidP="00BA285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В регистрации заявки инициатору инвестиционного проекта может быть отказано по следующим основаниям:</w:t>
      </w:r>
    </w:p>
    <w:p w:rsidR="00C8132C" w:rsidRPr="00C8132C" w:rsidRDefault="00C8132C" w:rsidP="00BA28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инициатор инвестиционного проекта находится в процессе ликвидации;</w:t>
      </w:r>
    </w:p>
    <w:p w:rsidR="00C8132C" w:rsidRPr="00C8132C" w:rsidRDefault="00C8132C" w:rsidP="00BA28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C8132C" w:rsidRPr="00C8132C" w:rsidRDefault="00C8132C" w:rsidP="00BA28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C8132C" w:rsidRPr="00C8132C" w:rsidRDefault="00C8132C" w:rsidP="00BA28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C8132C" w:rsidRPr="00C8132C" w:rsidRDefault="00C8132C" w:rsidP="00BA28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8132C">
        <w:rPr>
          <w:rFonts w:ascii="Times New Roman" w:eastAsia="Calibri" w:hAnsi="Times New Roman" w:cs="Times New Roman"/>
          <w:sz w:val="28"/>
          <w:szCs w:val="28"/>
        </w:rPr>
        <w:t>иным основаниям (в соответствии с законодательством Российской Федерации).</w:t>
      </w:r>
    </w:p>
    <w:p w:rsid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48419B" w:rsidRPr="00C8132C" w:rsidRDefault="0048419B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8132C">
        <w:rPr>
          <w:rFonts w:ascii="Times New Roman" w:eastAsia="Calibri" w:hAnsi="Times New Roman" w:cs="Times New Roman"/>
          <w:sz w:val="28"/>
          <w:szCs w:val="28"/>
        </w:rPr>
        <w:t>Срок проведения экспертизы заявки с момента ее регистрации не должен превышать 5 рабочих дней.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C8132C">
        <w:rPr>
          <w:rFonts w:ascii="Times New Roman" w:eastAsia="Calibri" w:hAnsi="Times New Roman" w:cs="Times New Roman"/>
          <w:sz w:val="28"/>
          <w:szCs w:val="28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C8132C">
        <w:rPr>
          <w:rFonts w:ascii="Times New Roman" w:eastAsia="Calibri" w:hAnsi="Times New Roman" w:cs="Times New Roman"/>
          <w:sz w:val="28"/>
          <w:szCs w:val="28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</w:t>
      </w:r>
      <w:r w:rsidRPr="00C8132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C813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При признании инвестиционного проекта завершенным в случае отказа инициатора инвестиционного проекта от его реализации на территории Свердловской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C8132C">
        <w:rPr>
          <w:rFonts w:ascii="Times New Roman" w:eastAsia="Calibri" w:hAnsi="Times New Roman" w:cs="Times New Roman"/>
          <w:sz w:val="28"/>
          <w:szCs w:val="28"/>
        </w:rPr>
        <w:t>Сопровождение инвестиционного проекта исполнительными органами государственной власти Свердловской области осуществляется в порядке, определенном Правительством Свердловской области о сопровождении инвестиционных проектов, реализуемых и (или) планируемых к реализации на территории Свердловской области, по принципу «одного окна».</w:t>
      </w:r>
    </w:p>
    <w:p w:rsidR="00C8132C" w:rsidRPr="00C8132C" w:rsidRDefault="00C8132C" w:rsidP="00BA28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C8132C">
        <w:rPr>
          <w:rFonts w:ascii="Times New Roman" w:eastAsia="Calibri" w:hAnsi="Times New Roman" w:cs="Times New Roman"/>
          <w:sz w:val="28"/>
          <w:szCs w:val="28"/>
        </w:rPr>
        <w:t>Блок-схема сопровождения инвестиционного проекта в Североуральском городском округе приведена в приложении № 3.</w:t>
      </w:r>
    </w:p>
    <w:p w:rsidR="00C8132C" w:rsidRPr="00F87B7D" w:rsidRDefault="00C8132C" w:rsidP="00C8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132C" w:rsidRPr="00F87B7D" w:rsidSect="006E15E6">
      <w:headerReference w:type="default" r:id="rId7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3F2" w:rsidRDefault="009833F2" w:rsidP="00C8132C">
      <w:pPr>
        <w:spacing w:after="0" w:line="240" w:lineRule="auto"/>
      </w:pPr>
      <w:r>
        <w:separator/>
      </w:r>
    </w:p>
  </w:endnote>
  <w:endnote w:type="continuationSeparator" w:id="0">
    <w:p w:rsidR="009833F2" w:rsidRDefault="009833F2" w:rsidP="00C8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3F2" w:rsidRDefault="009833F2" w:rsidP="00C8132C">
      <w:pPr>
        <w:spacing w:after="0" w:line="240" w:lineRule="auto"/>
      </w:pPr>
      <w:r>
        <w:separator/>
      </w:r>
    </w:p>
  </w:footnote>
  <w:footnote w:type="continuationSeparator" w:id="0">
    <w:p w:rsidR="009833F2" w:rsidRDefault="009833F2" w:rsidP="00C8132C">
      <w:pPr>
        <w:spacing w:after="0" w:line="240" w:lineRule="auto"/>
      </w:pPr>
      <w:r>
        <w:continuationSeparator/>
      </w:r>
    </w:p>
  </w:footnote>
  <w:footnote w:id="1">
    <w:p w:rsidR="00C8132C" w:rsidRPr="0048419B" w:rsidRDefault="00C8132C" w:rsidP="00C8132C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> </w:t>
      </w:r>
      <w:r w:rsidRPr="0048419B">
        <w:rPr>
          <w:rFonts w:ascii="Times New Roman" w:hAnsi="Times New Roman" w:cs="Times New Roman"/>
        </w:rPr>
        <w:t>Проект признается завершенным в случае изменения существенных обстоятельств, объективно препятствующих реализации инвестиционного проекта, либо в случае отказа инициатора инвестиционного проекта от его реализации в муниципальном образовании, а также в случае принятия инициатором инвестиционного проекта решения о приостановлении его реализации на неопределенный срок.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949673"/>
      <w:docPartObj>
        <w:docPartGallery w:val="Page Numbers (Top of Page)"/>
        <w:docPartUnique/>
      </w:docPartObj>
    </w:sdtPr>
    <w:sdtEndPr/>
    <w:sdtContent>
      <w:p w:rsidR="000C6B7A" w:rsidRDefault="000C6B7A" w:rsidP="006E15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9CA"/>
    <w:multiLevelType w:val="hybridMultilevel"/>
    <w:tmpl w:val="603C3A66"/>
    <w:lvl w:ilvl="0" w:tplc="7220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940BB"/>
    <w:multiLevelType w:val="hybridMultilevel"/>
    <w:tmpl w:val="31084E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0D7010"/>
    <w:multiLevelType w:val="hybridMultilevel"/>
    <w:tmpl w:val="16AAE9F4"/>
    <w:lvl w:ilvl="0" w:tplc="41A6E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023F31"/>
    <w:multiLevelType w:val="hybridMultilevel"/>
    <w:tmpl w:val="8BCEE938"/>
    <w:lvl w:ilvl="0" w:tplc="306626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453E"/>
    <w:multiLevelType w:val="hybridMultilevel"/>
    <w:tmpl w:val="CB0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25"/>
    <w:rsid w:val="000C6B7A"/>
    <w:rsid w:val="002A5325"/>
    <w:rsid w:val="0048419B"/>
    <w:rsid w:val="006E15E6"/>
    <w:rsid w:val="006F04B8"/>
    <w:rsid w:val="00721F3C"/>
    <w:rsid w:val="00977906"/>
    <w:rsid w:val="009833F2"/>
    <w:rsid w:val="009F220C"/>
    <w:rsid w:val="00AE7125"/>
    <w:rsid w:val="00B52AD1"/>
    <w:rsid w:val="00BA285B"/>
    <w:rsid w:val="00C8132C"/>
    <w:rsid w:val="00F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6007-3ABB-4463-9615-38FC3AB8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3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8132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6B7A"/>
  </w:style>
  <w:style w:type="paragraph" w:styleId="a8">
    <w:name w:val="footer"/>
    <w:basedOn w:val="a"/>
    <w:link w:val="a9"/>
    <w:uiPriority w:val="99"/>
    <w:unhideWhenUsed/>
    <w:rsid w:val="000C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6B7A"/>
  </w:style>
  <w:style w:type="paragraph" w:styleId="aa">
    <w:name w:val="Balloon Text"/>
    <w:basedOn w:val="a"/>
    <w:link w:val="ab"/>
    <w:uiPriority w:val="99"/>
    <w:semiHidden/>
    <w:unhideWhenUsed/>
    <w:rsid w:val="006E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Плешивцев Александр Сергеевич</cp:lastModifiedBy>
  <cp:revision>2</cp:revision>
  <cp:lastPrinted>2015-08-06T10:50:00Z</cp:lastPrinted>
  <dcterms:created xsi:type="dcterms:W3CDTF">2021-01-27T11:07:00Z</dcterms:created>
  <dcterms:modified xsi:type="dcterms:W3CDTF">2021-01-27T11:07:00Z</dcterms:modified>
</cp:coreProperties>
</file>