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5970" w:rsidP="005B597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B5970">
              <w:rPr>
                <w:u w:val="single"/>
              </w:rPr>
              <w:t>527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5B5970" w:rsidRPr="00BE1684" w:rsidRDefault="005B5970" w:rsidP="005B5970">
      <w:pPr>
        <w:adjustRightInd w:val="0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 xml:space="preserve">О подготовке проекта планировки территории и проекта </w:t>
      </w:r>
      <w:r>
        <w:rPr>
          <w:b/>
          <w:szCs w:val="28"/>
        </w:rPr>
        <w:br/>
      </w:r>
      <w:r>
        <w:rPr>
          <w:b/>
          <w:szCs w:val="28"/>
        </w:rPr>
        <w:t xml:space="preserve">межевания территории линейного объекта «Строительство районных </w:t>
      </w:r>
      <w:r>
        <w:rPr>
          <w:b/>
          <w:szCs w:val="28"/>
        </w:rPr>
        <w:br/>
      </w:r>
      <w:r>
        <w:rPr>
          <w:b/>
          <w:szCs w:val="28"/>
        </w:rPr>
        <w:t>и внутриквартальных сетей водоснабжения города Североуральска»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5B5970" w:rsidRDefault="005B5970" w:rsidP="005B5970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right="-2" w:firstLine="708"/>
        <w:rPr>
          <w:rStyle w:val="2"/>
          <w:color w:val="000000"/>
        </w:rPr>
      </w:pPr>
      <w:r w:rsidRPr="007B029E">
        <w:rPr>
          <w:rStyle w:val="2"/>
          <w:color w:val="000000"/>
        </w:rPr>
        <w:t xml:space="preserve">Руководствуясь </w:t>
      </w:r>
      <w:r>
        <w:rPr>
          <w:rStyle w:val="2"/>
          <w:color w:val="000000"/>
        </w:rPr>
        <w:t xml:space="preserve">статей 46 Градостроительного кодекса Российской Федерации, </w:t>
      </w:r>
      <w:r w:rsidRPr="007B029E">
        <w:rPr>
          <w:rStyle w:val="2"/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5B5970" w:rsidRPr="005B5970" w:rsidRDefault="005B5970" w:rsidP="005B5970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right="-2" w:firstLine="708"/>
        <w:rPr>
          <w:rStyle w:val="11"/>
          <w:b w:val="0"/>
          <w:color w:val="000000"/>
        </w:rPr>
      </w:pPr>
      <w:r w:rsidRPr="005B5970">
        <w:rPr>
          <w:rStyle w:val="11"/>
          <w:b w:val="0"/>
          <w:color w:val="000000"/>
        </w:rPr>
        <w:t>1. Принять решение о подготовке проекта планировки и проекта межевания территории линейного объекта «Строительство районных и внутриквартальных сетей водоснабжения города Североуральска».</w:t>
      </w:r>
      <w:bookmarkStart w:id="0" w:name="_GoBack"/>
      <w:bookmarkEnd w:id="0"/>
    </w:p>
    <w:p w:rsidR="005B5970" w:rsidRPr="005B5970" w:rsidRDefault="005B5970" w:rsidP="005B5970">
      <w:pPr>
        <w:tabs>
          <w:tab w:val="left" w:pos="709"/>
        </w:tabs>
        <w:ind w:right="-2" w:firstLine="708"/>
        <w:jc w:val="both"/>
        <w:rPr>
          <w:szCs w:val="28"/>
        </w:rPr>
      </w:pPr>
      <w:r w:rsidRPr="005B5970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5B5970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5B5970">
        <w:rPr>
          <w:szCs w:val="28"/>
        </w:rPr>
        <w:t xml:space="preserve">В.В. </w:t>
      </w:r>
      <w:proofErr w:type="spellStart"/>
      <w:r w:rsidRPr="005B5970">
        <w:rPr>
          <w:szCs w:val="28"/>
        </w:rPr>
        <w:t>Паслера</w:t>
      </w:r>
      <w:proofErr w:type="spellEnd"/>
      <w:r w:rsidRPr="005B5970">
        <w:rPr>
          <w:szCs w:val="28"/>
        </w:rPr>
        <w:t>.</w:t>
      </w:r>
    </w:p>
    <w:p w:rsidR="005B5970" w:rsidRPr="005B5970" w:rsidRDefault="005B5970" w:rsidP="005B5970">
      <w:pPr>
        <w:tabs>
          <w:tab w:val="left" w:pos="426"/>
          <w:tab w:val="left" w:pos="709"/>
        </w:tabs>
        <w:ind w:right="-2" w:firstLine="708"/>
        <w:jc w:val="both"/>
        <w:rPr>
          <w:szCs w:val="28"/>
        </w:rPr>
      </w:pPr>
      <w:r w:rsidRPr="005B5970">
        <w:rPr>
          <w:szCs w:val="28"/>
        </w:rPr>
        <w:tab/>
        <w:t xml:space="preserve">3. Настоящее постановление опубликовать в газете «Наше слово» </w:t>
      </w:r>
      <w:r>
        <w:rPr>
          <w:szCs w:val="28"/>
        </w:rPr>
        <w:br/>
      </w:r>
      <w:r w:rsidRPr="005B5970">
        <w:rPr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5B5970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B597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597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5B5970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B5970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2019-05-22T05:48:00Z</cp:lastPrinted>
  <dcterms:created xsi:type="dcterms:W3CDTF">2014-04-14T10:25:00Z</dcterms:created>
  <dcterms:modified xsi:type="dcterms:W3CDTF">2019-05-22T05:51:00Z</dcterms:modified>
</cp:coreProperties>
</file>