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F4" w:rsidRDefault="00FF325F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48640" cy="689610"/>
            <wp:effectExtent l="0" t="0" r="0" b="0"/>
            <wp:docPr id="1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F4" w:rsidRDefault="007F6EF4">
      <w:pPr>
        <w:spacing w:after="0"/>
        <w:rPr>
          <w:rFonts w:ascii="Times New Roman" w:hAnsi="Times New Roman" w:cs="Times New Roman"/>
        </w:rPr>
      </w:pPr>
    </w:p>
    <w:p w:rsidR="007F6EF4" w:rsidRDefault="00FF325F">
      <w:pPr>
        <w:pBdr>
          <w:bottom w:val="thickThinSmallGap" w:sz="24" w:space="3" w:color="000000"/>
        </w:pBd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7F6EF4" w:rsidRDefault="00FF325F">
      <w:pPr>
        <w:pBdr>
          <w:bottom w:val="thickThinSmallGap" w:sz="24" w:space="3" w:color="000000"/>
        </w:pBd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Свердловская область</w:t>
      </w:r>
    </w:p>
    <w:p w:rsidR="007F6EF4" w:rsidRDefault="007F6EF4">
      <w:pPr>
        <w:pBdr>
          <w:bottom w:val="thickThinSmallGap" w:sz="24" w:space="3" w:color="000000"/>
        </w:pBd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F6EF4" w:rsidRDefault="00FF325F">
      <w:pPr>
        <w:pBdr>
          <w:bottom w:val="thickThinSmallGap" w:sz="24" w:space="3" w:color="000000"/>
        </w:pBd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7F6EF4" w:rsidRDefault="007F6EF4">
      <w:pPr>
        <w:spacing w:after="0"/>
        <w:ind w:left="-567" w:firstLine="283"/>
        <w:rPr>
          <w:rFonts w:ascii="PT Astra Serif" w:hAnsi="PT Astra Serif" w:cs="Times New Roman"/>
          <w:sz w:val="28"/>
          <w:szCs w:val="28"/>
        </w:rPr>
      </w:pPr>
    </w:p>
    <w:p w:rsidR="007F6EF4" w:rsidRDefault="00FF325F">
      <w:pPr>
        <w:ind w:left="-567" w:right="11" w:firstLine="28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7F6EF4" w:rsidRDefault="00FF325F" w:rsidP="002855F6">
      <w:pPr>
        <w:tabs>
          <w:tab w:val="left" w:pos="4110"/>
          <w:tab w:val="center" w:pos="4672"/>
        </w:tabs>
        <w:spacing w:after="0" w:line="240" w:lineRule="auto"/>
        <w:ind w:right="1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</w:t>
      </w:r>
      <w:r w:rsidR="007D2490">
        <w:rPr>
          <w:rFonts w:ascii="PT Astra Serif" w:hAnsi="PT Astra Serif" w:cs="Times New Roman"/>
          <w:sz w:val="28"/>
          <w:szCs w:val="28"/>
        </w:rPr>
        <w:t>26 декабря</w:t>
      </w:r>
      <w:r>
        <w:rPr>
          <w:rFonts w:ascii="PT Astra Serif" w:hAnsi="PT Astra Serif" w:cs="Times New Roman"/>
          <w:sz w:val="28"/>
          <w:szCs w:val="28"/>
        </w:rPr>
        <w:t xml:space="preserve"> 2023 года</w:t>
      </w:r>
      <w:r>
        <w:rPr>
          <w:rFonts w:ascii="PT Astra Serif" w:hAnsi="PT Astra Serif" w:cs="Times New Roman"/>
          <w:sz w:val="28"/>
          <w:szCs w:val="28"/>
        </w:rPr>
        <w:tab/>
      </w:r>
      <w:r w:rsidRPr="007D2490">
        <w:rPr>
          <w:rFonts w:ascii="PT Astra Serif" w:hAnsi="PT Astra Serif" w:cs="Times New Roman"/>
          <w:b/>
          <w:sz w:val="28"/>
          <w:szCs w:val="28"/>
        </w:rPr>
        <w:t>№</w:t>
      </w:r>
      <w:r w:rsidR="003A13DE">
        <w:rPr>
          <w:rFonts w:ascii="PT Astra Serif" w:hAnsi="PT Astra Serif" w:cs="Times New Roman"/>
          <w:b/>
          <w:sz w:val="28"/>
          <w:szCs w:val="28"/>
        </w:rPr>
        <w:t xml:space="preserve"> 74</w:t>
      </w:r>
      <w:bookmarkStart w:id="0" w:name="_GoBack"/>
      <w:bookmarkEnd w:id="0"/>
    </w:p>
    <w:p w:rsidR="007F6EF4" w:rsidRDefault="00FF325F" w:rsidP="002855F6">
      <w:pPr>
        <w:spacing w:after="0" w:line="240" w:lineRule="auto"/>
        <w:ind w:right="1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7F6EF4" w:rsidRPr="00210620" w:rsidRDefault="007F6EF4">
      <w:pPr>
        <w:pStyle w:val="ConsPlusNormal"/>
        <w:tabs>
          <w:tab w:val="left" w:pos="9355"/>
        </w:tabs>
        <w:spacing w:line="276" w:lineRule="auto"/>
        <w:ind w:left="-567" w:right="-5" w:firstLine="283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7F6EF4" w:rsidRDefault="00FF325F" w:rsidP="007D2490">
      <w:pPr>
        <w:pStyle w:val="ConsPlusNormal"/>
        <w:spacing w:line="276" w:lineRule="auto"/>
        <w:ind w:right="4253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Порядок формирования и использования бюджетных ассигнований Дорожного фонда Североуральского городского округа, утвержденный Решением Думы Североуральского городского округа</w:t>
      </w:r>
      <w:r w:rsidR="00E93BA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</w:rPr>
        <w:t>от  26.06.2013</w:t>
      </w:r>
      <w:proofErr w:type="gramEnd"/>
      <w:r w:rsidR="007D2490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г</w:t>
      </w:r>
      <w:r w:rsidR="00210620">
        <w:rPr>
          <w:rFonts w:ascii="PT Astra Serif" w:hAnsi="PT Astra Serif" w:cs="Times New Roman"/>
          <w:sz w:val="28"/>
          <w:szCs w:val="28"/>
        </w:rPr>
        <w:t>ода</w:t>
      </w:r>
      <w:r>
        <w:rPr>
          <w:rFonts w:ascii="PT Astra Serif" w:hAnsi="PT Astra Serif" w:cs="Times New Roman"/>
          <w:sz w:val="28"/>
          <w:szCs w:val="28"/>
        </w:rPr>
        <w:t xml:space="preserve"> № 67 </w:t>
      </w:r>
    </w:p>
    <w:p w:rsidR="007D2490" w:rsidRPr="007D2490" w:rsidRDefault="007D2490" w:rsidP="00FF325F">
      <w:pPr>
        <w:ind w:right="5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F6EF4" w:rsidRDefault="00FF325F" w:rsidP="00FF325F">
      <w:pPr>
        <w:ind w:right="5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Руководствуясь статьей 179.4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статьей 20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33, Дума Североуральского городского округа </w:t>
      </w:r>
    </w:p>
    <w:p w:rsidR="007F6EF4" w:rsidRDefault="00FF325F" w:rsidP="007D2490">
      <w:pPr>
        <w:spacing w:before="120"/>
        <w:ind w:right="5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7F6EF4" w:rsidRDefault="00FF325F" w:rsidP="00FF325F">
      <w:pPr>
        <w:pStyle w:val="a8"/>
        <w:spacing w:line="276" w:lineRule="auto"/>
        <w:ind w:left="0" w:right="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Порядок формирования и использования бюджетных ассигнований Дорожного фонда Североуральского городского округа, утвержденный Решением Думы Североуральского городского округа  от 26 июня 2013 года № 67, </w:t>
      </w:r>
      <w:r>
        <w:rPr>
          <w:rFonts w:ascii="PT Astra Serif" w:hAnsi="PT Astra Serif" w:cs="Arial"/>
          <w:sz w:val="28"/>
          <w:szCs w:val="28"/>
        </w:rPr>
        <w:t xml:space="preserve">с изменениями, внесенными Решениями Думы Североуральского городского округа от 27.03.2019 № 13, от 25.03.2020 № 18, </w:t>
      </w:r>
      <w:r>
        <w:rPr>
          <w:rFonts w:ascii="PT Astra Serif" w:hAnsi="PT Astra Serif"/>
          <w:sz w:val="28"/>
          <w:szCs w:val="28"/>
        </w:rPr>
        <w:t>следующие изменения:</w:t>
      </w:r>
    </w:p>
    <w:p w:rsidR="007F6EF4" w:rsidRDefault="00FF325F" w:rsidP="00FF325F">
      <w:pPr>
        <w:pStyle w:val="a8"/>
        <w:spacing w:line="276" w:lineRule="auto"/>
        <w:ind w:left="0" w:right="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подпункт 7 пункта 3 исключить;</w:t>
      </w:r>
    </w:p>
    <w:p w:rsidR="007F6EF4" w:rsidRDefault="00FF325F" w:rsidP="00FF325F">
      <w:pPr>
        <w:spacing w:after="0"/>
        <w:ind w:right="5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1.2.  пункт 3 дополнить подпунктами 12, 13 следующего содержания:</w:t>
      </w:r>
    </w:p>
    <w:p w:rsidR="007F6EF4" w:rsidRDefault="00FF325F" w:rsidP="00FF325F">
      <w:pPr>
        <w:spacing w:after="0"/>
        <w:ind w:right="5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«12) </w:t>
      </w:r>
      <w:r>
        <w:rPr>
          <w:rFonts w:ascii="PT Astra Serif" w:hAnsi="PT Astra Serif" w:cs="Calibri"/>
          <w:color w:val="000000"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F6EF4" w:rsidRDefault="00FF325F" w:rsidP="00FF325F">
      <w:pPr>
        <w:tabs>
          <w:tab w:val="left" w:pos="-284"/>
        </w:tabs>
        <w:spacing w:after="0"/>
        <w:ind w:right="5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13) </w:t>
      </w:r>
      <w:r>
        <w:rPr>
          <w:rFonts w:ascii="PT Astra Serif" w:hAnsi="PT Astra Serif" w:cs="Calibri"/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средства.</w:t>
      </w:r>
      <w:r>
        <w:rPr>
          <w:rFonts w:ascii="PT Astra Serif" w:hAnsi="PT Astra Serif" w:cs="Times New Roman"/>
          <w:sz w:val="28"/>
          <w:szCs w:val="28"/>
        </w:rPr>
        <w:t>».</w:t>
      </w:r>
    </w:p>
    <w:p w:rsidR="007D2490" w:rsidRPr="00210620" w:rsidRDefault="007D2490" w:rsidP="00FF325F">
      <w:pPr>
        <w:tabs>
          <w:tab w:val="left" w:pos="-284"/>
        </w:tabs>
        <w:spacing w:after="0"/>
        <w:ind w:right="5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F6EF4" w:rsidRDefault="00FF325F" w:rsidP="00FF325F">
      <w:pPr>
        <w:spacing w:after="0"/>
        <w:ind w:right="5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2. </w:t>
      </w:r>
      <w:r w:rsidR="004B241F">
        <w:rPr>
          <w:rFonts w:ascii="PT Astra Serif" w:hAnsi="PT Astra Serif" w:cs="Arial"/>
          <w:sz w:val="28"/>
          <w:szCs w:val="28"/>
        </w:rPr>
        <w:t>Установить, что н</w:t>
      </w:r>
      <w:r>
        <w:rPr>
          <w:rFonts w:ascii="PT Astra Serif" w:hAnsi="PT Astra Serif" w:cs="Arial"/>
          <w:sz w:val="28"/>
          <w:szCs w:val="28"/>
        </w:rPr>
        <w:t>астоящее Решение применяется к правоотношениям, возникающим при составлении и исполнении бюджета Североуральского городского округа, начиная с бюджета на 2024 год и на плановый период 2025 и 2026 годов.</w:t>
      </w:r>
    </w:p>
    <w:p w:rsidR="007D2490" w:rsidRPr="00210620" w:rsidRDefault="007D2490" w:rsidP="00FF325F">
      <w:pPr>
        <w:spacing w:after="0"/>
        <w:ind w:right="5" w:firstLine="709"/>
        <w:jc w:val="both"/>
        <w:rPr>
          <w:rFonts w:ascii="PT Astra Serif" w:hAnsi="PT Astra Serif"/>
          <w:sz w:val="16"/>
          <w:szCs w:val="16"/>
        </w:rPr>
      </w:pPr>
    </w:p>
    <w:p w:rsidR="007F6EF4" w:rsidRDefault="00FF325F" w:rsidP="00FF325F">
      <w:pPr>
        <w:spacing w:after="0"/>
        <w:ind w:right="5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7D2490" w:rsidRPr="00210620" w:rsidRDefault="007D2490" w:rsidP="00FF325F">
      <w:pPr>
        <w:spacing w:after="0"/>
        <w:ind w:right="5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7F6EF4" w:rsidRDefault="00FF325F" w:rsidP="00FF325F">
      <w:pPr>
        <w:spacing w:after="0"/>
        <w:ind w:right="5"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(Матюшенко Е.С.). </w:t>
      </w:r>
    </w:p>
    <w:p w:rsidR="00D46393" w:rsidRDefault="00D46393" w:rsidP="00FF325F">
      <w:pPr>
        <w:spacing w:after="0"/>
        <w:ind w:right="5"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7D2490" w:rsidRDefault="007D2490" w:rsidP="00FF325F">
      <w:pPr>
        <w:spacing w:after="0"/>
        <w:ind w:right="5"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7D2490" w:rsidRPr="007D2490" w:rsidTr="006B078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7D249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7D249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7D249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D2490" w:rsidRPr="007D2490" w:rsidRDefault="007D2490" w:rsidP="006B078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7D249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Председатель Думы</w:t>
            </w:r>
          </w:p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7D249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  <w:r w:rsidRPr="007D249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округа</w:t>
            </w:r>
          </w:p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</w:pPr>
          </w:p>
          <w:p w:rsidR="007D2490" w:rsidRPr="007D2490" w:rsidRDefault="007D2490" w:rsidP="007D249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</w:rPr>
            </w:pPr>
            <w:r w:rsidRPr="007D2490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</w:rPr>
              <w:t>________________ А.Н. Копылов</w:t>
            </w:r>
          </w:p>
        </w:tc>
      </w:tr>
    </w:tbl>
    <w:p w:rsidR="007F6EF4" w:rsidRDefault="007F6EF4">
      <w:pPr>
        <w:spacing w:after="0"/>
        <w:outlineLvl w:val="1"/>
        <w:rPr>
          <w:rFonts w:ascii="PT Astra Serif" w:hAnsi="PT Astra Serif" w:cs="Times New Roman"/>
          <w:sz w:val="28"/>
          <w:szCs w:val="28"/>
        </w:rPr>
      </w:pPr>
    </w:p>
    <w:sectPr w:rsidR="007F6EF4" w:rsidSect="00AA596F">
      <w:headerReference w:type="default" r:id="rId7"/>
      <w:pgSz w:w="11906" w:h="16838"/>
      <w:pgMar w:top="993" w:right="849" w:bottom="993" w:left="1701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0B" w:rsidRDefault="0032370B" w:rsidP="002855F6">
      <w:pPr>
        <w:spacing w:after="0" w:line="240" w:lineRule="auto"/>
      </w:pPr>
      <w:r>
        <w:separator/>
      </w:r>
    </w:p>
  </w:endnote>
  <w:endnote w:type="continuationSeparator" w:id="0">
    <w:p w:rsidR="0032370B" w:rsidRDefault="0032370B" w:rsidP="0028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0B" w:rsidRDefault="0032370B" w:rsidP="002855F6">
      <w:pPr>
        <w:spacing w:after="0" w:line="240" w:lineRule="auto"/>
      </w:pPr>
      <w:r>
        <w:separator/>
      </w:r>
    </w:p>
  </w:footnote>
  <w:footnote w:type="continuationSeparator" w:id="0">
    <w:p w:rsidR="0032370B" w:rsidRDefault="0032370B" w:rsidP="0028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307569"/>
      <w:docPartObj>
        <w:docPartGallery w:val="Page Numbers (Top of Page)"/>
        <w:docPartUnique/>
      </w:docPartObj>
    </w:sdtPr>
    <w:sdtEndPr/>
    <w:sdtContent>
      <w:p w:rsidR="00AA596F" w:rsidRDefault="00AA59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3DE">
          <w:rPr>
            <w:noProof/>
          </w:rPr>
          <w:t>2</w:t>
        </w:r>
        <w:r>
          <w:fldChar w:fldCharType="end"/>
        </w:r>
      </w:p>
    </w:sdtContent>
  </w:sdt>
  <w:p w:rsidR="002855F6" w:rsidRDefault="002855F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F4"/>
    <w:rsid w:val="000F5790"/>
    <w:rsid w:val="00210620"/>
    <w:rsid w:val="002855F6"/>
    <w:rsid w:val="0032370B"/>
    <w:rsid w:val="003A13DE"/>
    <w:rsid w:val="004B241F"/>
    <w:rsid w:val="006B078C"/>
    <w:rsid w:val="007D2490"/>
    <w:rsid w:val="007F6EF4"/>
    <w:rsid w:val="008952BC"/>
    <w:rsid w:val="00AA596F"/>
    <w:rsid w:val="00B0635F"/>
    <w:rsid w:val="00C051F0"/>
    <w:rsid w:val="00D46393"/>
    <w:rsid w:val="00E178CC"/>
    <w:rsid w:val="00E93BA2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670543-E503-4678-95F2-56E6722B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008F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D44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D4449"/>
    <w:pPr>
      <w:spacing w:after="140"/>
    </w:pPr>
  </w:style>
  <w:style w:type="paragraph" w:styleId="a6">
    <w:name w:val="List"/>
    <w:basedOn w:val="a5"/>
    <w:rsid w:val="007D4449"/>
    <w:rPr>
      <w:rFonts w:cs="Mangal"/>
    </w:rPr>
  </w:style>
  <w:style w:type="paragraph" w:customStyle="1" w:styleId="1">
    <w:name w:val="Название объекта1"/>
    <w:basedOn w:val="a"/>
    <w:qFormat/>
    <w:rsid w:val="007D44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D444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008F2"/>
    <w:pPr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qFormat/>
    <w:rsid w:val="00B00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B008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Обычная таблица1"/>
    <w:qFormat/>
    <w:rsid w:val="007D4449"/>
    <w:pPr>
      <w:spacing w:after="200" w:line="276" w:lineRule="auto"/>
    </w:pPr>
    <w:rPr>
      <w:rFonts w:eastAsia="Times New Roman" w:cs="Times New Roman"/>
    </w:rPr>
  </w:style>
  <w:style w:type="paragraph" w:styleId="aa">
    <w:name w:val="header"/>
    <w:basedOn w:val="a"/>
    <w:link w:val="ab"/>
    <w:uiPriority w:val="99"/>
    <w:unhideWhenUsed/>
    <w:rsid w:val="0028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55F6"/>
  </w:style>
  <w:style w:type="paragraph" w:styleId="ac">
    <w:name w:val="footer"/>
    <w:basedOn w:val="a"/>
    <w:link w:val="ad"/>
    <w:uiPriority w:val="99"/>
    <w:unhideWhenUsed/>
    <w:rsid w:val="0028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55F6"/>
  </w:style>
  <w:style w:type="table" w:customStyle="1" w:styleId="11">
    <w:name w:val="Сетка таблицы1"/>
    <w:basedOn w:val="a1"/>
    <w:next w:val="ae"/>
    <w:uiPriority w:val="39"/>
    <w:rsid w:val="007D2490"/>
    <w:pPr>
      <w:suppressAutoHyphens w:val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7D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dc:description/>
  <cp:lastModifiedBy>Попова Алла Юрьевна</cp:lastModifiedBy>
  <cp:revision>10</cp:revision>
  <cp:lastPrinted>2019-03-14T03:34:00Z</cp:lastPrinted>
  <dcterms:created xsi:type="dcterms:W3CDTF">2023-11-30T06:34:00Z</dcterms:created>
  <dcterms:modified xsi:type="dcterms:W3CDTF">2023-12-25T06:10:00Z</dcterms:modified>
  <dc:language>ru-RU</dc:language>
</cp:coreProperties>
</file>