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EB6D83" w:rsidRPr="004A31ED" w:rsidRDefault="00074D71" w:rsidP="00A94C07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E020AB">
        <w:rPr>
          <w:rFonts w:ascii="PT Astra Serif" w:hAnsi="PT Astra Serif" w:cs="Times New Roman"/>
          <w:sz w:val="28"/>
          <w:szCs w:val="28"/>
        </w:rPr>
        <w:t>П</w:t>
      </w:r>
      <w:r w:rsidR="00E020AB" w:rsidRPr="00E020AB">
        <w:rPr>
          <w:rFonts w:ascii="PT Astra Serif" w:hAnsi="PT Astra Serif" w:cs="Times New Roman"/>
          <w:sz w:val="28"/>
          <w:szCs w:val="28"/>
        </w:rPr>
        <w:t>редостав</w:t>
      </w:r>
      <w:r w:rsidR="00E020AB">
        <w:rPr>
          <w:rFonts w:ascii="PT Astra Serif" w:hAnsi="PT Astra Serif" w:cs="Times New Roman"/>
          <w:sz w:val="28"/>
          <w:szCs w:val="28"/>
        </w:rPr>
        <w:t>ить разрешение</w:t>
      </w:r>
      <w:r w:rsidR="00E020AB" w:rsidRPr="00E020AB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северо-восточной границы земельного участка с 3 метров до 2 метров, в отношении земельного участка, расположенного по адресу: Свердловская область, город Североуральск, улица Хохрякова, дом </w:t>
      </w:r>
      <w:r w:rsidR="00C96EBE">
        <w:rPr>
          <w:rFonts w:ascii="PT Astra Serif" w:hAnsi="PT Astra Serif" w:cs="Times New Roman"/>
          <w:sz w:val="28"/>
          <w:szCs w:val="28"/>
        </w:rPr>
        <w:br/>
      </w:r>
      <w:bookmarkStart w:id="1" w:name="_GoBack"/>
      <w:bookmarkEnd w:id="1"/>
      <w:r w:rsidR="00E020AB" w:rsidRPr="00E020AB">
        <w:rPr>
          <w:rFonts w:ascii="PT Astra Serif" w:hAnsi="PT Astra Serif" w:cs="Times New Roman"/>
          <w:sz w:val="28"/>
          <w:szCs w:val="28"/>
        </w:rPr>
        <w:t>№ 100, с кадастровым номером 66:60:0904012:70, в целях определения мест допустимого размещения объекта капитального строительства</w:t>
      </w:r>
    </w:p>
    <w:p w:rsidR="003F12EB" w:rsidRPr="004A31ED" w:rsidRDefault="00EB7B78" w:rsidP="004A31ED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</w:r>
      <w:r w:rsidR="00DA2B2F"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</w:t>
      </w:r>
      <w:r w:rsidR="000B5B21">
        <w:rPr>
          <w:rFonts w:ascii="PT Astra Serif" w:hAnsi="PT Astra Serif" w:cs="Times New Roman"/>
          <w:sz w:val="28"/>
          <w:szCs w:val="28"/>
        </w:rPr>
        <w:t>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5B5364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>
        <w:rPr>
          <w:rStyle w:val="2"/>
          <w:rFonts w:ascii="PT Astra Serif" w:hAnsi="PT Astra Serif"/>
        </w:rPr>
        <w:t>Глава</w:t>
      </w:r>
      <w:r w:rsidR="00FB4FCB" w:rsidRPr="004A31ED">
        <w:rPr>
          <w:rStyle w:val="2"/>
          <w:rFonts w:ascii="PT Astra Serif" w:hAnsi="PT Astra Serif"/>
        </w:rPr>
        <w:t xml:space="preserve">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B5B21">
        <w:rPr>
          <w:rStyle w:val="2"/>
          <w:rFonts w:ascii="PT Astra Serif" w:hAnsi="PT Astra Serif"/>
          <w:color w:val="000000"/>
        </w:rPr>
        <w:t xml:space="preserve"> 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</w:t>
      </w:r>
      <w:r w:rsidR="005B5364">
        <w:rPr>
          <w:rStyle w:val="2"/>
          <w:rFonts w:ascii="PT Astra Serif" w:hAnsi="PT Astra Serif"/>
          <w:color w:val="000000"/>
        </w:rPr>
        <w:t>В.П. Матюшенко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B5B2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762D5"/>
    <w:rsid w:val="0049338C"/>
    <w:rsid w:val="00493E3A"/>
    <w:rsid w:val="004A31ED"/>
    <w:rsid w:val="004D4135"/>
    <w:rsid w:val="00521015"/>
    <w:rsid w:val="00533B93"/>
    <w:rsid w:val="00591D12"/>
    <w:rsid w:val="005B5364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96EBE"/>
    <w:rsid w:val="00CA73C7"/>
    <w:rsid w:val="00D65171"/>
    <w:rsid w:val="00D90C5C"/>
    <w:rsid w:val="00D930C1"/>
    <w:rsid w:val="00D968AF"/>
    <w:rsid w:val="00DA2B2F"/>
    <w:rsid w:val="00DC3EDE"/>
    <w:rsid w:val="00E020AB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6C9B-9D70-4F7E-8EEE-B4DC0112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10</cp:revision>
  <cp:lastPrinted>2020-09-29T03:54:00Z</cp:lastPrinted>
  <dcterms:created xsi:type="dcterms:W3CDTF">2020-07-20T05:23:00Z</dcterms:created>
  <dcterms:modified xsi:type="dcterms:W3CDTF">2020-09-29T03:55:00Z</dcterms:modified>
</cp:coreProperties>
</file>