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0"/>
        <w:tblW w:w="10031" w:type="dxa"/>
        <w:tblLayout w:type="fixed"/>
        <w:tblLook w:val="0000"/>
      </w:tblPr>
      <w:tblGrid>
        <w:gridCol w:w="2802"/>
        <w:gridCol w:w="7193"/>
        <w:gridCol w:w="36"/>
      </w:tblGrid>
      <w:tr w:rsidR="00101A43" w:rsidRPr="00EE3633" w:rsidTr="00FA5B0C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1A43" w:rsidRPr="00961B2C" w:rsidRDefault="00101A43" w:rsidP="00FA5B0C">
            <w:pPr>
              <w:pStyle w:val="Heading2"/>
              <w:framePr w:hSpace="0" w:wrap="auto" w:vAnchor="margin" w:hAnchor="text" w:yAlign="inline"/>
              <w:rPr>
                <w:rFonts w:ascii="PT Astra Serif" w:hAnsi="PT Astra Serif"/>
                <w:sz w:val="28"/>
                <w:szCs w:val="28"/>
              </w:rPr>
            </w:pPr>
            <w:r w:rsidRPr="00961B2C"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</w:p>
          <w:p w:rsidR="00101A43" w:rsidRPr="00961B2C" w:rsidRDefault="00101A43" w:rsidP="00FA5B0C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 w:rsidRPr="00961B2C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СЕВЕРОУРАЛЬСКОГО ГОРОДСКОГО ОКРУГА</w:t>
            </w:r>
          </w:p>
          <w:p w:rsidR="00101A43" w:rsidRPr="00961B2C" w:rsidRDefault="00101A43" w:rsidP="00FA5B0C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101A43" w:rsidRPr="00961B2C" w:rsidRDefault="00101A43" w:rsidP="00FA5B0C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961B2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01A43" w:rsidRPr="00EE3633" w:rsidTr="00FA5B0C">
        <w:trPr>
          <w:cantSplit/>
          <w:trHeight w:val="503"/>
        </w:trPr>
        <w:tc>
          <w:tcPr>
            <w:tcW w:w="2802" w:type="dxa"/>
          </w:tcPr>
          <w:p w:rsidR="00101A43" w:rsidRPr="00961B2C" w:rsidRDefault="00101A43" w:rsidP="00FA5B0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101A43" w:rsidRPr="00961B2C" w:rsidRDefault="00101A43" w:rsidP="00FA5B0C">
            <w:pPr>
              <w:autoSpaceDE w:val="0"/>
              <w:autoSpaceDN w:val="0"/>
              <w:spacing w:after="0" w:line="240" w:lineRule="auto"/>
              <w:ind w:right="-108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101A43" w:rsidRPr="00961B2C" w:rsidRDefault="00101A43" w:rsidP="00FA5B0C">
            <w:pPr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01A43" w:rsidRPr="00961B2C" w:rsidRDefault="00101A43" w:rsidP="00BC282C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61B2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                   ПРО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Е</w:t>
            </w:r>
            <w:r w:rsidRPr="00961B2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КТ                                               № _____ </w:t>
            </w:r>
          </w:p>
        </w:tc>
      </w:tr>
      <w:tr w:rsidR="00101A43" w:rsidRPr="00EE3633" w:rsidTr="00FA5B0C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101A43" w:rsidRPr="00961B2C" w:rsidRDefault="00101A43" w:rsidP="00FA5B0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961B2C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01A43" w:rsidRPr="00961B2C" w:rsidRDefault="00101A43" w:rsidP="00FA5B0C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61B2C">
              <w:rPr>
                <w:rFonts w:ascii="PT Astra Serif" w:hAnsi="PT Astra Serif"/>
                <w:sz w:val="28"/>
                <w:szCs w:val="28"/>
                <w:lang w:eastAsia="ru-RU"/>
              </w:rPr>
              <w:t>г. Североуральск</w:t>
            </w:r>
          </w:p>
        </w:tc>
      </w:tr>
    </w:tbl>
    <w:p w:rsidR="00101A43" w:rsidRPr="00961B2C" w:rsidRDefault="00101A43" w:rsidP="00D71CCF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961B2C" w:rsidRDefault="00101A43" w:rsidP="00FA5B0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961B2C">
        <w:rPr>
          <w:rFonts w:ascii="PT Astra Serif" w:hAnsi="PT Astra Serif" w:cs="Times New Roman"/>
          <w:bCs/>
          <w:sz w:val="28"/>
          <w:szCs w:val="28"/>
        </w:rPr>
        <w:t xml:space="preserve">О внесении изменений в  муниципальную программу </w:t>
      </w:r>
      <w:r w:rsidRPr="00AB761F">
        <w:rPr>
          <w:rFonts w:ascii="PT Astra Serif" w:hAnsi="PT Astra Serif" w:cs="Times New Roman"/>
          <w:bCs/>
          <w:sz w:val="28"/>
          <w:szCs w:val="28"/>
        </w:rPr>
        <w:t xml:space="preserve">Североуральского городского округа </w:t>
      </w:r>
      <w:r w:rsidRPr="00961B2C">
        <w:rPr>
          <w:rFonts w:ascii="PT Astra Serif" w:hAnsi="PT Astra Serif" w:cs="Times New Roman"/>
          <w:sz w:val="28"/>
          <w:szCs w:val="28"/>
        </w:rPr>
        <w:t xml:space="preserve">«Формирование современной городской среды на территории Североуральского городского округа» на 2018 - </w:t>
      </w:r>
      <w:r w:rsidRPr="00AB761F">
        <w:rPr>
          <w:rFonts w:ascii="PT Astra Serif" w:hAnsi="PT Astra Serif" w:cs="Times New Roman"/>
          <w:sz w:val="28"/>
          <w:szCs w:val="28"/>
        </w:rPr>
        <w:t>202</w:t>
      </w:r>
      <w:r>
        <w:rPr>
          <w:rFonts w:ascii="PT Astra Serif" w:hAnsi="PT Astra Serif" w:cs="Times New Roman"/>
          <w:sz w:val="28"/>
          <w:szCs w:val="28"/>
        </w:rPr>
        <w:t>7</w:t>
      </w:r>
      <w:r w:rsidRPr="00961B2C">
        <w:rPr>
          <w:rFonts w:ascii="PT Astra Serif" w:hAnsi="PT Astra Serif" w:cs="Times New Roman"/>
          <w:sz w:val="28"/>
          <w:szCs w:val="28"/>
        </w:rPr>
        <w:t xml:space="preserve"> годы, утвержденную постановлением Администрации Североуральского городского округа от 30.10.2017 № 1108</w:t>
      </w:r>
    </w:p>
    <w:p w:rsidR="00101A43" w:rsidRPr="00961B2C" w:rsidRDefault="00101A43" w:rsidP="00FA5B0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2B3BA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1B2C">
        <w:rPr>
          <w:rFonts w:ascii="PT Astra Serif" w:hAnsi="PT Astra Serif" w:cs="Times New Roman"/>
          <w:sz w:val="28"/>
          <w:szCs w:val="28"/>
        </w:rPr>
        <w:t>В соответствии с Постановлени</w:t>
      </w:r>
      <w:r>
        <w:rPr>
          <w:rFonts w:ascii="PT Astra Serif" w:hAnsi="PT Astra Serif" w:cs="Times New Roman"/>
          <w:sz w:val="28"/>
          <w:szCs w:val="28"/>
        </w:rPr>
        <w:t>ем</w:t>
      </w:r>
      <w:r w:rsidRPr="00961B2C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</w:t>
      </w:r>
      <w:r>
        <w:rPr>
          <w:rFonts w:ascii="PT Astra Serif" w:hAnsi="PT Astra Serif" w:cs="Times New Roman"/>
          <w:sz w:val="28"/>
          <w:szCs w:val="28"/>
        </w:rPr>
        <w:t xml:space="preserve">т </w:t>
      </w:r>
      <w:r w:rsidRPr="00A5102D">
        <w:rPr>
          <w:rFonts w:ascii="PT Astra Serif" w:hAnsi="PT Astra Serif" w:cs="Times New Roman"/>
          <w:sz w:val="28"/>
          <w:szCs w:val="28"/>
        </w:rPr>
        <w:t>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ascii="PT Astra Serif" w:hAnsi="PT Astra Serif" w:cs="Times New Roman"/>
          <w:sz w:val="28"/>
          <w:szCs w:val="28"/>
        </w:rPr>
        <w:t>,</w:t>
      </w:r>
      <w:r w:rsidRPr="00961B2C">
        <w:rPr>
          <w:rFonts w:ascii="PT Astra Serif" w:hAnsi="PT Astra Serif" w:cs="Times New Roman"/>
          <w:sz w:val="28"/>
          <w:szCs w:val="28"/>
        </w:rPr>
        <w:t xml:space="preserve"> Постановлением Прав</w:t>
      </w:r>
      <w:r>
        <w:rPr>
          <w:rFonts w:ascii="PT Astra Serif" w:hAnsi="PT Astra Serif" w:cs="Times New Roman"/>
          <w:sz w:val="28"/>
          <w:szCs w:val="28"/>
        </w:rPr>
        <w:t xml:space="preserve">ительства Свердловской  области </w:t>
      </w:r>
      <w:r w:rsidRPr="00961B2C">
        <w:rPr>
          <w:rFonts w:ascii="PT Astra Serif" w:hAnsi="PT Astra Serif" w:cs="Times New Roman"/>
          <w:sz w:val="28"/>
          <w:szCs w:val="28"/>
        </w:rPr>
        <w:t>от</w:t>
      </w:r>
      <w:r>
        <w:rPr>
          <w:rFonts w:ascii="PT Astra Serif" w:hAnsi="PT Astra Serif" w:cs="Times New Roman"/>
          <w:sz w:val="28"/>
          <w:szCs w:val="28"/>
        </w:rPr>
        <w:t xml:space="preserve"> 31.10.2017 № 805-ПП</w:t>
      </w:r>
      <w:r w:rsidRPr="00961B2C">
        <w:rPr>
          <w:rFonts w:ascii="PT Astra Serif" w:hAnsi="PT Astra Serif" w:cs="Times New Roman"/>
          <w:sz w:val="28"/>
          <w:szCs w:val="28"/>
        </w:rPr>
        <w:t xml:space="preserve"> «Об утверждении государственной  программы Свердловской области «Формирование современной городской среды на территории Свердловской области», руководствуясь Приказом Министерства строительства и жилищно-коммунального хозяйства Рос</w:t>
      </w:r>
      <w:r>
        <w:rPr>
          <w:rFonts w:ascii="PT Astra Serif" w:hAnsi="PT Astra Serif" w:cs="Times New Roman"/>
          <w:sz w:val="28"/>
          <w:szCs w:val="28"/>
        </w:rPr>
        <w:t xml:space="preserve">сийской Федерации от 06.04.2017 </w:t>
      </w:r>
      <w:r w:rsidRPr="00961B2C">
        <w:rPr>
          <w:rFonts w:ascii="PT Astra Serif" w:hAnsi="PT Astra Serif" w:cs="Times New Roman"/>
          <w:sz w:val="28"/>
          <w:szCs w:val="28"/>
        </w:rPr>
        <w:t xml:space="preserve">N 691/пр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961B2C">
        <w:rPr>
          <w:rFonts w:ascii="PT Astra Serif" w:hAnsi="PT Astra Serif" w:cs="Times New Roman"/>
          <w:sz w:val="28"/>
          <w:szCs w:val="28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национального приоритетного проекта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961B2C">
        <w:rPr>
          <w:rFonts w:ascii="PT Astra Serif" w:hAnsi="PT Astra Serif" w:cs="Times New Roman"/>
          <w:sz w:val="28"/>
          <w:szCs w:val="28"/>
        </w:rPr>
        <w:t>Формирование комфортной городской среды</w:t>
      </w:r>
      <w:r>
        <w:rPr>
          <w:rFonts w:ascii="PT Astra Serif" w:hAnsi="PT Astra Serif" w:cs="Times New Roman"/>
          <w:sz w:val="28"/>
          <w:szCs w:val="28"/>
        </w:rPr>
        <w:t>»</w:t>
      </w:r>
      <w:r w:rsidRPr="00961B2C">
        <w:rPr>
          <w:rFonts w:ascii="PT Astra Serif" w:hAnsi="PT Astra Serif" w:cs="Times New Roman"/>
          <w:sz w:val="28"/>
          <w:szCs w:val="28"/>
        </w:rPr>
        <w:t xml:space="preserve"> на 2018 - 202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961B2C">
        <w:rPr>
          <w:rFonts w:ascii="PT Astra Serif" w:hAnsi="PT Astra Serif" w:cs="Times New Roman"/>
          <w:sz w:val="28"/>
          <w:szCs w:val="28"/>
        </w:rPr>
        <w:t xml:space="preserve"> годы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р</w:t>
      </w:r>
      <w:r w:rsidRPr="002B3BAE">
        <w:rPr>
          <w:rFonts w:ascii="PT Astra Serif" w:hAnsi="PT Astra Serif"/>
          <w:sz w:val="28"/>
          <w:szCs w:val="28"/>
        </w:rPr>
        <w:t>ешени</w:t>
      </w:r>
      <w:r>
        <w:rPr>
          <w:rFonts w:ascii="PT Astra Serif" w:hAnsi="PT Astra Serif"/>
          <w:sz w:val="28"/>
          <w:szCs w:val="28"/>
        </w:rPr>
        <w:t>ями</w:t>
      </w:r>
      <w:r w:rsidRPr="002B3BAE">
        <w:rPr>
          <w:rFonts w:ascii="PT Astra Serif" w:hAnsi="PT Astra Serif"/>
          <w:sz w:val="28"/>
          <w:szCs w:val="28"/>
        </w:rPr>
        <w:t xml:space="preserve"> Думы Северо</w:t>
      </w:r>
      <w:r>
        <w:rPr>
          <w:rFonts w:ascii="PT Astra Serif" w:hAnsi="PT Astra Serif"/>
          <w:sz w:val="28"/>
          <w:szCs w:val="28"/>
        </w:rPr>
        <w:t>уральского городского округа от 21.0</w:t>
      </w:r>
      <w:r w:rsidRPr="002B3BAE">
        <w:rPr>
          <w:rFonts w:ascii="PT Astra Serif" w:hAnsi="PT Astra Serif"/>
          <w:sz w:val="28"/>
          <w:szCs w:val="28"/>
        </w:rPr>
        <w:t>2.202</w:t>
      </w:r>
      <w:r>
        <w:rPr>
          <w:rFonts w:ascii="PT Astra Serif" w:hAnsi="PT Astra Serif"/>
          <w:sz w:val="28"/>
          <w:szCs w:val="28"/>
        </w:rPr>
        <w:t>4</w:t>
      </w:r>
      <w:r w:rsidRPr="002B3BAE">
        <w:rPr>
          <w:rFonts w:ascii="PT Astra Serif" w:hAnsi="PT Astra Serif"/>
          <w:sz w:val="28"/>
          <w:szCs w:val="28"/>
        </w:rPr>
        <w:t xml:space="preserve"> </w:t>
      </w:r>
      <w:r w:rsidRPr="002B3BAE">
        <w:rPr>
          <w:rFonts w:ascii="PT Astra Serif" w:hAnsi="PT Astra Serif"/>
          <w:sz w:val="28"/>
          <w:szCs w:val="28"/>
          <w:shd w:val="clear" w:color="auto" w:fill="FFFFFF"/>
        </w:rPr>
        <w:t xml:space="preserve">№ </w:t>
      </w:r>
      <w:r>
        <w:rPr>
          <w:rFonts w:ascii="PT Astra Serif" w:hAnsi="PT Astra Serif"/>
          <w:sz w:val="28"/>
          <w:szCs w:val="28"/>
          <w:shd w:val="clear" w:color="auto" w:fill="FFFFFF"/>
        </w:rPr>
        <w:t>5</w:t>
      </w:r>
      <w:r w:rsidRPr="002B3BAE">
        <w:rPr>
          <w:rFonts w:ascii="PT Astra Serif" w:hAnsi="PT Astra Serif"/>
          <w:sz w:val="28"/>
          <w:szCs w:val="28"/>
          <w:shd w:val="clear" w:color="auto" w:fill="FFFFFF"/>
        </w:rPr>
        <w:t xml:space="preserve"> «О </w:t>
      </w:r>
      <w:r w:rsidRPr="002B3BAE">
        <w:rPr>
          <w:rFonts w:ascii="PT Astra Serif" w:hAnsi="PT Astra Serif"/>
          <w:sz w:val="28"/>
          <w:szCs w:val="28"/>
        </w:rPr>
        <w:t>внесении изменений в решение Думы Североуральского городского округа от 2</w:t>
      </w:r>
      <w:r>
        <w:rPr>
          <w:rFonts w:ascii="PT Astra Serif" w:hAnsi="PT Astra Serif"/>
          <w:sz w:val="28"/>
          <w:szCs w:val="28"/>
        </w:rPr>
        <w:t>6.12.2023 № 73</w:t>
      </w:r>
      <w:r w:rsidRPr="002B3BAE">
        <w:rPr>
          <w:rFonts w:ascii="PT Astra Serif" w:hAnsi="PT Astra Serif"/>
          <w:sz w:val="28"/>
          <w:szCs w:val="28"/>
        </w:rPr>
        <w:t xml:space="preserve"> «О бюджете Североуральского городского округа на 202</w:t>
      </w:r>
      <w:r>
        <w:rPr>
          <w:rFonts w:ascii="PT Astra Serif" w:hAnsi="PT Astra Serif"/>
          <w:sz w:val="28"/>
          <w:szCs w:val="28"/>
        </w:rPr>
        <w:t>4</w:t>
      </w:r>
      <w:r w:rsidRPr="002B3BAE">
        <w:rPr>
          <w:rFonts w:ascii="PT Astra Serif" w:hAnsi="PT Astra Serif"/>
          <w:sz w:val="28"/>
          <w:szCs w:val="28"/>
        </w:rPr>
        <w:t xml:space="preserve"> год и плановый период 202</w:t>
      </w:r>
      <w:r>
        <w:rPr>
          <w:rFonts w:ascii="PT Astra Serif" w:hAnsi="PT Astra Serif"/>
          <w:sz w:val="28"/>
          <w:szCs w:val="28"/>
        </w:rPr>
        <w:t>5</w:t>
      </w:r>
      <w:r w:rsidRPr="002B3BAE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6</w:t>
      </w:r>
      <w:r w:rsidRPr="002B3BAE">
        <w:rPr>
          <w:rFonts w:ascii="PT Astra Serif" w:hAnsi="PT Astra Serif"/>
          <w:sz w:val="28"/>
          <w:szCs w:val="28"/>
        </w:rPr>
        <w:t xml:space="preserve"> годов»</w:t>
      </w:r>
      <w:r>
        <w:rPr>
          <w:rFonts w:ascii="PT Astra Serif" w:hAnsi="PT Astra Serif"/>
          <w:sz w:val="28"/>
          <w:szCs w:val="28"/>
        </w:rPr>
        <w:t>, постановлением Администрации Североуральского городского округа «</w:t>
      </w:r>
      <w:r w:rsidRPr="00FC0E50">
        <w:rPr>
          <w:rFonts w:ascii="PT Astra Serif" w:hAnsi="PT Astra Serif" w:cs="Times New Roman"/>
          <w:sz w:val="28"/>
          <w:szCs w:val="28"/>
        </w:rPr>
        <w:t>от 02.09.2013 № 1237 «Об утверждении Порядка формирования и реализации муниципальных программ Североуральского городского округа»,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961B2C">
        <w:rPr>
          <w:rFonts w:ascii="PT Astra Serif" w:hAnsi="PT Astra Serif" w:cs="Times New Roman"/>
          <w:sz w:val="28"/>
          <w:szCs w:val="28"/>
        </w:rPr>
        <w:t>Администрация Североуральского городского округа</w:t>
      </w:r>
    </w:p>
    <w:p w:rsidR="00101A43" w:rsidRPr="00961B2C" w:rsidRDefault="00101A43" w:rsidP="00232F76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961B2C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101A43" w:rsidRDefault="00101A43" w:rsidP="005A7E5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1B2C">
        <w:rPr>
          <w:rFonts w:ascii="PT Astra Serif" w:hAnsi="PT Astra Serif" w:cs="Times New Roman"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30E97">
        <w:rPr>
          <w:rFonts w:ascii="PT Astra Serif" w:hAnsi="PT Astra Serif" w:cs="Times New Roman"/>
          <w:sz w:val="28"/>
          <w:szCs w:val="28"/>
        </w:rPr>
        <w:t xml:space="preserve">Внести в </w:t>
      </w:r>
      <w:r w:rsidRPr="005A7E58">
        <w:rPr>
          <w:rFonts w:ascii="PT Astra Serif" w:hAnsi="PT Astra Serif" w:cs="Times New Roman"/>
          <w:sz w:val="28"/>
          <w:szCs w:val="28"/>
        </w:rPr>
        <w:t xml:space="preserve">муниципальную программу Североуральского городского округа </w:t>
      </w:r>
      <w:r w:rsidRPr="00D30E97">
        <w:rPr>
          <w:rFonts w:ascii="PT Astra Serif" w:hAnsi="PT Astra Serif" w:cs="Times New Roman"/>
          <w:sz w:val="28"/>
          <w:szCs w:val="28"/>
        </w:rPr>
        <w:t>«Формирование современной городской среды на территории Североуральского городского округа» на 2018-202</w:t>
      </w:r>
      <w:r>
        <w:rPr>
          <w:rFonts w:ascii="PT Astra Serif" w:hAnsi="PT Astra Serif" w:cs="Times New Roman"/>
          <w:sz w:val="28"/>
          <w:szCs w:val="28"/>
        </w:rPr>
        <w:t>7</w:t>
      </w:r>
      <w:r w:rsidRPr="00D30E97">
        <w:rPr>
          <w:rFonts w:ascii="PT Astra Serif" w:hAnsi="PT Astra Serif" w:cs="Times New Roman"/>
          <w:sz w:val="28"/>
          <w:szCs w:val="28"/>
        </w:rPr>
        <w:t xml:space="preserve"> годы»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Pr="005A7E58">
        <w:rPr>
          <w:rFonts w:ascii="PT Astra Serif" w:hAnsi="PT Astra Serif" w:cs="Times New Roman"/>
          <w:sz w:val="28"/>
          <w:szCs w:val="28"/>
        </w:rPr>
        <w:t>утвержденную постановлением Администрации Североуральского городского округа</w:t>
      </w:r>
      <w:r>
        <w:rPr>
          <w:rFonts w:ascii="PT Astra Serif" w:hAnsi="PT Astra Serif" w:cs="Times New Roman"/>
          <w:sz w:val="28"/>
          <w:szCs w:val="28"/>
        </w:rPr>
        <w:t xml:space="preserve"> от 30.10.2017 № 1108</w:t>
      </w:r>
      <w:r w:rsidRPr="00D30E9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(</w:t>
      </w:r>
      <w:r w:rsidRPr="00D30E97">
        <w:rPr>
          <w:rFonts w:ascii="PT Astra Serif" w:hAnsi="PT Astra Serif" w:cs="Times New Roman"/>
          <w:sz w:val="28"/>
          <w:szCs w:val="28"/>
        </w:rPr>
        <w:t>с изменениями, внесенными постановлениями Администрации Североуральского городского округа от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30E97">
        <w:rPr>
          <w:rFonts w:ascii="PT Astra Serif" w:hAnsi="PT Astra Serif" w:cs="Times New Roman"/>
          <w:sz w:val="28"/>
          <w:szCs w:val="28"/>
        </w:rPr>
        <w:t>27.04.2018 № 436, от 04.06.2018 № 607, 25.12.2018 № 1379, от 25.03.2019 № 319, от 29.03.2019 № 363, от 24.06.2019 № 652, от 05.08.2019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r w:rsidRPr="00D30E97">
        <w:rPr>
          <w:rFonts w:ascii="PT Astra Serif" w:hAnsi="PT Astra Serif" w:cs="Times New Roman"/>
          <w:sz w:val="28"/>
          <w:szCs w:val="28"/>
        </w:rPr>
        <w:t xml:space="preserve">№ 786, от 23.12.2019 № 1381, от 15.01.2020 </w:t>
      </w:r>
      <w:r>
        <w:rPr>
          <w:rFonts w:ascii="PT Astra Serif" w:hAnsi="PT Astra Serif" w:cs="Times New Roman"/>
          <w:sz w:val="28"/>
          <w:szCs w:val="28"/>
        </w:rPr>
        <w:br/>
      </w:r>
      <w:r w:rsidRPr="00D30E97">
        <w:rPr>
          <w:rFonts w:ascii="PT Astra Serif" w:hAnsi="PT Astra Serif" w:cs="Times New Roman"/>
          <w:sz w:val="28"/>
          <w:szCs w:val="28"/>
        </w:rPr>
        <w:t>№ 26, от 28.02.2020 № 231,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30E97">
        <w:rPr>
          <w:rFonts w:ascii="PT Astra Serif" w:hAnsi="PT Astra Serif" w:cs="Times New Roman"/>
          <w:sz w:val="28"/>
          <w:szCs w:val="28"/>
        </w:rPr>
        <w:t xml:space="preserve">от 01.06.2020 № 469, от 10.08.2020 № 672, </w:t>
      </w:r>
      <w:r>
        <w:rPr>
          <w:rFonts w:ascii="PT Astra Serif" w:hAnsi="PT Astra Serif" w:cs="Times New Roman"/>
          <w:sz w:val="28"/>
          <w:szCs w:val="28"/>
        </w:rPr>
        <w:br/>
      </w:r>
      <w:r w:rsidRPr="00D30E97">
        <w:rPr>
          <w:rFonts w:ascii="PT Astra Serif" w:hAnsi="PT Astra Serif" w:cs="Times New Roman"/>
          <w:sz w:val="28"/>
          <w:szCs w:val="28"/>
        </w:rPr>
        <w:t>от 30.12.2020 № 1208, от 11.03.2021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30E97">
        <w:rPr>
          <w:rFonts w:ascii="PT Astra Serif" w:hAnsi="PT Astra Serif" w:cs="Times New Roman"/>
          <w:sz w:val="28"/>
          <w:szCs w:val="28"/>
        </w:rPr>
        <w:t xml:space="preserve">№ 152, от 13.08.2021 № 707, от 30.12.2021 </w:t>
      </w:r>
      <w:r>
        <w:rPr>
          <w:rFonts w:ascii="PT Astra Serif" w:hAnsi="PT Astra Serif" w:cs="Times New Roman"/>
          <w:sz w:val="28"/>
          <w:szCs w:val="28"/>
        </w:rPr>
        <w:br/>
      </w:r>
      <w:r w:rsidRPr="00D30E97">
        <w:rPr>
          <w:rFonts w:ascii="PT Astra Serif" w:hAnsi="PT Astra Serif" w:cs="Times New Roman"/>
          <w:sz w:val="28"/>
          <w:szCs w:val="28"/>
        </w:rPr>
        <w:t>№ 1163, от 18.03.2022 № 273</w:t>
      </w:r>
      <w:r>
        <w:rPr>
          <w:rFonts w:ascii="PT Astra Serif" w:hAnsi="PT Astra Serif" w:cs="Times New Roman"/>
          <w:sz w:val="28"/>
          <w:szCs w:val="28"/>
        </w:rPr>
        <w:t>, от 29.07.2022 № 772</w:t>
      </w:r>
      <w:r w:rsidRPr="00D30E97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от 30.08.2022 № 895, </w:t>
      </w:r>
      <w:r>
        <w:rPr>
          <w:rFonts w:ascii="PT Astra Serif" w:hAnsi="PT Astra Serif" w:cs="Times New Roman"/>
          <w:sz w:val="28"/>
          <w:szCs w:val="28"/>
        </w:rPr>
        <w:br/>
        <w:t xml:space="preserve">от 30.12.2022 № 1475, от 24.03.2023 № 330, от 15.06.2023 № 722, </w:t>
      </w:r>
      <w:r>
        <w:rPr>
          <w:rFonts w:ascii="PT Astra Serif" w:hAnsi="PT Astra Serif" w:cs="Times New Roman"/>
          <w:sz w:val="28"/>
          <w:szCs w:val="28"/>
        </w:rPr>
        <w:br/>
        <w:t>от 31.07.2023 № 924, от 11.01.2024 № 13)</w:t>
      </w:r>
      <w:r w:rsidRPr="00D30E97">
        <w:rPr>
          <w:rFonts w:ascii="PT Astra Serif" w:hAnsi="PT Astra Serif" w:cs="Times New Roman"/>
          <w:sz w:val="28"/>
          <w:szCs w:val="28"/>
        </w:rPr>
        <w:t xml:space="preserve"> следующие изменения: </w:t>
      </w:r>
    </w:p>
    <w:p w:rsidR="00101A43" w:rsidRPr="00D30E97" w:rsidRDefault="00101A43" w:rsidP="005A7E5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наименовании в пункте 1 число «2027» заменить числом «2030».</w:t>
      </w:r>
    </w:p>
    <w:p w:rsidR="00101A43" w:rsidRPr="001C5801" w:rsidRDefault="00101A43" w:rsidP="00AE0700">
      <w:pPr>
        <w:pStyle w:val="NoSpacing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2. Внести изменения в муниципальную программу Североуральского городского округа «Формирование современной городской среды на территории Североуральского городского округа» на 2018-2027 годы, утвержденную постановлением Администрации Североуральского городского округа от 30.10.2017 № 1108, изложив ее в новой редакции (приложение к настоящему постановлению). </w:t>
      </w:r>
      <w:r w:rsidRPr="001C5801">
        <w:rPr>
          <w:rFonts w:ascii="PT Astra Serif" w:hAnsi="PT Astra Serif"/>
          <w:sz w:val="28"/>
          <w:szCs w:val="28"/>
        </w:rPr>
        <w:t xml:space="preserve"> </w:t>
      </w:r>
    </w:p>
    <w:p w:rsidR="00101A43" w:rsidRPr="00961B2C" w:rsidRDefault="00101A43" w:rsidP="00A5102D">
      <w:pPr>
        <w:pStyle w:val="NoSpacing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961B2C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Опубликовать</w:t>
      </w:r>
      <w:r w:rsidRPr="00961B2C">
        <w:rPr>
          <w:rFonts w:ascii="PT Astra Serif" w:hAnsi="PT Astra Serif"/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101A43" w:rsidRDefault="00101A43" w:rsidP="008E273C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101A43" w:rsidRPr="00961B2C" w:rsidRDefault="00101A43" w:rsidP="008E273C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101A43" w:rsidRPr="00961B2C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961B2C">
        <w:rPr>
          <w:rFonts w:ascii="PT Astra Serif" w:hAnsi="PT Astra Serif" w:cs="Times New Roman"/>
          <w:sz w:val="28"/>
          <w:szCs w:val="28"/>
        </w:rPr>
        <w:t>Глава</w:t>
      </w: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961B2C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Pr="00961B2C">
        <w:rPr>
          <w:rFonts w:ascii="PT Astra Serif" w:hAnsi="PT Astra Serif" w:cs="Times New Roman"/>
          <w:sz w:val="28"/>
          <w:szCs w:val="28"/>
        </w:rPr>
        <w:t xml:space="preserve">          </w:t>
      </w:r>
      <w:bookmarkStart w:id="0" w:name="P32"/>
      <w:bookmarkEnd w:id="0"/>
      <w:r>
        <w:rPr>
          <w:rFonts w:ascii="PT Astra Serif" w:hAnsi="PT Astra Serif" w:cs="Times New Roman"/>
          <w:sz w:val="28"/>
          <w:szCs w:val="28"/>
        </w:rPr>
        <w:t>С.Н. Миронова</w:t>
      </w: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Default="00101A43" w:rsidP="00B124ED">
      <w:pPr>
        <w:spacing w:before="100" w:beforeAutospacing="1" w:after="0" w:line="240" w:lineRule="auto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101A43" w:rsidRPr="006F7B3E" w:rsidRDefault="00101A43" w:rsidP="00714B42">
      <w:pPr>
        <w:tabs>
          <w:tab w:val="left" w:pos="4253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Приложение </w:t>
      </w:r>
    </w:p>
    <w:p w:rsidR="00101A43" w:rsidRPr="00714B42" w:rsidRDefault="00101A43" w:rsidP="00714B42">
      <w:pPr>
        <w:tabs>
          <w:tab w:val="left" w:pos="4253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/>
          <w:sz w:val="28"/>
          <w:szCs w:val="28"/>
          <w:lang w:eastAsia="ru-RU"/>
        </w:rPr>
      </w:pPr>
      <w:r w:rsidRPr="00714B42">
        <w:rPr>
          <w:rFonts w:ascii="PT Astra Serif" w:hAnsi="PT Astra Serif"/>
          <w:sz w:val="28"/>
          <w:szCs w:val="28"/>
          <w:lang w:eastAsia="ru-RU"/>
        </w:rPr>
        <w:t>к постановлению Администрации  Североуральского городского округа</w:t>
      </w:r>
    </w:p>
    <w:p w:rsidR="00101A43" w:rsidRDefault="00101A43" w:rsidP="00714B42">
      <w:pPr>
        <w:tabs>
          <w:tab w:val="left" w:pos="4111"/>
          <w:tab w:val="left" w:pos="4253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/>
          <w:sz w:val="28"/>
          <w:szCs w:val="28"/>
          <w:lang w:eastAsia="ru-RU"/>
        </w:rPr>
      </w:pPr>
      <w:r w:rsidRPr="006F7B3E">
        <w:rPr>
          <w:rFonts w:ascii="PT Astra Serif" w:hAnsi="PT Astra Serif"/>
          <w:sz w:val="28"/>
          <w:szCs w:val="28"/>
          <w:lang w:eastAsia="ru-RU"/>
        </w:rPr>
        <w:t xml:space="preserve">от  </w:t>
      </w:r>
      <w:r>
        <w:rPr>
          <w:rFonts w:ascii="PT Astra Serif" w:hAnsi="PT Astra Serif"/>
          <w:sz w:val="28"/>
          <w:szCs w:val="28"/>
          <w:lang w:eastAsia="ru-RU"/>
        </w:rPr>
        <w:t>____________</w:t>
      </w:r>
      <w:r w:rsidRPr="006F7B3E">
        <w:rPr>
          <w:rFonts w:ascii="PT Astra Serif" w:hAnsi="PT Astra Serif"/>
          <w:sz w:val="28"/>
          <w:szCs w:val="28"/>
          <w:lang w:eastAsia="ru-RU"/>
        </w:rPr>
        <w:t xml:space="preserve"> № </w:t>
      </w:r>
      <w:r>
        <w:rPr>
          <w:rFonts w:ascii="PT Astra Serif" w:hAnsi="PT Astra Serif"/>
          <w:sz w:val="28"/>
          <w:szCs w:val="28"/>
          <w:lang w:eastAsia="ru-RU"/>
        </w:rPr>
        <w:t>______</w:t>
      </w:r>
    </w:p>
    <w:p w:rsidR="00101A43" w:rsidRPr="006F7B3E" w:rsidRDefault="00101A43" w:rsidP="00714B42">
      <w:pPr>
        <w:tabs>
          <w:tab w:val="left" w:pos="4111"/>
          <w:tab w:val="left" w:pos="4253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/>
          <w:sz w:val="28"/>
          <w:szCs w:val="28"/>
          <w:lang w:eastAsia="ru-RU"/>
        </w:rPr>
      </w:pPr>
    </w:p>
    <w:p w:rsidR="00101A43" w:rsidRPr="006F7B3E" w:rsidRDefault="00101A43" w:rsidP="00714B42">
      <w:pPr>
        <w:autoSpaceDE w:val="0"/>
        <w:autoSpaceDN w:val="0"/>
        <w:adjustRightInd w:val="0"/>
        <w:spacing w:after="0" w:line="240" w:lineRule="auto"/>
        <w:ind w:left="5812" w:hanging="425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  <w:u w:val="single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  <w:u w:val="single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  <w:u w:val="single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  <w:u w:val="single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  <w:u w:val="single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F7B3E">
        <w:rPr>
          <w:rFonts w:ascii="PT Astra Serif" w:hAnsi="PT Astra Serif"/>
          <w:sz w:val="28"/>
          <w:szCs w:val="28"/>
        </w:rPr>
        <w:t>Муниципальная программа Североуральского городского округа</w:t>
      </w: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F7B3E">
        <w:rPr>
          <w:rFonts w:ascii="PT Astra Serif" w:hAnsi="PT Astra Serif"/>
          <w:sz w:val="28"/>
          <w:szCs w:val="28"/>
        </w:rPr>
        <w:t>«Формирование современной городской среды на территории Североуральского</w:t>
      </w:r>
      <w:r>
        <w:rPr>
          <w:rFonts w:ascii="PT Astra Serif" w:hAnsi="PT Astra Serif"/>
          <w:sz w:val="28"/>
          <w:szCs w:val="28"/>
        </w:rPr>
        <w:t xml:space="preserve"> городского округа» </w:t>
      </w:r>
      <w:r>
        <w:rPr>
          <w:rFonts w:ascii="PT Astra Serif" w:hAnsi="PT Astra Serif"/>
          <w:sz w:val="28"/>
          <w:szCs w:val="28"/>
        </w:rPr>
        <w:br/>
        <w:t>на 2018–2030</w:t>
      </w:r>
      <w:r w:rsidRPr="006F7B3E">
        <w:rPr>
          <w:rFonts w:ascii="PT Astra Serif" w:hAnsi="PT Astra Serif"/>
          <w:sz w:val="28"/>
          <w:szCs w:val="28"/>
        </w:rPr>
        <w:t xml:space="preserve"> годы </w:t>
      </w:r>
      <w:r w:rsidRPr="006F7B3E">
        <w:rPr>
          <w:rFonts w:ascii="PT Astra Serif" w:hAnsi="PT Astra Serif"/>
          <w:sz w:val="28"/>
          <w:szCs w:val="28"/>
          <w:u w:val="single"/>
        </w:rPr>
        <w:t xml:space="preserve">    </w:t>
      </w:r>
      <w:r w:rsidRPr="006F7B3E">
        <w:rPr>
          <w:rFonts w:ascii="PT Astra Serif" w:hAnsi="PT Astra Serif"/>
          <w:sz w:val="28"/>
          <w:szCs w:val="28"/>
        </w:rPr>
        <w:t xml:space="preserve">   </w:t>
      </w: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F7B3E">
        <w:rPr>
          <w:rFonts w:ascii="PT Astra Serif" w:hAnsi="PT Astra Serif"/>
          <w:sz w:val="28"/>
          <w:szCs w:val="28"/>
        </w:rPr>
        <w:t>г. Североуральск</w:t>
      </w:r>
    </w:p>
    <w:p w:rsidR="00101A43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F7B3E">
        <w:rPr>
          <w:rFonts w:ascii="PT Astra Serif" w:hAnsi="PT Astra Serif"/>
          <w:sz w:val="28"/>
          <w:szCs w:val="28"/>
        </w:rPr>
        <w:t>2018–20</w:t>
      </w:r>
      <w:r>
        <w:rPr>
          <w:rFonts w:ascii="PT Astra Serif" w:hAnsi="PT Astra Serif"/>
          <w:sz w:val="28"/>
          <w:szCs w:val="28"/>
        </w:rPr>
        <w:t>30</w:t>
      </w:r>
      <w:r w:rsidRPr="006F7B3E">
        <w:rPr>
          <w:rFonts w:ascii="PT Astra Serif" w:hAnsi="PT Astra Serif"/>
          <w:sz w:val="28"/>
          <w:szCs w:val="28"/>
        </w:rPr>
        <w:t xml:space="preserve"> гг.</w:t>
      </w:r>
    </w:p>
    <w:p w:rsidR="00101A43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tabs>
          <w:tab w:val="left" w:pos="5812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01A43" w:rsidRPr="006F7B3E" w:rsidRDefault="00101A43" w:rsidP="00714B4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F7B3E">
        <w:rPr>
          <w:rFonts w:ascii="PT Astra Serif" w:hAnsi="PT Astra Serif" w:cs="Times New Roman"/>
          <w:sz w:val="28"/>
          <w:szCs w:val="28"/>
        </w:rPr>
        <w:t xml:space="preserve">                            </w:t>
      </w:r>
    </w:p>
    <w:p w:rsidR="00101A43" w:rsidRPr="006F7B3E" w:rsidRDefault="00101A43" w:rsidP="00714B4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F7B3E">
        <w:rPr>
          <w:rFonts w:ascii="PT Astra Serif" w:hAnsi="PT Astra Serif" w:cs="Times New Roman"/>
          <w:sz w:val="28"/>
          <w:szCs w:val="28"/>
        </w:rPr>
        <w:t>Муниципальная  программа Североуральского городского округа</w:t>
      </w:r>
    </w:p>
    <w:p w:rsidR="00101A43" w:rsidRPr="006F7B3E" w:rsidRDefault="00101A43" w:rsidP="00714B4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F7B3E">
        <w:rPr>
          <w:rFonts w:ascii="PT Astra Serif" w:hAnsi="PT Astra Serif" w:cs="Times New Roman"/>
          <w:sz w:val="28"/>
          <w:szCs w:val="28"/>
        </w:rPr>
        <w:t>«Формирование современной городской среды</w:t>
      </w:r>
    </w:p>
    <w:p w:rsidR="00101A43" w:rsidRPr="006F7B3E" w:rsidRDefault="00101A43" w:rsidP="00714B4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F7B3E">
        <w:rPr>
          <w:rFonts w:ascii="PT Astra Serif" w:hAnsi="PT Astra Serif" w:cs="Times New Roman"/>
          <w:sz w:val="28"/>
          <w:szCs w:val="28"/>
        </w:rPr>
        <w:t>на территории Североуральского городского округа» на  2018 - 20</w:t>
      </w:r>
      <w:r>
        <w:rPr>
          <w:rFonts w:ascii="PT Astra Serif" w:hAnsi="PT Astra Serif" w:cs="Times New Roman"/>
          <w:sz w:val="28"/>
          <w:szCs w:val="28"/>
        </w:rPr>
        <w:t>30</w:t>
      </w:r>
      <w:r w:rsidRPr="006F7B3E">
        <w:rPr>
          <w:rFonts w:ascii="PT Astra Serif" w:hAnsi="PT Astra Serif" w:cs="Times New Roman"/>
          <w:sz w:val="28"/>
          <w:szCs w:val="28"/>
        </w:rPr>
        <w:t xml:space="preserve"> годы</w:t>
      </w:r>
    </w:p>
    <w:p w:rsidR="00101A43" w:rsidRPr="006F7B3E" w:rsidRDefault="00101A43" w:rsidP="00714B42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1A43" w:rsidRPr="006F7B3E" w:rsidRDefault="00101A43" w:rsidP="00714B42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F7B3E">
        <w:rPr>
          <w:rFonts w:ascii="PT Astra Serif" w:hAnsi="PT Astra Serif" w:cs="Times New Roman"/>
          <w:sz w:val="28"/>
          <w:szCs w:val="28"/>
        </w:rPr>
        <w:t>ПАСПОРТ МУНИЦИПАЛЬНОЙ ПРОГРАММЫ</w:t>
      </w:r>
    </w:p>
    <w:p w:rsidR="00101A43" w:rsidRPr="006F7B3E" w:rsidRDefault="00101A43" w:rsidP="00714B42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7370"/>
      </w:tblGrid>
      <w:tr w:rsidR="00101A43" w:rsidRPr="008568F3" w:rsidTr="00244550">
        <w:tc>
          <w:tcPr>
            <w:tcW w:w="2269" w:type="dxa"/>
          </w:tcPr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0" w:type="dxa"/>
          </w:tcPr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Администрация Североуральского городского округа </w:t>
            </w:r>
          </w:p>
        </w:tc>
      </w:tr>
      <w:tr w:rsidR="00101A43" w:rsidRPr="008568F3" w:rsidTr="00244550">
        <w:trPr>
          <w:trHeight w:val="1097"/>
        </w:trPr>
        <w:tc>
          <w:tcPr>
            <w:tcW w:w="2269" w:type="dxa"/>
          </w:tcPr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370" w:type="dxa"/>
          </w:tcPr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>Отдел по городскому и жилищно-коммунальному хозяйству Администрации Североуральского городского округа;</w:t>
            </w:r>
          </w:p>
        </w:tc>
      </w:tr>
      <w:tr w:rsidR="00101A43" w:rsidRPr="008568F3" w:rsidTr="00244550">
        <w:tc>
          <w:tcPr>
            <w:tcW w:w="2269" w:type="dxa"/>
          </w:tcPr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 xml:space="preserve">Перечень подпрограмм </w:t>
            </w:r>
            <w:r w:rsidRPr="006F7B3E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муниципальной      </w:t>
            </w:r>
            <w:r w:rsidRPr="006F7B3E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программы            </w:t>
            </w:r>
          </w:p>
        </w:tc>
        <w:tc>
          <w:tcPr>
            <w:tcW w:w="7370" w:type="dxa"/>
          </w:tcPr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>отсутствуют</w:t>
            </w:r>
          </w:p>
        </w:tc>
      </w:tr>
      <w:tr w:rsidR="00101A43" w:rsidRPr="008568F3" w:rsidTr="00244550">
        <w:tc>
          <w:tcPr>
            <w:tcW w:w="2269" w:type="dxa"/>
          </w:tcPr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70" w:type="dxa"/>
          </w:tcPr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>Повышение уровня благоустройства на территории Североуральского городского округа</w:t>
            </w:r>
          </w:p>
        </w:tc>
      </w:tr>
      <w:tr w:rsidR="00101A43" w:rsidRPr="008568F3" w:rsidTr="00244550">
        <w:tc>
          <w:tcPr>
            <w:tcW w:w="2269" w:type="dxa"/>
          </w:tcPr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70" w:type="dxa"/>
          </w:tcPr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>Задачи:</w:t>
            </w:r>
          </w:p>
          <w:p w:rsidR="00101A43" w:rsidRPr="005F7345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5F7345">
              <w:rPr>
                <w:rFonts w:ascii="PT Astra Serif" w:hAnsi="PT Astra Serif" w:cs="Times New Roman"/>
                <w:sz w:val="28"/>
                <w:szCs w:val="28"/>
              </w:rPr>
              <w:t>1. Повышение уровня благоустройства общественных территорий (парков, скверов, набережных и т.д.);</w:t>
            </w:r>
          </w:p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5F7345">
              <w:rPr>
                <w:rFonts w:ascii="PT Astra Serif" w:hAnsi="PT Astra Serif" w:cs="Times New Roman"/>
                <w:sz w:val="28"/>
                <w:szCs w:val="28"/>
              </w:rPr>
              <w:t>2. Повышение уровня благоустройства дворовых территорий Североуральского городского округа</w:t>
            </w:r>
            <w:bookmarkStart w:id="1" w:name="_GoBack"/>
            <w:bookmarkEnd w:id="1"/>
            <w:r w:rsidRPr="00CC0570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территорий Североуральского городского округа.</w:t>
            </w:r>
          </w:p>
        </w:tc>
      </w:tr>
      <w:tr w:rsidR="00101A43" w:rsidRPr="008568F3" w:rsidTr="00244550">
        <w:tc>
          <w:tcPr>
            <w:tcW w:w="2269" w:type="dxa"/>
          </w:tcPr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370" w:type="dxa"/>
          </w:tcPr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>1. Количество благоустроенных общественных территорий;</w:t>
            </w:r>
          </w:p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>2. Доля благоустроенных общественных территорий от общего количества общественных территорий;</w:t>
            </w:r>
          </w:p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>3. Количество благоустроенных дворовых территорий;</w:t>
            </w:r>
          </w:p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>4. Доля благоустроенных дворовых территорий от общего количества дворовых территорий;</w:t>
            </w:r>
          </w:p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>5. Наличие разработанной, прошедшей ценовую экспертизу проектно-сметной документации на объекты благоустройства общественных территорий;</w:t>
            </w:r>
          </w:p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>6. Доля и размер финансового участия заинтересованных лиц в выполнении работ по благоустройству дворовых территорий от общей стоимости работ, включенных в программу;</w:t>
            </w:r>
          </w:p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>7. Объем трудового участия заинтересованных лиц в выполнении работ по благоустройству дворовых территорий.</w:t>
            </w:r>
          </w:p>
        </w:tc>
      </w:tr>
      <w:tr w:rsidR="00101A43" w:rsidRPr="008568F3" w:rsidTr="00244550">
        <w:tc>
          <w:tcPr>
            <w:tcW w:w="2269" w:type="dxa"/>
          </w:tcPr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70" w:type="dxa"/>
          </w:tcPr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2018-2030</w:t>
            </w:r>
            <w:r w:rsidRPr="006F7B3E">
              <w:rPr>
                <w:rFonts w:ascii="PT Astra Serif" w:hAnsi="PT Astra Serif" w:cs="Times New Roman"/>
                <w:sz w:val="28"/>
                <w:szCs w:val="28"/>
              </w:rPr>
              <w:t xml:space="preserve"> годы</w:t>
            </w:r>
          </w:p>
        </w:tc>
      </w:tr>
      <w:tr w:rsidR="00101A43" w:rsidRPr="008568F3" w:rsidTr="00244550">
        <w:tblPrEx>
          <w:tblBorders>
            <w:insideH w:val="none" w:sz="0" w:space="0" w:color="auto"/>
          </w:tblBorders>
        </w:tblPrEx>
        <w:trPr>
          <w:trHeight w:val="1636"/>
        </w:trPr>
        <w:tc>
          <w:tcPr>
            <w:tcW w:w="2269" w:type="dxa"/>
            <w:tcBorders>
              <w:bottom w:val="nil"/>
            </w:tcBorders>
          </w:tcPr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 xml:space="preserve">Объемы финансирования муниципальной программы </w:t>
            </w:r>
          </w:p>
        </w:tc>
        <w:tc>
          <w:tcPr>
            <w:tcW w:w="7370" w:type="dxa"/>
            <w:tcBorders>
              <w:bottom w:val="nil"/>
            </w:tcBorders>
          </w:tcPr>
          <w:p w:rsidR="00101A43" w:rsidRPr="00736292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36292">
              <w:rPr>
                <w:rFonts w:ascii="PT Astra Serif" w:hAnsi="PT Astra Serif" w:cs="Times New Roman"/>
                <w:sz w:val="28"/>
                <w:szCs w:val="28"/>
              </w:rPr>
              <w:t xml:space="preserve">ВСЕГО: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268 789,63389</w:t>
            </w:r>
            <w:r w:rsidRPr="00736292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рублей, в том числе из них:</w:t>
            </w:r>
          </w:p>
          <w:p w:rsidR="00101A43" w:rsidRPr="00736292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36292">
              <w:rPr>
                <w:rFonts w:ascii="PT Astra Serif" w:hAnsi="PT Astra Serif" w:cs="Times New Roman"/>
                <w:sz w:val="28"/>
                <w:szCs w:val="28"/>
              </w:rPr>
              <w:t xml:space="preserve">Местный бюджет: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128 796,93389</w:t>
            </w:r>
            <w:r w:rsidRPr="00736292">
              <w:rPr>
                <w:rFonts w:ascii="PT Astra Serif" w:hAnsi="PT Astra Serif" w:cs="Times New Roman"/>
                <w:sz w:val="28"/>
                <w:szCs w:val="28"/>
              </w:rPr>
              <w:t xml:space="preserve">  тыс.  рублей, в том числе: (по годам реализации):</w:t>
            </w:r>
          </w:p>
          <w:p w:rsidR="00101A43" w:rsidRPr="00736292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36292">
              <w:rPr>
                <w:rFonts w:ascii="PT Astra Serif" w:hAnsi="PT Astra Serif" w:cs="Times New Roman"/>
                <w:sz w:val="28"/>
                <w:szCs w:val="28"/>
              </w:rPr>
              <w:t>2018      2 862,00000</w:t>
            </w:r>
            <w:r w:rsidRPr="00736292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736292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736292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  <w:p w:rsidR="00101A43" w:rsidRPr="00736292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36292">
              <w:rPr>
                <w:rFonts w:ascii="PT Astra Serif" w:hAnsi="PT Astra Serif" w:cs="Times New Roman"/>
                <w:sz w:val="28"/>
                <w:szCs w:val="28"/>
              </w:rPr>
              <w:t>2019      2 370,19599</w:t>
            </w:r>
            <w:r w:rsidRPr="00736292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  <w:p w:rsidR="00101A43" w:rsidRPr="00736292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36292">
              <w:rPr>
                <w:rFonts w:ascii="PT Astra Serif" w:hAnsi="PT Astra Serif" w:cs="Times New Roman"/>
                <w:sz w:val="28"/>
                <w:szCs w:val="28"/>
              </w:rPr>
              <w:t>2020      9 610,86958</w:t>
            </w:r>
            <w:r w:rsidRPr="00736292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  <w:p w:rsidR="00101A43" w:rsidRPr="00736292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36292">
              <w:rPr>
                <w:rFonts w:ascii="PT Astra Serif" w:hAnsi="PT Astra Serif" w:cs="Times New Roman"/>
                <w:sz w:val="28"/>
                <w:szCs w:val="28"/>
              </w:rPr>
              <w:t>2021      5 261,29524</w:t>
            </w:r>
          </w:p>
          <w:p w:rsidR="00101A43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36292">
              <w:rPr>
                <w:rFonts w:ascii="PT Astra Serif" w:hAnsi="PT Astra Serif" w:cs="Times New Roman"/>
                <w:sz w:val="28"/>
                <w:szCs w:val="28"/>
              </w:rPr>
              <w:t xml:space="preserve">2022  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30 829,67308</w:t>
            </w:r>
          </w:p>
          <w:p w:rsidR="00101A43" w:rsidRPr="00736292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36292">
              <w:rPr>
                <w:rFonts w:ascii="PT Astra Serif" w:hAnsi="PT Astra Serif" w:cs="Times New Roman"/>
                <w:sz w:val="28"/>
                <w:szCs w:val="28"/>
              </w:rPr>
              <w:t xml:space="preserve">2023   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6 092,90000</w:t>
            </w:r>
          </w:p>
          <w:p w:rsidR="00101A43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36292">
              <w:rPr>
                <w:rFonts w:ascii="PT Astra Serif" w:hAnsi="PT Astra Serif" w:cs="Times New Roman"/>
                <w:sz w:val="28"/>
                <w:szCs w:val="28"/>
              </w:rPr>
              <w:t xml:space="preserve">2024    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10 520,00000</w:t>
            </w:r>
          </w:p>
          <w:p w:rsidR="00101A43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2025       56 850,00000</w:t>
            </w:r>
          </w:p>
          <w:p w:rsidR="00101A43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2026       4 400,00000</w:t>
            </w:r>
          </w:p>
          <w:p w:rsidR="00101A43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2027       0,00000</w:t>
            </w:r>
          </w:p>
          <w:p w:rsidR="00101A43" w:rsidRDefault="00101A43" w:rsidP="00FA6F7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2028     0,00000</w:t>
            </w:r>
          </w:p>
          <w:p w:rsidR="00101A43" w:rsidRDefault="00101A43" w:rsidP="00FA6F7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2029     0,00000</w:t>
            </w:r>
          </w:p>
          <w:p w:rsidR="00101A43" w:rsidRPr="00736292" w:rsidRDefault="00101A43" w:rsidP="00FA6F7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2030     0,00000 </w:t>
            </w:r>
          </w:p>
          <w:p w:rsidR="00101A43" w:rsidRPr="00736292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Областной бюджет: 139 992,7</w:t>
            </w:r>
            <w:r w:rsidRPr="00736292">
              <w:rPr>
                <w:rFonts w:ascii="PT Astra Serif" w:hAnsi="PT Astra Serif" w:cs="Times New Roman"/>
                <w:sz w:val="28"/>
                <w:szCs w:val="28"/>
              </w:rPr>
              <w:t>0000 тыс. рублей в том числе: (по годам реализации):</w:t>
            </w:r>
          </w:p>
          <w:p w:rsidR="00101A43" w:rsidRPr="00736292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36292">
              <w:rPr>
                <w:rFonts w:ascii="PT Astra Serif" w:hAnsi="PT Astra Serif" w:cs="Times New Roman"/>
                <w:sz w:val="28"/>
                <w:szCs w:val="28"/>
              </w:rPr>
              <w:t>2018      8 584,80000</w:t>
            </w:r>
            <w:r w:rsidRPr="00736292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736292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736292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736292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  <w:p w:rsidR="00101A43" w:rsidRPr="00736292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36292">
              <w:rPr>
                <w:rFonts w:ascii="PT Astra Serif" w:hAnsi="PT Astra Serif" w:cs="Times New Roman"/>
                <w:sz w:val="28"/>
                <w:szCs w:val="28"/>
              </w:rPr>
              <w:t xml:space="preserve">2019     26224,50000  </w:t>
            </w:r>
          </w:p>
          <w:p w:rsidR="00101A43" w:rsidRPr="00736292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36292">
              <w:rPr>
                <w:rFonts w:ascii="PT Astra Serif" w:hAnsi="PT Astra Serif" w:cs="Times New Roman"/>
                <w:sz w:val="28"/>
                <w:szCs w:val="28"/>
              </w:rPr>
              <w:t>2020     26916,10000</w:t>
            </w:r>
          </w:p>
          <w:p w:rsidR="00101A43" w:rsidRPr="00736292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36292">
              <w:rPr>
                <w:rFonts w:ascii="PT Astra Serif" w:hAnsi="PT Astra Serif" w:cs="Times New Roman"/>
                <w:sz w:val="28"/>
                <w:szCs w:val="28"/>
              </w:rPr>
              <w:t>2021     18 759,60000</w:t>
            </w:r>
          </w:p>
          <w:p w:rsidR="00101A43" w:rsidRPr="00736292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36292">
              <w:rPr>
                <w:rFonts w:ascii="PT Astra Serif" w:hAnsi="PT Astra Serif" w:cs="Times New Roman"/>
                <w:sz w:val="28"/>
                <w:szCs w:val="28"/>
              </w:rPr>
              <w:t>2022     29 400,00000</w:t>
            </w:r>
          </w:p>
          <w:p w:rsidR="00101A43" w:rsidRPr="00736292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2023     4 107,70000</w:t>
            </w:r>
          </w:p>
          <w:p w:rsidR="00101A43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36292">
              <w:rPr>
                <w:rFonts w:ascii="PT Astra Serif" w:hAnsi="PT Astra Serif" w:cs="Times New Roman"/>
                <w:sz w:val="28"/>
                <w:szCs w:val="28"/>
              </w:rPr>
              <w:t xml:space="preserve">2024  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26 000</w:t>
            </w:r>
            <w:r w:rsidRPr="00736292">
              <w:rPr>
                <w:rFonts w:ascii="PT Astra Serif" w:hAnsi="PT Astra Serif" w:cs="Times New Roman"/>
                <w:sz w:val="28"/>
                <w:szCs w:val="28"/>
              </w:rPr>
              <w:t>,00000</w:t>
            </w:r>
          </w:p>
          <w:p w:rsidR="00101A43" w:rsidRPr="00736292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    </w:t>
            </w:r>
            <w:r w:rsidRPr="00736292">
              <w:rPr>
                <w:rFonts w:ascii="PT Astra Serif" w:hAnsi="PT Astra Serif" w:cs="Times New Roman"/>
                <w:sz w:val="28"/>
                <w:szCs w:val="28"/>
              </w:rPr>
              <w:t>0,00000</w:t>
            </w:r>
          </w:p>
          <w:p w:rsidR="00101A43" w:rsidRPr="00736292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36292">
              <w:rPr>
                <w:rFonts w:ascii="PT Astra Serif" w:hAnsi="PT Astra Serif" w:cs="Times New Roman"/>
                <w:sz w:val="28"/>
                <w:szCs w:val="28"/>
              </w:rPr>
              <w:t>2026     0,00000</w:t>
            </w:r>
          </w:p>
          <w:p w:rsidR="00101A43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36292">
              <w:rPr>
                <w:rFonts w:ascii="PT Astra Serif" w:hAnsi="PT Astra Serif" w:cs="Times New Roman"/>
                <w:sz w:val="28"/>
                <w:szCs w:val="28"/>
              </w:rPr>
              <w:t>2027     0,00000</w:t>
            </w:r>
          </w:p>
          <w:p w:rsidR="00101A43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2028     0,00000</w:t>
            </w:r>
          </w:p>
          <w:p w:rsidR="00101A43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2029     0,00000</w:t>
            </w:r>
          </w:p>
          <w:p w:rsidR="00101A43" w:rsidRPr="00736292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2030     0,00000 </w:t>
            </w:r>
          </w:p>
          <w:p w:rsidR="00101A43" w:rsidRPr="00736292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36292">
              <w:rPr>
                <w:rFonts w:ascii="PT Astra Serif" w:hAnsi="PT Astra Serif" w:cs="Times New Roman"/>
                <w:sz w:val="28"/>
                <w:szCs w:val="28"/>
              </w:rPr>
              <w:t>Федеральный бюджет: 0,00000 тыс. руб.</w:t>
            </w:r>
          </w:p>
          <w:p w:rsidR="00101A43" w:rsidRPr="006F7B3E" w:rsidRDefault="00101A43" w:rsidP="0024455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36292">
              <w:rPr>
                <w:rFonts w:ascii="PT Astra Serif" w:hAnsi="PT Astra Serif" w:cs="Times New Roman"/>
                <w:sz w:val="28"/>
                <w:szCs w:val="28"/>
              </w:rPr>
              <w:t>Внебюджетные источники: 0,00000 тыс. руб.</w:t>
            </w:r>
          </w:p>
        </w:tc>
      </w:tr>
      <w:tr w:rsidR="00101A43" w:rsidRPr="008568F3" w:rsidTr="00244550">
        <w:tc>
          <w:tcPr>
            <w:tcW w:w="2269" w:type="dxa"/>
          </w:tcPr>
          <w:p w:rsidR="00101A43" w:rsidRPr="006F7B3E" w:rsidRDefault="00101A43" w:rsidP="0024455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6F7B3E">
              <w:rPr>
                <w:rFonts w:ascii="PT Astra Serif" w:hAnsi="PT Astra Serif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0" w:type="dxa"/>
          </w:tcPr>
          <w:p w:rsidR="00101A43" w:rsidRPr="008568F3" w:rsidRDefault="00101A43" w:rsidP="00244550">
            <w:pPr>
              <w:pStyle w:val="NoSpacing"/>
              <w:rPr>
                <w:rFonts w:ascii="PT Astra Serif" w:hAnsi="PT Astra Serif"/>
                <w:sz w:val="28"/>
                <w:szCs w:val="28"/>
              </w:rPr>
            </w:pPr>
            <w:r w:rsidRPr="008568F3">
              <w:rPr>
                <w:rFonts w:ascii="PT Astra Serif" w:hAnsi="PT Astra Serif"/>
                <w:sz w:val="28"/>
                <w:szCs w:val="28"/>
              </w:rPr>
              <w:t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      </w:r>
          </w:p>
          <w:p w:rsidR="00101A43" w:rsidRPr="008568F3" w:rsidRDefault="00101A43" w:rsidP="00244550">
            <w:pPr>
              <w:pStyle w:val="NoSpacing"/>
              <w:rPr>
                <w:rFonts w:ascii="PT Astra Serif" w:hAnsi="PT Astra Serif"/>
                <w:sz w:val="28"/>
                <w:szCs w:val="28"/>
              </w:rPr>
            </w:pPr>
            <w:r w:rsidRPr="008568F3">
              <w:rPr>
                <w:rFonts w:ascii="PT Astra Serif" w:hAnsi="PT Astra Serif"/>
                <w:sz w:val="28"/>
                <w:szCs w:val="28"/>
              </w:rPr>
              <w:t>- увеличение количества дворовых территорий МКД, приведенных в нормативное состояние;</w:t>
            </w:r>
          </w:p>
          <w:p w:rsidR="00101A43" w:rsidRPr="008568F3" w:rsidRDefault="00101A43" w:rsidP="00244550">
            <w:pPr>
              <w:pStyle w:val="NoSpacing"/>
              <w:rPr>
                <w:rFonts w:ascii="PT Astra Serif" w:hAnsi="PT Astra Serif"/>
                <w:sz w:val="28"/>
                <w:szCs w:val="28"/>
              </w:rPr>
            </w:pPr>
            <w:r w:rsidRPr="008568F3">
              <w:rPr>
                <w:rFonts w:ascii="PT Astra Serif" w:hAnsi="PT Astra Serif"/>
                <w:sz w:val="28"/>
                <w:szCs w:val="28"/>
              </w:rPr>
              <w:t>- увеличение общей площади дорожного покрытия дворовых территорий  МКД, приведенного в нормативное состояние;</w:t>
            </w:r>
          </w:p>
          <w:p w:rsidR="00101A43" w:rsidRPr="008568F3" w:rsidRDefault="00101A43" w:rsidP="00244550">
            <w:pPr>
              <w:pStyle w:val="NoSpacing"/>
              <w:rPr>
                <w:rFonts w:ascii="PT Astra Serif" w:hAnsi="PT Astra Serif"/>
                <w:sz w:val="28"/>
                <w:szCs w:val="28"/>
              </w:rPr>
            </w:pPr>
            <w:r w:rsidRPr="008568F3">
              <w:rPr>
                <w:rFonts w:ascii="PT Astra Serif" w:hAnsi="PT Astra Serif"/>
                <w:sz w:val="28"/>
                <w:szCs w:val="28"/>
              </w:rPr>
              <w:t>- создание комфортных условий для отдыха и досуга жителей;</w:t>
            </w:r>
          </w:p>
          <w:p w:rsidR="00101A43" w:rsidRPr="008568F3" w:rsidRDefault="00101A43" w:rsidP="00244550">
            <w:pPr>
              <w:pStyle w:val="NoSpacing"/>
              <w:rPr>
                <w:rFonts w:ascii="PT Astra Serif" w:hAnsi="PT Astra Serif"/>
                <w:sz w:val="28"/>
                <w:szCs w:val="28"/>
              </w:rPr>
            </w:pPr>
            <w:r w:rsidRPr="008568F3">
              <w:rPr>
                <w:rFonts w:ascii="PT Astra Serif" w:hAnsi="PT Astra Serif"/>
                <w:sz w:val="28"/>
                <w:szCs w:val="28"/>
              </w:rPr>
              <w:t>- увеличение числа граждан, обеспеченных комфортными условиями проживания в МКД;</w:t>
            </w:r>
          </w:p>
          <w:p w:rsidR="00101A43" w:rsidRPr="008568F3" w:rsidRDefault="00101A43" w:rsidP="00244550">
            <w:pPr>
              <w:pStyle w:val="NoSpacing"/>
              <w:rPr>
                <w:rFonts w:ascii="PT Astra Serif" w:hAnsi="PT Astra Serif"/>
                <w:sz w:val="28"/>
                <w:szCs w:val="28"/>
              </w:rPr>
            </w:pPr>
            <w:r w:rsidRPr="008568F3">
              <w:rPr>
                <w:rFonts w:ascii="PT Astra Serif" w:hAnsi="PT Astra Serif"/>
                <w:sz w:val="28"/>
                <w:szCs w:val="28"/>
              </w:rPr>
              <w:t>- благоустройство общественных территорий муниципального образования;</w:t>
            </w:r>
          </w:p>
          <w:p w:rsidR="00101A43" w:rsidRPr="008568F3" w:rsidRDefault="00101A43" w:rsidP="00244550">
            <w:pPr>
              <w:pStyle w:val="NoSpacing"/>
              <w:rPr>
                <w:rFonts w:ascii="PT Astra Serif" w:hAnsi="PT Astra Serif"/>
                <w:sz w:val="28"/>
                <w:szCs w:val="28"/>
              </w:rPr>
            </w:pPr>
            <w:r w:rsidRPr="008568F3">
              <w:rPr>
                <w:rFonts w:ascii="PT Astra Serif" w:hAnsi="PT Astra Serif"/>
                <w:sz w:val="28"/>
                <w:szCs w:val="28"/>
              </w:rPr>
              <w:t>-  улучшение эстетического состояния общественных территорий муниципального образования;</w:t>
            </w:r>
          </w:p>
          <w:p w:rsidR="00101A43" w:rsidRPr="008568F3" w:rsidRDefault="00101A43" w:rsidP="00244550">
            <w:pPr>
              <w:pStyle w:val="NoSpacing"/>
              <w:rPr>
                <w:rFonts w:ascii="PT Astra Serif" w:hAnsi="PT Astra Serif"/>
                <w:sz w:val="28"/>
                <w:szCs w:val="28"/>
              </w:rPr>
            </w:pPr>
            <w:r w:rsidRPr="008568F3">
              <w:rPr>
                <w:rFonts w:ascii="PT Astra Serif" w:hAnsi="PT Astra Serif"/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101A43" w:rsidRPr="008568F3" w:rsidRDefault="00101A43" w:rsidP="00244550">
            <w:pPr>
              <w:pStyle w:val="NoSpacing"/>
              <w:rPr>
                <w:rFonts w:ascii="PT Astra Serif" w:hAnsi="PT Astra Serif"/>
                <w:sz w:val="28"/>
                <w:szCs w:val="28"/>
              </w:rPr>
            </w:pPr>
            <w:r w:rsidRPr="008568F3">
              <w:rPr>
                <w:rFonts w:ascii="PT Astra Serif" w:hAnsi="PT Astra Serif"/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101A43" w:rsidRPr="006F7B3E" w:rsidRDefault="00101A43" w:rsidP="00714B42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2" w:name="P103"/>
      <w:bookmarkEnd w:id="2"/>
      <w:r w:rsidRPr="006F7B3E">
        <w:rPr>
          <w:rFonts w:ascii="PT Astra Serif" w:hAnsi="PT Astra Serif" w:cs="Times New Roman"/>
          <w:sz w:val="28"/>
          <w:szCs w:val="28"/>
        </w:rPr>
        <w:t>&lt;*&gt; Объемы финансирования, предусмотренные муниципальной  Программой, подлежат ежегодной корректировке при формировании и утверждении бюджета Североуральского городского округа на соответствующий год и плановый период.</w:t>
      </w:r>
    </w:p>
    <w:p w:rsidR="00101A43" w:rsidRDefault="00101A43" w:rsidP="00714B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01A43" w:rsidRPr="00685DE7" w:rsidRDefault="00101A43" w:rsidP="00714B42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  <w:r w:rsidRPr="00685DE7">
        <w:rPr>
          <w:rFonts w:ascii="PT Astra Serif" w:hAnsi="PT Astra Serif"/>
          <w:b/>
          <w:sz w:val="28"/>
          <w:szCs w:val="28"/>
        </w:rPr>
        <w:t>Раздел 1. Характеристика и анализ текущего</w:t>
      </w:r>
    </w:p>
    <w:p w:rsidR="00101A43" w:rsidRPr="00685DE7" w:rsidRDefault="00101A43" w:rsidP="00714B42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  <w:r w:rsidRPr="00685DE7">
        <w:rPr>
          <w:rFonts w:ascii="PT Astra Serif" w:hAnsi="PT Astra Serif"/>
          <w:b/>
          <w:sz w:val="28"/>
          <w:szCs w:val="28"/>
        </w:rPr>
        <w:t>состояния городской среды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Формирование благоприятной среды жизнедеятельности является основной целью градостроительной политики. Наряду с градостроительными, архитектурными, техническими аспектами важное значение для формирования функционально-планировочных, социально-бытовых, санитарно-гигиенических качеств городских территорий в целом имеет благоустройство территории. Жилье не может считаться комфортным, если окружение здания не благоустроено.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На сегодняшний день в состав муниципального образования Североуральский городской округ с центром в городе Североуральск входят город Североуральск, сельские населенные пункты вида поселок: Калья, Третий Северный, Покровск-Уральский, Баяновка, Бокситы,  Черемухово, Сосьва и  село Всеволодо-Благодатское. Население Североуральского городского округа на 01.01.202</w:t>
      </w:r>
      <w:r>
        <w:rPr>
          <w:rFonts w:ascii="PT Astra Serif" w:hAnsi="PT Astra Serif"/>
          <w:sz w:val="28"/>
          <w:szCs w:val="28"/>
        </w:rPr>
        <w:t>2</w:t>
      </w:r>
      <w:r w:rsidRPr="00685DE7">
        <w:rPr>
          <w:rFonts w:ascii="PT Astra Serif" w:hAnsi="PT Astra Serif"/>
          <w:sz w:val="28"/>
          <w:szCs w:val="28"/>
        </w:rPr>
        <w:t xml:space="preserve"> года составляет </w:t>
      </w:r>
      <w:r w:rsidRPr="00736292">
        <w:rPr>
          <w:rFonts w:ascii="PT Astra Serif" w:hAnsi="PT Astra Serif"/>
          <w:sz w:val="28"/>
          <w:szCs w:val="28"/>
        </w:rPr>
        <w:t>38</w:t>
      </w:r>
      <w:r>
        <w:rPr>
          <w:rFonts w:ascii="PT Astra Serif" w:hAnsi="PT Astra Serif"/>
          <w:sz w:val="28"/>
          <w:szCs w:val="28"/>
        </w:rPr>
        <w:t> </w:t>
      </w:r>
      <w:r w:rsidRPr="00736292">
        <w:rPr>
          <w:rFonts w:ascii="PT Astra Serif" w:hAnsi="PT Astra Serif"/>
          <w:sz w:val="28"/>
          <w:szCs w:val="28"/>
        </w:rPr>
        <w:t>499</w:t>
      </w:r>
      <w:r>
        <w:rPr>
          <w:rFonts w:ascii="PT Astra Serif" w:hAnsi="PT Astra Serif"/>
          <w:sz w:val="28"/>
          <w:szCs w:val="28"/>
        </w:rPr>
        <w:t xml:space="preserve"> </w:t>
      </w:r>
      <w:r w:rsidRPr="00685DE7">
        <w:rPr>
          <w:rFonts w:ascii="PT Astra Serif" w:hAnsi="PT Astra Serif"/>
          <w:sz w:val="28"/>
          <w:szCs w:val="28"/>
        </w:rPr>
        <w:t xml:space="preserve">человек. На территории муниципального образования проживают представители 60 национальностей и народностей. История территории, которую сегодня занимает Североуральский городской округ, началась в 30-40 годы ХVIII века. 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В каждом периоде благоустройством места проживания занимались в соответствии с текущими потребностями, но сегодня общегородской территории необходимо соответствовать современным требованиям городской среды, учитывающими эффективность использования энергетических ресурсов, доступность для всех групп населения и эстетическую направленность. Общая площадь дворовых территорий  Североуральского городского округа составляет 861300</w:t>
      </w:r>
      <w:r>
        <w:rPr>
          <w:rFonts w:ascii="PT Astra Serif" w:hAnsi="PT Astra Serif"/>
          <w:sz w:val="28"/>
          <w:szCs w:val="28"/>
        </w:rPr>
        <w:t xml:space="preserve"> </w:t>
      </w:r>
      <w:r w:rsidRPr="00685DE7">
        <w:rPr>
          <w:rFonts w:ascii="PT Astra Serif" w:hAnsi="PT Astra Serif"/>
          <w:sz w:val="28"/>
          <w:szCs w:val="28"/>
        </w:rPr>
        <w:t xml:space="preserve">кв.м., что соответствует 97 дворовым территориям, суммарная площадь общественных территорий в муниципальном образовании 212 600 квадратных метров, что соответствует 25 единицам общественных территорий. 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Для улучшения проживания граждан осуществляются мероприятия по установке малых архитектурных форм во дворах многоквартирных домов. На территории Североуральского городского округа в течение последних 4 лет (включая 2017 год) установлено 47 детских игровых площадок (далее по тексту МАФ). Показателен факт увеличения детей на таких дворовых территориях, занятых подвижными играми, возможностью старшего населения отдыхать в комфортных условиях у дома. Однако данных мер недостаточно.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Большинство объектов внешнего благоустройства города и поселков, таких как пешеходные зоны, зоны отдыха, внутриквартальные дороги, инженерные коммуникации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благоустройстве: дворовых территорий многоквартирных домов - 89 (780 100 кв. м), общественных территорий - 25 (212 600 кв. м).</w:t>
      </w:r>
    </w:p>
    <w:p w:rsidR="00101A43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 xml:space="preserve">В существующем жилищном фонде на территории Североуральского городского округа объекты благоустройства дворов за многолетний период эксплуатации пришли в ветхое состояние и не отвечают в полной мере современным требованиям. Длительное время не проводилось благоустройство дворов ведомственного жилищного фонда, переданного в муниципальную </w:t>
      </w:r>
    </w:p>
    <w:p w:rsidR="00101A43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</w:p>
    <w:p w:rsidR="00101A43" w:rsidRPr="00685DE7" w:rsidRDefault="00101A43" w:rsidP="00714B42">
      <w:pPr>
        <w:pStyle w:val="NoSpacing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собственность. Пришло в негодность асф</w:t>
      </w:r>
      <w:r>
        <w:rPr>
          <w:rFonts w:ascii="PT Astra Serif" w:hAnsi="PT Astra Serif"/>
          <w:sz w:val="28"/>
          <w:szCs w:val="28"/>
        </w:rPr>
        <w:t>альтовое покрытие в</w:t>
      </w:r>
      <w:r w:rsidRPr="00685DE7">
        <w:rPr>
          <w:rFonts w:ascii="PT Astra Serif" w:hAnsi="PT Astra Serif"/>
          <w:sz w:val="28"/>
          <w:szCs w:val="28"/>
        </w:rPr>
        <w:t>нутриквартальных проездов и тротуаров, много лет из-за недостаточного финансирования отрасли практически не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Система ливневой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города и негативно влияет на конструктивные элементы зданий. 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Благоустройство дворов жилищного фонда на сегодняшний день в целом по Североуральскому городскому округу частично не отвечает нормативным требованиям. В силу объективных причин в последние годы благоустройству дворовых территорий не придавалось большого значения. В значительной степени высокий уровень изношенности объектов благоустройства на дворовых территориях определяется отсутствием целевого финансирования.</w:t>
      </w:r>
      <w:r w:rsidRPr="00685DE7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</w:t>
      </w:r>
      <w:r w:rsidRPr="00685DE7">
        <w:rPr>
          <w:rFonts w:ascii="PT Astra Serif" w:hAnsi="PT Astra Serif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или реконструкции ливневой канализации на сегодня весьма актуальны. 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685DE7">
        <w:rPr>
          <w:rFonts w:ascii="PT Astra Serif" w:hAnsi="PT Astra Serif"/>
          <w:sz w:val="28"/>
          <w:szCs w:val="28"/>
        </w:rPr>
        <w:t>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населения, наличие финансирования с привлечением источников всех уровней.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Комплексное благоустройство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чистоты и безопасности общественных и дворовых территорий. Для приведения территорий в соответствие с современными нормами комфортности возникла необходимость принятия данной Муниципальной программы.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К благоустройству общественных и дворовых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  <w:r w:rsidRPr="00685DE7">
        <w:rPr>
          <w:rFonts w:ascii="PT Astra Serif" w:hAnsi="PT Astra Serif"/>
          <w:sz w:val="28"/>
          <w:szCs w:val="28"/>
        </w:rPr>
        <w:tab/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 xml:space="preserve">С целью оптимального расходования бюджетных средств и с учетом большого объема работ и сезонности их проведения благоустройство общественной территории может быть поделено на несколько этапов. 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Для повышения уровня вовлеченности заинтересованных граждан в реализацию мероприятий по благоустройству дворовой территории предполагается обязательное трудовое и (или) финансовое участие собственников помещений в многоквартирных домах при выполнении минимального и дополнительного перечня работ по благоустройству дворовой территории.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В качестве трудового участия предусмотрено выполнение жителями неоплачиваемых работ, не требующих специальной квалификации.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В качестве финансового участия предусмотрено аккумулирование и расходование средств заинтересованных лиц, направляемых на выполнение минимального и дополнительного перечней работ по благоустройству дворовой территории.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Выполнение работ по благоустройству дворовых территории предусматривает обеспечение безопасных условий проживания при расположении на дворовой территории детских игровых площадок, в том числе в увязке с инженерными сетями и техногенными объектами.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Сведения о показателях (индикаторах) Муниципальной программы приведены в Приложении № 1 к Муниципальной программе.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Нормативная стоимость (единичные расценки) работ по благоустройству территорий утверждается постановлением Администрации Североуральского городского округа ежегодно.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Адресный перечень дворовых и общественных территорий, подлежащих благоустройству в соответствии с Муниципальной программой, приведен в приложениях № 5 и 6 к Муниципальной программе.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Порядок предоставления субсидий в целях финансового обеспечения из бюджета Североуральского городского округа затрат на выполнение работ по благоустройству дворовых территорий многоквартирных домов Североуральского городского округа утверждается постановлением Администрации Североуральского городского округа.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Порядок представления, рассмотрения и оценки заявок на включение дворовой территории в адресный перечень дворовых территорий, подлежащих благоустройству в рамках муниципальной программы «Формирование комфортной городской среды на территории Североуральского городского округа» на 2018-20</w:t>
      </w:r>
      <w:r>
        <w:rPr>
          <w:rFonts w:ascii="PT Astra Serif" w:hAnsi="PT Astra Serif"/>
          <w:sz w:val="28"/>
          <w:szCs w:val="28"/>
        </w:rPr>
        <w:t>30</w:t>
      </w:r>
      <w:r w:rsidRPr="00685DE7">
        <w:rPr>
          <w:rFonts w:ascii="PT Astra Serif" w:hAnsi="PT Astra Serif"/>
          <w:sz w:val="28"/>
          <w:szCs w:val="28"/>
        </w:rPr>
        <w:t xml:space="preserve"> годы утверждается постановлением Администрации Североуральского городского округа.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</w:p>
    <w:p w:rsidR="00101A43" w:rsidRPr="00685DE7" w:rsidRDefault="00101A43" w:rsidP="00714B42">
      <w:pPr>
        <w:pStyle w:val="NoSpacing"/>
        <w:ind w:firstLine="993"/>
        <w:jc w:val="center"/>
        <w:rPr>
          <w:rFonts w:ascii="PT Astra Serif" w:hAnsi="PT Astra Serif"/>
          <w:b/>
          <w:sz w:val="28"/>
          <w:szCs w:val="28"/>
        </w:rPr>
      </w:pPr>
      <w:r w:rsidRPr="00685DE7">
        <w:rPr>
          <w:rFonts w:ascii="PT Astra Serif" w:hAnsi="PT Astra Serif"/>
          <w:b/>
          <w:sz w:val="28"/>
          <w:szCs w:val="28"/>
        </w:rPr>
        <w:t>Риски при реализации программы и меры</w:t>
      </w:r>
    </w:p>
    <w:p w:rsidR="00101A43" w:rsidRPr="00685DE7" w:rsidRDefault="00101A43" w:rsidP="00714B42">
      <w:pPr>
        <w:pStyle w:val="NoSpacing"/>
        <w:ind w:firstLine="993"/>
        <w:jc w:val="center"/>
        <w:rPr>
          <w:rFonts w:ascii="PT Astra Serif" w:hAnsi="PT Astra Serif"/>
          <w:b/>
          <w:sz w:val="28"/>
          <w:szCs w:val="28"/>
        </w:rPr>
      </w:pPr>
      <w:r w:rsidRPr="00685DE7">
        <w:rPr>
          <w:rFonts w:ascii="PT Astra Serif" w:hAnsi="PT Astra Serif"/>
          <w:b/>
          <w:sz w:val="28"/>
          <w:szCs w:val="28"/>
        </w:rPr>
        <w:t>управления рисками в целях минимизации их влияния на</w:t>
      </w:r>
    </w:p>
    <w:p w:rsidR="00101A43" w:rsidRPr="00685DE7" w:rsidRDefault="00101A43" w:rsidP="00714B42">
      <w:pPr>
        <w:pStyle w:val="NoSpacing"/>
        <w:ind w:firstLine="993"/>
        <w:jc w:val="center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b/>
          <w:sz w:val="28"/>
          <w:szCs w:val="28"/>
        </w:rPr>
        <w:t>достижение целей программы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При реализации программы могут возникнуть основные риски, оказывающие влияние на конечные результаты реализации мероприятий муниципальной программы, к числу которых относятся: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-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муниципальных программ;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культуры, соучастия в благоустройстве дворовых территорий и т.д.;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- управленческие (внутренние) риски, связанные с неэффективным управлением реализацией муниципальной программы, недостаточным контролем над реализацией программ.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Для предотвращения рисков, снижения вероятности возникновения неблагоприятных последствий и обеспечения бесперебойности реализации мероприятий муниципальной программы предусмотрены следующие меры: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685DE7">
        <w:rPr>
          <w:rFonts w:ascii="PT Astra Serif" w:hAnsi="PT Astra Serif"/>
          <w:sz w:val="28"/>
          <w:szCs w:val="28"/>
        </w:rPr>
        <w:t>проведение информационно-разъяснительной работы в средствах массовой информации в целях стимулирования активности участия граждан и бизнес-структур в реализации проектов по благоустройству;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685DE7">
        <w:rPr>
          <w:rFonts w:ascii="PT Astra Serif" w:hAnsi="PT Astra Serif"/>
          <w:sz w:val="28"/>
          <w:szCs w:val="28"/>
        </w:rPr>
        <w:t>реализация комплекса мероприятий по вовлечению граждан и организаций в процесс общественных обсуждений объектов благоустройства, муниципальных программ, привлечение к участию в реализации мероприятий по благоустройству территорий;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685DE7">
        <w:rPr>
          <w:rFonts w:ascii="PT Astra Serif" w:hAnsi="PT Astra Serif"/>
          <w:sz w:val="28"/>
          <w:szCs w:val="28"/>
        </w:rPr>
        <w:t>осуществление общественного контроля;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685DE7">
        <w:rPr>
          <w:rFonts w:ascii="PT Astra Serif" w:hAnsi="PT Astra Serif"/>
          <w:sz w:val="28"/>
          <w:szCs w:val="28"/>
        </w:rPr>
        <w:t>контроль и координация проекта общественной комиссией;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685DE7">
        <w:rPr>
          <w:rFonts w:ascii="PT Astra Serif" w:hAnsi="PT Astra Serif"/>
          <w:sz w:val="28"/>
          <w:szCs w:val="28"/>
        </w:rPr>
        <w:t>проведение мониторинга за ходом выполнения муниципальной программы, в том числе реализацией конкретных мероприятий программы.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</w:p>
    <w:p w:rsidR="00101A43" w:rsidRDefault="00101A43" w:rsidP="00714B42">
      <w:pPr>
        <w:pStyle w:val="NoSpacing"/>
        <w:ind w:firstLine="993"/>
        <w:jc w:val="center"/>
        <w:rPr>
          <w:rFonts w:ascii="PT Astra Serif" w:hAnsi="PT Astra Serif"/>
          <w:b/>
          <w:sz w:val="28"/>
          <w:szCs w:val="28"/>
        </w:rPr>
      </w:pPr>
      <w:r w:rsidRPr="00685DE7">
        <w:rPr>
          <w:rFonts w:ascii="PT Astra Serif" w:hAnsi="PT Astra Serif"/>
          <w:b/>
          <w:sz w:val="28"/>
          <w:szCs w:val="28"/>
        </w:rPr>
        <w:t xml:space="preserve">Раздел 2. Приоритеты политики благоустройства, </w:t>
      </w:r>
    </w:p>
    <w:p w:rsidR="00101A43" w:rsidRPr="00685DE7" w:rsidRDefault="00101A43" w:rsidP="00714B42">
      <w:pPr>
        <w:pStyle w:val="NoSpacing"/>
        <w:ind w:firstLine="993"/>
        <w:jc w:val="center"/>
        <w:rPr>
          <w:rFonts w:ascii="PT Astra Serif" w:hAnsi="PT Astra Serif"/>
          <w:b/>
          <w:sz w:val="28"/>
          <w:szCs w:val="28"/>
        </w:rPr>
      </w:pPr>
      <w:r w:rsidRPr="00685DE7">
        <w:rPr>
          <w:rFonts w:ascii="PT Astra Serif" w:hAnsi="PT Astra Serif"/>
          <w:b/>
          <w:sz w:val="28"/>
          <w:szCs w:val="28"/>
        </w:rPr>
        <w:t>формулировка целей</w:t>
      </w:r>
    </w:p>
    <w:p w:rsidR="00101A43" w:rsidRPr="00685DE7" w:rsidRDefault="00101A43" w:rsidP="00714B42">
      <w:pPr>
        <w:pStyle w:val="NoSpacing"/>
        <w:ind w:firstLine="993"/>
        <w:jc w:val="center"/>
        <w:rPr>
          <w:rFonts w:ascii="PT Astra Serif" w:hAnsi="PT Astra Serif"/>
          <w:b/>
          <w:sz w:val="28"/>
          <w:szCs w:val="28"/>
        </w:rPr>
      </w:pPr>
      <w:r w:rsidRPr="00685DE7">
        <w:rPr>
          <w:rFonts w:ascii="PT Astra Serif" w:hAnsi="PT Astra Serif"/>
          <w:b/>
          <w:sz w:val="28"/>
          <w:szCs w:val="28"/>
        </w:rPr>
        <w:t>и постановка задач Муниципальной программы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 xml:space="preserve">Государственная политика в сфере благоустройства городской среды увязана с приоритетами и целями государственной политики в жилищной и жилищно-коммунальной сферах, определенных Концепцией долгосрочного социально-экономического развития Российской Федерации, основных направлений деятельности Правительства Российской Федерации на среднесрочный период, посланий Президента Российской Федерации Федеральному Собранию Российской Федерации, регионального проекта </w:t>
      </w:r>
      <w:r>
        <w:rPr>
          <w:rFonts w:ascii="PT Astra Serif" w:hAnsi="PT Astra Serif"/>
          <w:sz w:val="28"/>
          <w:szCs w:val="28"/>
        </w:rPr>
        <w:t>«</w:t>
      </w:r>
      <w:r w:rsidRPr="00685DE7">
        <w:rPr>
          <w:rFonts w:ascii="PT Astra Serif" w:hAnsi="PT Astra Serif"/>
          <w:sz w:val="28"/>
          <w:szCs w:val="28"/>
        </w:rPr>
        <w:t>Формирование комфортной городской среды</w:t>
      </w:r>
      <w:r>
        <w:rPr>
          <w:rFonts w:ascii="PT Astra Serif" w:hAnsi="PT Astra Serif"/>
          <w:sz w:val="28"/>
          <w:szCs w:val="28"/>
        </w:rPr>
        <w:t>»</w:t>
      </w:r>
      <w:r w:rsidRPr="00685DE7">
        <w:rPr>
          <w:rFonts w:ascii="PT Astra Serif" w:hAnsi="PT Astra Serif"/>
          <w:sz w:val="28"/>
          <w:szCs w:val="28"/>
        </w:rPr>
        <w:t>, иных нормативных правовых актах Президента и Правительства Российской Федерации.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 xml:space="preserve">В соответствии с государственной программой Российской Федерации </w:t>
      </w:r>
      <w:r>
        <w:rPr>
          <w:rFonts w:ascii="PT Astra Serif" w:hAnsi="PT Astra Serif"/>
          <w:sz w:val="28"/>
          <w:szCs w:val="28"/>
        </w:rPr>
        <w:t>«</w:t>
      </w:r>
      <w:r w:rsidRPr="00685DE7">
        <w:rPr>
          <w:rFonts w:ascii="PT Astra Serif" w:hAnsi="PT Astra Serif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685DE7">
        <w:rPr>
          <w:rFonts w:ascii="PT Astra Serif" w:hAnsi="PT Astra Serif"/>
          <w:sz w:val="28"/>
          <w:szCs w:val="28"/>
        </w:rPr>
        <w:t>, утвержденной Постановлением Правительства Российской Федерации от</w:t>
      </w:r>
      <w:r>
        <w:rPr>
          <w:rFonts w:ascii="PT Astra Serif" w:hAnsi="PT Astra Serif"/>
          <w:sz w:val="28"/>
          <w:szCs w:val="28"/>
        </w:rPr>
        <w:t xml:space="preserve"> 30 декабря 2017 года</w:t>
      </w:r>
      <w:r w:rsidRPr="00BA4C11">
        <w:rPr>
          <w:rFonts w:ascii="PT Astra Serif" w:hAnsi="PT Astra Serif"/>
          <w:sz w:val="28"/>
          <w:szCs w:val="28"/>
        </w:rPr>
        <w:t xml:space="preserve"> N 1710</w:t>
      </w:r>
      <w:r w:rsidRPr="00685DE7">
        <w:rPr>
          <w:rFonts w:ascii="PT Astra Serif" w:hAnsi="PT Astra Serif"/>
          <w:sz w:val="28"/>
          <w:szCs w:val="28"/>
        </w:rPr>
        <w:t>, стратегической целью государственной политики в жилищной и жилищно-коммунальной сферах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Одним из важнейших национальных проектов социально-экономического развития является вопрос улучшения уровня и качества жизни населения. Важнейшим аспектом в реализации данного проекта является создание условий комфортного и безопасного проживания граждан, формирование современной городской инфраструктуры, благоустройство территорий.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 xml:space="preserve"> Целью Муниципальной программы является  повышение уровня благоустройства территории Североуральского городского округа.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Для достижения поставленной цели необходимо решить следующие задачи: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685DE7">
        <w:rPr>
          <w:rFonts w:ascii="PT Astra Serif" w:hAnsi="PT Astra Serif"/>
          <w:sz w:val="28"/>
          <w:szCs w:val="28"/>
        </w:rPr>
        <w:t>повышение уровня благоустройства общественных территорий (парки, скверы и т.д.);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685DE7">
        <w:rPr>
          <w:rFonts w:ascii="PT Astra Serif" w:hAnsi="PT Astra Serif"/>
          <w:sz w:val="28"/>
          <w:szCs w:val="28"/>
        </w:rPr>
        <w:t>повышение уровня благоустройства дворовых территорий;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685DE7">
        <w:rPr>
          <w:rFonts w:ascii="PT Astra Serif" w:hAnsi="PT Astra Serif"/>
          <w:sz w:val="28"/>
          <w:szCs w:val="28"/>
        </w:rPr>
        <w:t>повышение уровня вовлеченности заинтересованных граждан, организаций  в реализацию мероприятий по благоустройству территории Североуральского городского округа.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685DE7">
        <w:rPr>
          <w:rFonts w:ascii="PT Astra Serif" w:hAnsi="PT Astra Serif"/>
          <w:sz w:val="28"/>
          <w:szCs w:val="28"/>
        </w:rPr>
        <w:t>Выполнение задач Муниципальной программы позволит создать благоприятные условия для проживания, улучшить экологическое состояние территории, улучшить эстетический облик населенных пунктов.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Достижение целей и задач муниципальной программы осуществляется в соответствии со Стратегией социально-экономического развития Североуральского городского округа на период до 2030 года, утвержденной решением Думы Североуральского городского округа от 26.12.2018 № 85.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</w:p>
    <w:p w:rsidR="00101A43" w:rsidRPr="00685DE7" w:rsidRDefault="00101A43" w:rsidP="00714B42">
      <w:pPr>
        <w:pStyle w:val="NoSpacing"/>
        <w:ind w:firstLine="99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 w:rsidRPr="00685DE7">
        <w:rPr>
          <w:rFonts w:ascii="PT Astra Serif" w:hAnsi="PT Astra Serif"/>
          <w:b/>
          <w:sz w:val="28"/>
          <w:szCs w:val="28"/>
        </w:rPr>
        <w:t>3. Прогноз ожидаемых результатов реализации Муниципальной программы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685DE7">
        <w:rPr>
          <w:rFonts w:ascii="PT Astra Serif" w:hAnsi="PT Astra Serif"/>
          <w:sz w:val="28"/>
          <w:szCs w:val="28"/>
        </w:rPr>
        <w:t>В результате комплексного благоустройства общественных и дворовых территорий Североуральского городского округа ожидаются следующие результаты: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-создание благоприятной среды проживания;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-обеспечение условий для отдыха и спорта;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-повышение комфортности проживания населения;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-обеспечение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-увеличение благоустроенных общественных территорий;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-увеличение благоустроенных дворовых территорий.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Перечень основных мероприятий муниципальной программы  «Формирование современной городской среды на территории Североуральског</w:t>
      </w:r>
      <w:r>
        <w:rPr>
          <w:rFonts w:ascii="PT Astra Serif" w:hAnsi="PT Astra Serif"/>
          <w:sz w:val="28"/>
          <w:szCs w:val="28"/>
        </w:rPr>
        <w:t>о городского округа» на 2018-2030</w:t>
      </w:r>
      <w:r w:rsidRPr="00685DE7">
        <w:rPr>
          <w:rFonts w:ascii="PT Astra Serif" w:hAnsi="PT Astra Serif"/>
          <w:sz w:val="28"/>
          <w:szCs w:val="28"/>
        </w:rPr>
        <w:t xml:space="preserve"> годы приведён в Приложении № 2 к Муниципальной программе. 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 xml:space="preserve">Для реализации мероприятий Муниципальной программы отделом по городскому и жилищно-коммунальному хозяйству Администрации Североуральского городского округа разрабатываются и утверждаются постановлением Администрации Североуральского городского округа следующие документы: 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1. 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685DE7">
        <w:rPr>
          <w:rFonts w:ascii="PT Astra Serif" w:hAnsi="PT Astra Serif"/>
          <w:sz w:val="28"/>
          <w:szCs w:val="28"/>
        </w:rPr>
        <w:t>. Порядок разработки, обсуждения с заинтересованными лицами и утверждения дизайн-проекта благоустройства общественной территории, включенной в Муниципальную программу.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bookmarkStart w:id="3" w:name="P141"/>
      <w:bookmarkEnd w:id="3"/>
    </w:p>
    <w:p w:rsidR="00101A43" w:rsidRPr="00685DE7" w:rsidRDefault="00101A43" w:rsidP="00714B42">
      <w:pPr>
        <w:pStyle w:val="NoSpacing"/>
        <w:ind w:firstLine="993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685DE7">
        <w:rPr>
          <w:rFonts w:ascii="PT Astra Serif" w:hAnsi="PT Astra Serif"/>
          <w:b/>
          <w:sz w:val="28"/>
          <w:szCs w:val="28"/>
        </w:rPr>
        <w:t>Раздел 4. Объем средств, необходимых на реализацию Муниципальной программы за счет всех источников финансирования.</w:t>
      </w:r>
    </w:p>
    <w:p w:rsidR="00101A43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  <w:lang w:eastAsia="ru-RU"/>
        </w:rPr>
      </w:pPr>
      <w:r w:rsidRPr="00736292">
        <w:rPr>
          <w:rFonts w:ascii="PT Astra Serif" w:hAnsi="PT Astra Serif"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ascii="PT Astra Serif" w:hAnsi="PT Astra Serif"/>
          <w:sz w:val="28"/>
          <w:szCs w:val="28"/>
          <w:lang w:eastAsia="ru-RU"/>
        </w:rPr>
        <w:t>268 789,63389</w:t>
      </w:r>
      <w:r w:rsidRPr="00736292">
        <w:rPr>
          <w:rFonts w:ascii="PT Astra Serif" w:hAnsi="PT Astra Serif"/>
          <w:sz w:val="28"/>
          <w:szCs w:val="28"/>
          <w:lang w:eastAsia="ru-RU"/>
        </w:rPr>
        <w:t xml:space="preserve">   тыс. рублей, планируемые средства по годам и источникам: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101A43" w:rsidRDefault="00101A43" w:rsidP="003567D2">
      <w:pPr>
        <w:pStyle w:val="NoSpacing"/>
        <w:ind w:firstLine="993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тыс.руб.</w:t>
      </w:r>
    </w:p>
    <w:tbl>
      <w:tblPr>
        <w:tblpPr w:leftFromText="180" w:rightFromText="180" w:vertAnchor="text" w:horzAnchor="margin" w:tblpXSpec="center" w:tblpY="460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0"/>
        <w:gridCol w:w="807"/>
        <w:gridCol w:w="807"/>
        <w:gridCol w:w="695"/>
        <w:gridCol w:w="751"/>
        <w:gridCol w:w="817"/>
        <w:gridCol w:w="817"/>
        <w:gridCol w:w="818"/>
        <w:gridCol w:w="817"/>
        <w:gridCol w:w="689"/>
        <w:gridCol w:w="540"/>
        <w:gridCol w:w="507"/>
        <w:gridCol w:w="393"/>
        <w:gridCol w:w="414"/>
      </w:tblGrid>
      <w:tr w:rsidR="00101A43" w:rsidRPr="008568F3" w:rsidTr="002140A9">
        <w:trPr>
          <w:cantSplit/>
          <w:trHeight w:val="1134"/>
        </w:trPr>
        <w:tc>
          <w:tcPr>
            <w:tcW w:w="1550" w:type="dxa"/>
          </w:tcPr>
          <w:p w:rsidR="00101A43" w:rsidRPr="001C5801" w:rsidRDefault="00101A43" w:rsidP="0021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C5801">
              <w:rPr>
                <w:rFonts w:ascii="PT Astra Serif" w:hAnsi="PT Astra Serif"/>
                <w:sz w:val="24"/>
                <w:szCs w:val="24"/>
                <w:lang w:eastAsia="ru-RU"/>
              </w:rPr>
              <w:t>Объемы финансирования муниципальной программы по годам реализации, тыс.рублей</w:t>
            </w:r>
          </w:p>
        </w:tc>
        <w:tc>
          <w:tcPr>
            <w:tcW w:w="807" w:type="dxa"/>
            <w:textDirection w:val="btLr"/>
          </w:tcPr>
          <w:p w:rsidR="00101A43" w:rsidRPr="001C5801" w:rsidRDefault="00101A43" w:rsidP="002140A9">
            <w:pPr>
              <w:spacing w:after="0" w:line="240" w:lineRule="auto"/>
              <w:ind w:right="113" w:firstLine="33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C5801">
              <w:rPr>
                <w:rFonts w:ascii="PT Astra Serif" w:hAnsi="PT Astra Serif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07" w:type="dxa"/>
            <w:textDirection w:val="btLr"/>
          </w:tcPr>
          <w:p w:rsidR="00101A43" w:rsidRPr="001C5801" w:rsidRDefault="00101A43" w:rsidP="002140A9">
            <w:pPr>
              <w:spacing w:after="0" w:line="240" w:lineRule="auto"/>
              <w:ind w:right="113" w:firstLine="33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C5801">
              <w:rPr>
                <w:rFonts w:ascii="PT Astra Serif" w:hAnsi="PT Astra Seri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95" w:type="dxa"/>
            <w:textDirection w:val="btLr"/>
          </w:tcPr>
          <w:p w:rsidR="00101A43" w:rsidRPr="001C5801" w:rsidRDefault="00101A43" w:rsidP="002140A9">
            <w:pPr>
              <w:spacing w:after="0" w:line="240" w:lineRule="auto"/>
              <w:ind w:right="113" w:firstLine="34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C5801">
              <w:rPr>
                <w:rFonts w:ascii="PT Astra Serif" w:hAnsi="PT Astra Seri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1" w:type="dxa"/>
            <w:textDirection w:val="btLr"/>
          </w:tcPr>
          <w:p w:rsidR="00101A43" w:rsidRPr="001C5801" w:rsidRDefault="00101A43" w:rsidP="002140A9">
            <w:pPr>
              <w:spacing w:after="0" w:line="240" w:lineRule="auto"/>
              <w:ind w:left="113" w:right="113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C5801">
              <w:rPr>
                <w:rFonts w:ascii="PT Astra Serif" w:hAnsi="PT Astra Seri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17" w:type="dxa"/>
            <w:textDirection w:val="btLr"/>
          </w:tcPr>
          <w:p w:rsidR="00101A43" w:rsidRPr="001C5801" w:rsidRDefault="00101A43" w:rsidP="002140A9">
            <w:pPr>
              <w:spacing w:after="0" w:line="240" w:lineRule="auto"/>
              <w:ind w:left="113" w:right="113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C5801">
              <w:rPr>
                <w:rFonts w:ascii="PT Astra Serif" w:hAnsi="PT Astra Serif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17" w:type="dxa"/>
            <w:textDirection w:val="btLr"/>
          </w:tcPr>
          <w:p w:rsidR="00101A43" w:rsidRPr="001C5801" w:rsidRDefault="00101A43" w:rsidP="002140A9">
            <w:pPr>
              <w:spacing w:after="0" w:line="240" w:lineRule="auto"/>
              <w:ind w:right="113" w:firstLine="33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C5801">
              <w:rPr>
                <w:rFonts w:ascii="PT Astra Serif" w:hAnsi="PT Astra Serif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18" w:type="dxa"/>
            <w:textDirection w:val="btLr"/>
          </w:tcPr>
          <w:p w:rsidR="00101A43" w:rsidRPr="001C5801" w:rsidRDefault="00101A43" w:rsidP="002140A9">
            <w:pPr>
              <w:spacing w:after="0" w:line="240" w:lineRule="auto"/>
              <w:ind w:left="113" w:right="113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C5801">
              <w:rPr>
                <w:rFonts w:ascii="PT Astra Serif" w:hAnsi="PT Astra Serif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17" w:type="dxa"/>
            <w:textDirection w:val="btLr"/>
          </w:tcPr>
          <w:p w:rsidR="00101A43" w:rsidRPr="001C5801" w:rsidRDefault="00101A43" w:rsidP="002140A9">
            <w:pPr>
              <w:spacing w:after="0" w:line="240" w:lineRule="auto"/>
              <w:ind w:left="113" w:right="113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9" w:type="dxa"/>
            <w:textDirection w:val="btLr"/>
          </w:tcPr>
          <w:p w:rsidR="00101A43" w:rsidRPr="001C5801" w:rsidRDefault="00101A43" w:rsidP="002140A9">
            <w:pPr>
              <w:spacing w:after="0" w:line="240" w:lineRule="auto"/>
              <w:ind w:left="113" w:right="113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40" w:type="dxa"/>
            <w:textDirection w:val="btLr"/>
          </w:tcPr>
          <w:p w:rsidR="00101A43" w:rsidRPr="001C5801" w:rsidRDefault="00101A43" w:rsidP="002140A9">
            <w:pPr>
              <w:spacing w:after="0" w:line="240" w:lineRule="auto"/>
              <w:ind w:left="113" w:right="113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07" w:type="dxa"/>
            <w:textDirection w:val="btLr"/>
          </w:tcPr>
          <w:p w:rsidR="00101A43" w:rsidRPr="001C5801" w:rsidRDefault="00101A43" w:rsidP="002140A9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393" w:type="dxa"/>
            <w:textDirection w:val="btLr"/>
          </w:tcPr>
          <w:p w:rsidR="00101A43" w:rsidRPr="001C5801" w:rsidRDefault="00101A43" w:rsidP="002140A9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414" w:type="dxa"/>
            <w:textDirection w:val="btLr"/>
          </w:tcPr>
          <w:p w:rsidR="00101A43" w:rsidRPr="001C5801" w:rsidRDefault="00101A43" w:rsidP="002140A9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2030</w:t>
            </w:r>
          </w:p>
        </w:tc>
      </w:tr>
      <w:tr w:rsidR="00101A43" w:rsidRPr="008568F3" w:rsidTr="002140A9">
        <w:trPr>
          <w:trHeight w:val="136"/>
        </w:trPr>
        <w:tc>
          <w:tcPr>
            <w:tcW w:w="1550" w:type="dxa"/>
          </w:tcPr>
          <w:p w:rsidR="00101A43" w:rsidRPr="001C5801" w:rsidRDefault="00101A43" w:rsidP="002140A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C580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807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11 446,80000</w:t>
            </w:r>
          </w:p>
        </w:tc>
        <w:tc>
          <w:tcPr>
            <w:tcW w:w="807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28 594,69599</w:t>
            </w:r>
          </w:p>
        </w:tc>
        <w:tc>
          <w:tcPr>
            <w:tcW w:w="695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36526,96958</w:t>
            </w:r>
          </w:p>
        </w:tc>
        <w:tc>
          <w:tcPr>
            <w:tcW w:w="751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24 020,89524</w:t>
            </w:r>
          </w:p>
        </w:tc>
        <w:tc>
          <w:tcPr>
            <w:tcW w:w="817" w:type="dxa"/>
          </w:tcPr>
          <w:p w:rsidR="00101A43" w:rsidRPr="00C755FE" w:rsidRDefault="00101A43" w:rsidP="002140A9">
            <w:pPr>
              <w:spacing w:after="0" w:line="240" w:lineRule="auto"/>
              <w:ind w:right="-108" w:hanging="10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60229,67308</w:t>
            </w:r>
          </w:p>
        </w:tc>
        <w:tc>
          <w:tcPr>
            <w:tcW w:w="817" w:type="dxa"/>
          </w:tcPr>
          <w:p w:rsidR="00101A43" w:rsidRPr="00C755FE" w:rsidRDefault="00101A43" w:rsidP="002140A9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10200,60000</w:t>
            </w:r>
          </w:p>
        </w:tc>
        <w:tc>
          <w:tcPr>
            <w:tcW w:w="818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36520,00000</w:t>
            </w:r>
          </w:p>
        </w:tc>
        <w:tc>
          <w:tcPr>
            <w:tcW w:w="817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56850,00000</w:t>
            </w:r>
          </w:p>
        </w:tc>
        <w:tc>
          <w:tcPr>
            <w:tcW w:w="689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4400,00000</w:t>
            </w:r>
          </w:p>
        </w:tc>
        <w:tc>
          <w:tcPr>
            <w:tcW w:w="540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507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393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414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</w:tr>
      <w:tr w:rsidR="00101A43" w:rsidRPr="008568F3" w:rsidTr="002140A9">
        <w:trPr>
          <w:trHeight w:val="1667"/>
        </w:trPr>
        <w:tc>
          <w:tcPr>
            <w:tcW w:w="1550" w:type="dxa"/>
          </w:tcPr>
          <w:p w:rsidR="00101A43" w:rsidRPr="001C5801" w:rsidRDefault="00101A43" w:rsidP="002140A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C5801">
              <w:rPr>
                <w:rFonts w:ascii="PT Astra Serif" w:hAnsi="PT Astra Serif"/>
                <w:sz w:val="24"/>
                <w:szCs w:val="24"/>
                <w:lang w:eastAsia="ru-RU"/>
              </w:rPr>
              <w:t>в том числе:</w:t>
            </w:r>
          </w:p>
          <w:p w:rsidR="00101A43" w:rsidRPr="001C5801" w:rsidRDefault="00101A43" w:rsidP="002140A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C5801">
              <w:rPr>
                <w:rFonts w:ascii="PT Astra Serif" w:hAnsi="PT Astra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07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807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695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751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817" w:type="dxa"/>
          </w:tcPr>
          <w:p w:rsidR="00101A43" w:rsidRPr="00C755FE" w:rsidRDefault="00101A43" w:rsidP="002140A9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817" w:type="dxa"/>
          </w:tcPr>
          <w:p w:rsidR="00101A43" w:rsidRPr="00C755FE" w:rsidRDefault="00101A43" w:rsidP="002140A9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818" w:type="dxa"/>
          </w:tcPr>
          <w:p w:rsidR="00101A43" w:rsidRPr="00C755FE" w:rsidRDefault="00101A43" w:rsidP="002140A9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817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689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540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507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393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414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</w:tr>
      <w:tr w:rsidR="00101A43" w:rsidRPr="008568F3" w:rsidTr="002140A9">
        <w:trPr>
          <w:trHeight w:val="1667"/>
        </w:trPr>
        <w:tc>
          <w:tcPr>
            <w:tcW w:w="1550" w:type="dxa"/>
          </w:tcPr>
          <w:p w:rsidR="00101A43" w:rsidRPr="001C5801" w:rsidRDefault="00101A43" w:rsidP="002140A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C5801"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07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8 584,80000</w:t>
            </w:r>
          </w:p>
        </w:tc>
        <w:tc>
          <w:tcPr>
            <w:tcW w:w="807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26224,50000</w:t>
            </w:r>
          </w:p>
        </w:tc>
        <w:tc>
          <w:tcPr>
            <w:tcW w:w="695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26916,10000</w:t>
            </w:r>
          </w:p>
        </w:tc>
        <w:tc>
          <w:tcPr>
            <w:tcW w:w="751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18 759,60000</w:t>
            </w:r>
          </w:p>
        </w:tc>
        <w:tc>
          <w:tcPr>
            <w:tcW w:w="817" w:type="dxa"/>
          </w:tcPr>
          <w:p w:rsidR="00101A43" w:rsidRPr="00C755FE" w:rsidRDefault="00101A43" w:rsidP="002140A9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29 400,00000</w:t>
            </w:r>
          </w:p>
        </w:tc>
        <w:tc>
          <w:tcPr>
            <w:tcW w:w="817" w:type="dxa"/>
          </w:tcPr>
          <w:p w:rsidR="00101A43" w:rsidRPr="00C755FE" w:rsidRDefault="00101A43" w:rsidP="002140A9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4107,70000</w:t>
            </w:r>
          </w:p>
        </w:tc>
        <w:tc>
          <w:tcPr>
            <w:tcW w:w="818" w:type="dxa"/>
          </w:tcPr>
          <w:p w:rsidR="00101A43" w:rsidRPr="00C755FE" w:rsidRDefault="00101A43" w:rsidP="002140A9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26000,00000</w:t>
            </w:r>
          </w:p>
        </w:tc>
        <w:tc>
          <w:tcPr>
            <w:tcW w:w="817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689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540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507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393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414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</w:tr>
      <w:tr w:rsidR="00101A43" w:rsidRPr="008568F3" w:rsidTr="002140A9">
        <w:trPr>
          <w:trHeight w:val="1654"/>
        </w:trPr>
        <w:tc>
          <w:tcPr>
            <w:tcW w:w="1550" w:type="dxa"/>
          </w:tcPr>
          <w:p w:rsidR="00101A43" w:rsidRPr="001C5801" w:rsidRDefault="00101A43" w:rsidP="002140A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C5801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07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2862,00000</w:t>
            </w:r>
          </w:p>
        </w:tc>
        <w:tc>
          <w:tcPr>
            <w:tcW w:w="807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2 370,19599</w:t>
            </w:r>
          </w:p>
        </w:tc>
        <w:tc>
          <w:tcPr>
            <w:tcW w:w="695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9610,86958</w:t>
            </w:r>
          </w:p>
        </w:tc>
        <w:tc>
          <w:tcPr>
            <w:tcW w:w="751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5 261,29524</w:t>
            </w:r>
          </w:p>
        </w:tc>
        <w:tc>
          <w:tcPr>
            <w:tcW w:w="817" w:type="dxa"/>
          </w:tcPr>
          <w:p w:rsidR="00101A43" w:rsidRPr="00C755FE" w:rsidRDefault="00101A43" w:rsidP="002140A9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30829,67308</w:t>
            </w:r>
          </w:p>
        </w:tc>
        <w:tc>
          <w:tcPr>
            <w:tcW w:w="817" w:type="dxa"/>
          </w:tcPr>
          <w:p w:rsidR="00101A43" w:rsidRPr="00C755FE" w:rsidRDefault="00101A43" w:rsidP="002140A9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6092,90000</w:t>
            </w:r>
          </w:p>
        </w:tc>
        <w:tc>
          <w:tcPr>
            <w:tcW w:w="818" w:type="dxa"/>
          </w:tcPr>
          <w:p w:rsidR="00101A43" w:rsidRPr="00C755FE" w:rsidRDefault="00101A43" w:rsidP="002140A9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10520,00000</w:t>
            </w:r>
          </w:p>
        </w:tc>
        <w:tc>
          <w:tcPr>
            <w:tcW w:w="817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56850,00000</w:t>
            </w:r>
          </w:p>
        </w:tc>
        <w:tc>
          <w:tcPr>
            <w:tcW w:w="689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4400,00000</w:t>
            </w:r>
          </w:p>
        </w:tc>
        <w:tc>
          <w:tcPr>
            <w:tcW w:w="540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507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393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414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</w:tr>
      <w:tr w:rsidR="00101A43" w:rsidRPr="008568F3" w:rsidTr="002140A9">
        <w:trPr>
          <w:trHeight w:val="1681"/>
        </w:trPr>
        <w:tc>
          <w:tcPr>
            <w:tcW w:w="1550" w:type="dxa"/>
          </w:tcPr>
          <w:p w:rsidR="00101A43" w:rsidRPr="001C5801" w:rsidRDefault="00101A43" w:rsidP="002140A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C5801">
              <w:rPr>
                <w:rFonts w:ascii="PT Astra Serif" w:hAnsi="PT Astra Serif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07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807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695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751" w:type="dxa"/>
          </w:tcPr>
          <w:p w:rsidR="00101A43" w:rsidRPr="00C755FE" w:rsidRDefault="00101A43" w:rsidP="002140A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817" w:type="dxa"/>
          </w:tcPr>
          <w:p w:rsidR="00101A43" w:rsidRPr="00C755FE" w:rsidRDefault="00101A43" w:rsidP="002140A9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817" w:type="dxa"/>
          </w:tcPr>
          <w:p w:rsidR="00101A43" w:rsidRPr="00C755FE" w:rsidRDefault="00101A43" w:rsidP="002140A9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818" w:type="dxa"/>
          </w:tcPr>
          <w:p w:rsidR="00101A43" w:rsidRPr="00C755FE" w:rsidRDefault="00101A43" w:rsidP="002140A9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817" w:type="dxa"/>
          </w:tcPr>
          <w:p w:rsidR="00101A43" w:rsidRPr="00C755FE" w:rsidRDefault="00101A43" w:rsidP="002140A9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689" w:type="dxa"/>
          </w:tcPr>
          <w:p w:rsidR="00101A43" w:rsidRPr="00C755FE" w:rsidRDefault="00101A43" w:rsidP="002140A9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540" w:type="dxa"/>
          </w:tcPr>
          <w:p w:rsidR="00101A43" w:rsidRPr="00C755FE" w:rsidRDefault="00101A43" w:rsidP="002140A9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507" w:type="dxa"/>
          </w:tcPr>
          <w:p w:rsidR="00101A43" w:rsidRPr="00C755FE" w:rsidRDefault="00101A43" w:rsidP="002140A9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393" w:type="dxa"/>
          </w:tcPr>
          <w:p w:rsidR="00101A43" w:rsidRPr="00C755FE" w:rsidRDefault="00101A43" w:rsidP="002140A9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  <w:tc>
          <w:tcPr>
            <w:tcW w:w="414" w:type="dxa"/>
          </w:tcPr>
          <w:p w:rsidR="00101A43" w:rsidRPr="00C755FE" w:rsidRDefault="00101A43" w:rsidP="002140A9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lang w:eastAsia="ru-RU"/>
              </w:rPr>
            </w:pPr>
            <w:r w:rsidRPr="00C755FE">
              <w:rPr>
                <w:rFonts w:ascii="PT Astra Serif" w:hAnsi="PT Astra Serif"/>
                <w:lang w:eastAsia="ru-RU"/>
              </w:rPr>
              <w:t>0,00000</w:t>
            </w:r>
          </w:p>
        </w:tc>
      </w:tr>
    </w:tbl>
    <w:p w:rsidR="00101A43" w:rsidRPr="00685DE7" w:rsidRDefault="00101A43" w:rsidP="00714B42">
      <w:pPr>
        <w:pStyle w:val="NoSpacing"/>
        <w:ind w:firstLine="993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  <w:lang w:eastAsia="ru-RU"/>
        </w:rPr>
        <w:t xml:space="preserve">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685DE7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101A43" w:rsidRPr="00685DE7" w:rsidRDefault="00101A43" w:rsidP="00714B42">
      <w:pPr>
        <w:pStyle w:val="NoSpacing"/>
        <w:ind w:firstLine="993"/>
        <w:jc w:val="center"/>
        <w:rPr>
          <w:rFonts w:ascii="PT Astra Serif" w:hAnsi="PT Astra Serif"/>
          <w:b/>
          <w:sz w:val="28"/>
          <w:szCs w:val="28"/>
        </w:rPr>
      </w:pPr>
      <w:r w:rsidRPr="00685DE7">
        <w:rPr>
          <w:rFonts w:ascii="PT Astra Serif" w:hAnsi="PT Astra Serif"/>
          <w:b/>
          <w:sz w:val="28"/>
          <w:szCs w:val="28"/>
        </w:rPr>
        <w:t>Раздел 5. Механизм реализации муниципальной программы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Исполнителем и координатором Программы является Администрация Североуральского городского округа и осуществляет следующие задачи: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-    контроль сроков выполнения мероприятий Программы;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-    координацию деятельности исполнителей Программы;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>- контроль выполнения целевых показателей Программы и их актуализации;</w:t>
      </w:r>
    </w:p>
    <w:p w:rsidR="00101A43" w:rsidRPr="00685DE7" w:rsidRDefault="00101A43" w:rsidP="00714B42">
      <w:pPr>
        <w:pStyle w:val="NoSpacing"/>
        <w:ind w:firstLine="993"/>
        <w:jc w:val="both"/>
        <w:rPr>
          <w:rFonts w:ascii="PT Astra Serif" w:hAnsi="PT Astra Serif"/>
          <w:sz w:val="28"/>
          <w:szCs w:val="28"/>
        </w:rPr>
      </w:pPr>
      <w:r w:rsidRPr="00685DE7">
        <w:rPr>
          <w:rFonts w:ascii="PT Astra Serif" w:hAnsi="PT Astra Serif"/>
          <w:sz w:val="28"/>
          <w:szCs w:val="28"/>
        </w:rPr>
        <w:t xml:space="preserve"> -   контроль целевого расходования бюджетных средств и эффективности их использования.</w:t>
      </w:r>
    </w:p>
    <w:p w:rsidR="00101A43" w:rsidRDefault="00101A43" w:rsidP="00B124ED">
      <w:pPr>
        <w:spacing w:before="100" w:beforeAutospacing="1" w:after="0" w:line="240" w:lineRule="auto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101A43" w:rsidRDefault="00101A43" w:rsidP="00B124ED">
      <w:pPr>
        <w:spacing w:before="100" w:beforeAutospacing="1" w:after="0" w:line="240" w:lineRule="auto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101A43" w:rsidRDefault="00101A43" w:rsidP="00B124ED">
      <w:pPr>
        <w:spacing w:before="100" w:beforeAutospacing="1" w:after="0" w:line="240" w:lineRule="auto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101A43" w:rsidRDefault="00101A43" w:rsidP="00B124ED">
      <w:pPr>
        <w:spacing w:before="100" w:beforeAutospacing="1" w:after="0" w:line="240" w:lineRule="auto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101A43" w:rsidRDefault="00101A43" w:rsidP="00B124ED">
      <w:pPr>
        <w:spacing w:before="100" w:beforeAutospacing="1" w:after="0" w:line="240" w:lineRule="auto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101A43" w:rsidRDefault="00101A43" w:rsidP="00B124ED">
      <w:pPr>
        <w:spacing w:before="100" w:beforeAutospacing="1" w:after="0" w:line="240" w:lineRule="auto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101A43" w:rsidRPr="00B124ED" w:rsidRDefault="00101A43" w:rsidP="00B124ED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124ED">
        <w:rPr>
          <w:rFonts w:ascii="PT Astra Serif" w:hAnsi="PT Astra Serif"/>
          <w:color w:val="000000"/>
          <w:sz w:val="28"/>
          <w:szCs w:val="28"/>
          <w:lang w:eastAsia="ru-RU"/>
        </w:rPr>
        <w:t xml:space="preserve">ЛИСТ СОГЛАСОВАНИЯ </w:t>
      </w:r>
    </w:p>
    <w:p w:rsidR="00101A43" w:rsidRDefault="00101A43" w:rsidP="00B12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B124ED">
        <w:rPr>
          <w:rFonts w:ascii="PT Astra Serif" w:hAnsi="PT Astra Serif"/>
          <w:color w:val="000000"/>
          <w:sz w:val="28"/>
          <w:szCs w:val="28"/>
          <w:lang w:eastAsia="ru-RU"/>
        </w:rPr>
        <w:t>проекта правового акта</w:t>
      </w:r>
    </w:p>
    <w:p w:rsidR="00101A43" w:rsidRPr="00055023" w:rsidRDefault="00101A43" w:rsidP="00B12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101A43" w:rsidRPr="00961B2C" w:rsidRDefault="00101A43" w:rsidP="00B124ED">
      <w:pPr>
        <w:pStyle w:val="ConsPlusTitle"/>
        <w:jc w:val="both"/>
        <w:rPr>
          <w:rFonts w:ascii="PT Astra Serif" w:hAnsi="PT Astra Serif" w:cs="Times New Roman"/>
          <w:sz w:val="28"/>
          <w:szCs w:val="28"/>
        </w:rPr>
      </w:pPr>
      <w:r w:rsidRPr="00055023">
        <w:rPr>
          <w:rFonts w:ascii="PT Astra Serif" w:hAnsi="PT Astra Serif" w:cs="Times New Roman"/>
          <w:sz w:val="28"/>
          <w:szCs w:val="28"/>
        </w:rPr>
        <w:t xml:space="preserve">Наименование </w:t>
      </w:r>
      <w:r>
        <w:rPr>
          <w:rFonts w:ascii="PT Astra Serif" w:hAnsi="PT Astra Serif" w:cs="Times New Roman"/>
          <w:sz w:val="28"/>
          <w:szCs w:val="28"/>
        </w:rPr>
        <w:t>проекта</w:t>
      </w:r>
      <w:r w:rsidRPr="00055023">
        <w:rPr>
          <w:rFonts w:ascii="PT Astra Serif" w:hAnsi="PT Astra Serif" w:cs="Times New Roman"/>
          <w:sz w:val="28"/>
          <w:szCs w:val="28"/>
        </w:rPr>
        <w:t xml:space="preserve">: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055023">
        <w:rPr>
          <w:rFonts w:ascii="PT Astra Serif" w:hAnsi="PT Astra Serif" w:cs="Times New Roman"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Североуральского городского округа</w:t>
      </w:r>
      <w:r>
        <w:rPr>
          <w:rFonts w:ascii="PT Astra Serif" w:hAnsi="PT Astra Serif" w:cs="Times New Roman"/>
          <w:sz w:val="28"/>
          <w:szCs w:val="28"/>
        </w:rPr>
        <w:t>»</w:t>
      </w:r>
      <w:r w:rsidRPr="00055023">
        <w:rPr>
          <w:rFonts w:ascii="PT Astra Serif" w:hAnsi="PT Astra Serif" w:cs="Times New Roman"/>
          <w:sz w:val="28"/>
          <w:szCs w:val="28"/>
        </w:rPr>
        <w:t xml:space="preserve"> на 2018 - 202</w:t>
      </w:r>
      <w:r>
        <w:rPr>
          <w:rFonts w:ascii="PT Astra Serif" w:hAnsi="PT Astra Serif" w:cs="Times New Roman"/>
          <w:sz w:val="28"/>
          <w:szCs w:val="28"/>
        </w:rPr>
        <w:t>7</w:t>
      </w:r>
      <w:r w:rsidRPr="00055023">
        <w:rPr>
          <w:rFonts w:ascii="PT Astra Serif" w:hAnsi="PT Astra Serif" w:cs="Times New Roman"/>
          <w:sz w:val="28"/>
          <w:szCs w:val="28"/>
        </w:rPr>
        <w:t xml:space="preserve"> годы</w:t>
      </w:r>
      <w:r w:rsidRPr="00961B2C">
        <w:rPr>
          <w:rFonts w:ascii="PT Astra Serif" w:hAnsi="PT Astra Serif" w:cs="Times New Roman"/>
          <w:sz w:val="28"/>
          <w:szCs w:val="28"/>
        </w:rPr>
        <w:t>, утвержденную постановлением Администрации Североуральского городского округа от 30.10.2017 № 1108</w:t>
      </w: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770"/>
        <w:gridCol w:w="1987"/>
        <w:gridCol w:w="1701"/>
        <w:gridCol w:w="1560"/>
        <w:gridCol w:w="1702"/>
      </w:tblGrid>
      <w:tr w:rsidR="00101A43" w:rsidRPr="00EE3633" w:rsidTr="00B124ED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5023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5023">
              <w:rPr>
                <w:rFonts w:ascii="PT Astra Serif" w:hAnsi="PT Astra Serif"/>
                <w:sz w:val="24"/>
                <w:szCs w:val="24"/>
              </w:rPr>
              <w:t>Инициалы и фамилия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5023">
              <w:rPr>
                <w:rFonts w:ascii="PT Astra Serif" w:hAnsi="PT Astra Serif"/>
                <w:sz w:val="24"/>
                <w:szCs w:val="24"/>
              </w:rPr>
              <w:t>Сроки и результаты согласования</w:t>
            </w:r>
          </w:p>
        </w:tc>
      </w:tr>
      <w:tr w:rsidR="00101A43" w:rsidRPr="00EE3633" w:rsidTr="00B124ED">
        <w:trPr>
          <w:trHeight w:val="1013"/>
        </w:trP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3" w:rsidRPr="00055023" w:rsidRDefault="00101A43" w:rsidP="00E52A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3" w:rsidRPr="00055023" w:rsidRDefault="00101A43" w:rsidP="00E52A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5023">
              <w:rPr>
                <w:rFonts w:ascii="PT Astra Serif" w:hAnsi="PT Astra Serif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5023">
              <w:rPr>
                <w:rFonts w:ascii="PT Astra Serif" w:hAnsi="PT Astra Serif"/>
                <w:sz w:val="24"/>
                <w:szCs w:val="24"/>
              </w:rPr>
              <w:t>Дата согласования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5023">
              <w:rPr>
                <w:rFonts w:ascii="PT Astra Serif" w:hAnsi="PT Astra Serif"/>
                <w:sz w:val="24"/>
                <w:szCs w:val="24"/>
              </w:rPr>
              <w:t>Замечания и подпись</w:t>
            </w:r>
          </w:p>
        </w:tc>
      </w:tr>
      <w:tr w:rsidR="00101A43" w:rsidRPr="00EE3633" w:rsidTr="00B124E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55023">
              <w:rPr>
                <w:rFonts w:ascii="PT Astra Serif" w:hAnsi="PT Astra Serif"/>
                <w:sz w:val="24"/>
                <w:szCs w:val="24"/>
              </w:rPr>
              <w:t>Заместитель Главы Администрации СГО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О.А.Ус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1A43" w:rsidRPr="00EE3633" w:rsidTr="00B124E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55023">
              <w:rPr>
                <w:rFonts w:ascii="PT Astra Serif" w:hAnsi="PT Astra Serif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55023">
              <w:rPr>
                <w:rFonts w:ascii="PT Astra Serif" w:hAnsi="PT Astra Serif"/>
                <w:sz w:val="24"/>
                <w:szCs w:val="24"/>
              </w:rPr>
              <w:t>Э.И.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5023">
              <w:rPr>
                <w:rFonts w:ascii="PT Astra Serif" w:hAnsi="PT Astra Serif"/>
                <w:sz w:val="24"/>
                <w:szCs w:val="24"/>
              </w:rPr>
              <w:t>Мухаметова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1A43" w:rsidRPr="00EE3633" w:rsidTr="00B124E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55023">
              <w:rPr>
                <w:rFonts w:ascii="PT Astra Serif" w:hAnsi="PT Astra Serif"/>
                <w:sz w:val="24"/>
                <w:szCs w:val="24"/>
              </w:rPr>
              <w:t>Заведующий юридической службой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55023">
              <w:rPr>
                <w:rFonts w:ascii="PT Astra Serif" w:hAnsi="PT Astra Serif"/>
                <w:sz w:val="24"/>
                <w:szCs w:val="24"/>
              </w:rPr>
              <w:t>Е.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055023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Гросман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1A43" w:rsidRPr="00EE3633" w:rsidTr="00B124E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55023">
              <w:rPr>
                <w:rFonts w:ascii="PT Astra Serif" w:hAnsi="PT Astra Serif"/>
                <w:sz w:val="24"/>
                <w:szCs w:val="24"/>
              </w:rPr>
              <w:t>Контрольно-счетная палата Североуральского городского округа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B124ED" w:rsidRDefault="00101A43" w:rsidP="005B4604">
            <w:pPr>
              <w:spacing w:before="100" w:beforeAutospacing="1"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4E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Н.В. Калмыкова</w:t>
            </w:r>
          </w:p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124E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Заключение на отдельном листе</w:t>
            </w:r>
          </w:p>
        </w:tc>
      </w:tr>
      <w:tr w:rsidR="00101A43" w:rsidRPr="00EE3633" w:rsidTr="00B124E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124E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124E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В.А. Князева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1A43" w:rsidRPr="00EE3633" w:rsidTr="00B124E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spacing w:after="160" w:line="254" w:lineRule="auto"/>
              <w:rPr>
                <w:rFonts w:ascii="PT Astra Serif" w:hAnsi="PT Astra Serif"/>
                <w:sz w:val="24"/>
                <w:szCs w:val="24"/>
              </w:rPr>
            </w:pPr>
            <w:r w:rsidRPr="00055023">
              <w:rPr>
                <w:rFonts w:ascii="PT Astra Serif" w:hAnsi="PT Astra Serif"/>
                <w:sz w:val="24"/>
                <w:szCs w:val="24"/>
              </w:rPr>
              <w:t>Заведующий отделом экономики                                                         Администрации СГО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spacing w:after="160" w:line="254" w:lineRule="auto"/>
              <w:rPr>
                <w:rFonts w:ascii="PT Astra Serif" w:hAnsi="PT Astra Serif"/>
                <w:sz w:val="24"/>
                <w:szCs w:val="24"/>
              </w:rPr>
            </w:pPr>
            <w:r w:rsidRPr="00055023">
              <w:rPr>
                <w:rFonts w:ascii="PT Astra Serif" w:hAnsi="PT Astra Serif"/>
                <w:sz w:val="24"/>
                <w:szCs w:val="24"/>
              </w:rPr>
              <w:t>Е.Н.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5023">
              <w:rPr>
                <w:rFonts w:ascii="PT Astra Serif" w:hAnsi="PT Astra Serif"/>
                <w:sz w:val="24"/>
                <w:szCs w:val="24"/>
              </w:rPr>
              <w:t xml:space="preserve">Мамаева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A43" w:rsidRPr="00055023" w:rsidRDefault="00101A43" w:rsidP="00E5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01A43" w:rsidRPr="00B124ED" w:rsidRDefault="00101A43" w:rsidP="00C0201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124ED">
        <w:rPr>
          <w:rFonts w:ascii="PT Astra Serif" w:hAnsi="PT Astra Serif"/>
          <w:color w:val="000000"/>
          <w:sz w:val="28"/>
          <w:szCs w:val="28"/>
          <w:lang w:eastAsia="ru-RU"/>
        </w:rPr>
        <w:t xml:space="preserve">Ответственный за содержание проекта правового акта: Заведующий отделом по городскому и ЖКХ Администрации Североуральского ГО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О.Ю. Василенко</w:t>
      </w:r>
    </w:p>
    <w:p w:rsidR="00101A43" w:rsidRPr="00B124ED" w:rsidRDefault="00101A43" w:rsidP="00C0201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124ED">
        <w:rPr>
          <w:rFonts w:ascii="Times New Roman" w:hAnsi="Times New Roman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</w:t>
      </w:r>
    </w:p>
    <w:p w:rsidR="00101A43" w:rsidRPr="00B124ED" w:rsidRDefault="00101A43" w:rsidP="00C0201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124ED">
        <w:rPr>
          <w:rFonts w:ascii="PT Astra Serif" w:hAnsi="PT Astra Serif"/>
          <w:color w:val="000000"/>
          <w:sz w:val="28"/>
          <w:szCs w:val="28"/>
          <w:lang w:eastAsia="ru-RU"/>
        </w:rPr>
        <w:t>Исполнитель: Арзамасова Юлия Александровна, главный специалист отдела по городскому и ЖКХ Администрации Североуральского ГО, 2-59-10</w:t>
      </w:r>
    </w:p>
    <w:p w:rsidR="00101A43" w:rsidRDefault="00101A43" w:rsidP="00C02014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101A43" w:rsidRPr="00B124ED" w:rsidRDefault="00101A43" w:rsidP="005B460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124ED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Постановление разослать: </w:t>
      </w:r>
    </w:p>
    <w:p w:rsidR="00101A43" w:rsidRPr="00B124ED" w:rsidRDefault="00101A43" w:rsidP="005B460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124ED">
        <w:rPr>
          <w:rFonts w:ascii="PT Astra Serif" w:hAnsi="PT Astra Serif"/>
          <w:color w:val="000000"/>
          <w:sz w:val="24"/>
          <w:szCs w:val="24"/>
          <w:lang w:eastAsia="ru-RU"/>
        </w:rPr>
        <w:t>Финансовое управление</w:t>
      </w:r>
    </w:p>
    <w:p w:rsidR="00101A43" w:rsidRPr="00B124ED" w:rsidRDefault="00101A43" w:rsidP="005B460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124ED">
        <w:rPr>
          <w:rFonts w:ascii="PT Astra Serif" w:hAnsi="PT Astra Serif"/>
          <w:color w:val="000000"/>
          <w:sz w:val="24"/>
          <w:szCs w:val="24"/>
          <w:lang w:eastAsia="ru-RU"/>
        </w:rPr>
        <w:t xml:space="preserve">Отдел по городскому и ЖКХ СГО </w:t>
      </w:r>
    </w:p>
    <w:p w:rsidR="00101A43" w:rsidRPr="00B124ED" w:rsidRDefault="00101A43" w:rsidP="005B460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124ED">
        <w:rPr>
          <w:rFonts w:ascii="PT Astra Serif" w:hAnsi="PT Astra Serif"/>
          <w:color w:val="000000"/>
          <w:sz w:val="24"/>
          <w:szCs w:val="24"/>
          <w:lang w:eastAsia="ru-RU"/>
        </w:rPr>
        <w:t>МКУ «Центр муниципальных расчетов»</w:t>
      </w:r>
    </w:p>
    <w:p w:rsidR="00101A43" w:rsidRPr="00B124ED" w:rsidRDefault="00101A43" w:rsidP="005B460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124ED">
        <w:rPr>
          <w:rFonts w:ascii="PT Astra Serif" w:hAnsi="PT Astra Serif"/>
          <w:color w:val="000000"/>
          <w:sz w:val="24"/>
          <w:szCs w:val="24"/>
          <w:lang w:eastAsia="ru-RU"/>
        </w:rPr>
        <w:t>Отдел экономики и потребительского рынка</w:t>
      </w:r>
    </w:p>
    <w:p w:rsidR="00101A43" w:rsidRPr="00961B2C" w:rsidRDefault="00101A43" w:rsidP="00D0661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124ED">
        <w:rPr>
          <w:rFonts w:ascii="PT Astra Serif" w:hAnsi="PT Astra Serif"/>
          <w:color w:val="000000"/>
          <w:sz w:val="24"/>
          <w:szCs w:val="24"/>
          <w:lang w:eastAsia="ru-RU"/>
        </w:rPr>
        <w:t xml:space="preserve">КСП 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</w:p>
    <w:sectPr w:rsidR="00101A43" w:rsidRPr="00961B2C" w:rsidSect="00FA5B0C">
      <w:headerReference w:type="even" r:id="rId6"/>
      <w:headerReference w:type="default" r:id="rId7"/>
      <w:footerReference w:type="default" r:id="rId8"/>
      <w:pgSz w:w="11905" w:h="16838"/>
      <w:pgMar w:top="1134" w:right="565" w:bottom="1134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43" w:rsidRDefault="00101A43">
      <w:pPr>
        <w:spacing w:after="0" w:line="240" w:lineRule="auto"/>
      </w:pPr>
      <w:r>
        <w:separator/>
      </w:r>
    </w:p>
  </w:endnote>
  <w:endnote w:type="continuationSeparator" w:id="0">
    <w:p w:rsidR="00101A43" w:rsidRDefault="0010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43" w:rsidRDefault="00101A43">
    <w:pPr>
      <w:pStyle w:val="Footer"/>
      <w:jc w:val="center"/>
    </w:pPr>
  </w:p>
  <w:p w:rsidR="00101A43" w:rsidRDefault="00101A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43" w:rsidRDefault="00101A43">
      <w:pPr>
        <w:spacing w:after="0" w:line="240" w:lineRule="auto"/>
      </w:pPr>
      <w:r>
        <w:separator/>
      </w:r>
    </w:p>
  </w:footnote>
  <w:footnote w:type="continuationSeparator" w:id="0">
    <w:p w:rsidR="00101A43" w:rsidRDefault="0010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43" w:rsidRDefault="00101A43" w:rsidP="00B95F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01A43" w:rsidRDefault="00101A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43" w:rsidRDefault="00101A43" w:rsidP="00B95F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101A43" w:rsidRDefault="00101A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3DD"/>
    <w:rsid w:val="000049B2"/>
    <w:rsid w:val="000149A5"/>
    <w:rsid w:val="00037FF2"/>
    <w:rsid w:val="000478EF"/>
    <w:rsid w:val="00055023"/>
    <w:rsid w:val="00064266"/>
    <w:rsid w:val="00070AAA"/>
    <w:rsid w:val="00075905"/>
    <w:rsid w:val="000761FD"/>
    <w:rsid w:val="0008753C"/>
    <w:rsid w:val="0009228B"/>
    <w:rsid w:val="000A0A54"/>
    <w:rsid w:val="000C0B07"/>
    <w:rsid w:val="000E3491"/>
    <w:rsid w:val="000F378C"/>
    <w:rsid w:val="00101074"/>
    <w:rsid w:val="00101A43"/>
    <w:rsid w:val="00111D36"/>
    <w:rsid w:val="0011289E"/>
    <w:rsid w:val="001223E4"/>
    <w:rsid w:val="00127B22"/>
    <w:rsid w:val="0013345D"/>
    <w:rsid w:val="00140BD2"/>
    <w:rsid w:val="00143D08"/>
    <w:rsid w:val="00143F22"/>
    <w:rsid w:val="00144C7F"/>
    <w:rsid w:val="00152329"/>
    <w:rsid w:val="00156224"/>
    <w:rsid w:val="00165F2C"/>
    <w:rsid w:val="001805DD"/>
    <w:rsid w:val="00191C1C"/>
    <w:rsid w:val="00194AE9"/>
    <w:rsid w:val="001A1F2B"/>
    <w:rsid w:val="001A20B2"/>
    <w:rsid w:val="001A4218"/>
    <w:rsid w:val="001A47C4"/>
    <w:rsid w:val="001B5D28"/>
    <w:rsid w:val="001C5801"/>
    <w:rsid w:val="001C68AC"/>
    <w:rsid w:val="001E1407"/>
    <w:rsid w:val="001E6F9D"/>
    <w:rsid w:val="001F1B08"/>
    <w:rsid w:val="002103B7"/>
    <w:rsid w:val="0021047D"/>
    <w:rsid w:val="00212F30"/>
    <w:rsid w:val="002140A9"/>
    <w:rsid w:val="00222B04"/>
    <w:rsid w:val="00225381"/>
    <w:rsid w:val="002301E4"/>
    <w:rsid w:val="00232F76"/>
    <w:rsid w:val="00233D3D"/>
    <w:rsid w:val="002356A8"/>
    <w:rsid w:val="00244550"/>
    <w:rsid w:val="00245466"/>
    <w:rsid w:val="002512A0"/>
    <w:rsid w:val="00255374"/>
    <w:rsid w:val="002633CF"/>
    <w:rsid w:val="0026537C"/>
    <w:rsid w:val="0026606F"/>
    <w:rsid w:val="00266286"/>
    <w:rsid w:val="002705C1"/>
    <w:rsid w:val="00274516"/>
    <w:rsid w:val="002804A8"/>
    <w:rsid w:val="002809E5"/>
    <w:rsid w:val="0029042D"/>
    <w:rsid w:val="002B3BAE"/>
    <w:rsid w:val="002B6B41"/>
    <w:rsid w:val="002C0D48"/>
    <w:rsid w:val="002E4AA2"/>
    <w:rsid w:val="00304412"/>
    <w:rsid w:val="00313291"/>
    <w:rsid w:val="00316BC9"/>
    <w:rsid w:val="00320191"/>
    <w:rsid w:val="00323478"/>
    <w:rsid w:val="00324090"/>
    <w:rsid w:val="00335050"/>
    <w:rsid w:val="00337152"/>
    <w:rsid w:val="0034191C"/>
    <w:rsid w:val="00350BEE"/>
    <w:rsid w:val="00351F82"/>
    <w:rsid w:val="003525A5"/>
    <w:rsid w:val="00355623"/>
    <w:rsid w:val="00355640"/>
    <w:rsid w:val="003567D2"/>
    <w:rsid w:val="00357EC4"/>
    <w:rsid w:val="00361D52"/>
    <w:rsid w:val="00363A12"/>
    <w:rsid w:val="00376F93"/>
    <w:rsid w:val="00390709"/>
    <w:rsid w:val="003A1121"/>
    <w:rsid w:val="003A531B"/>
    <w:rsid w:val="003A615C"/>
    <w:rsid w:val="003B4446"/>
    <w:rsid w:val="003C1DB5"/>
    <w:rsid w:val="003D4134"/>
    <w:rsid w:val="003F3592"/>
    <w:rsid w:val="004018CD"/>
    <w:rsid w:val="00405CD9"/>
    <w:rsid w:val="00431739"/>
    <w:rsid w:val="004462AF"/>
    <w:rsid w:val="00460218"/>
    <w:rsid w:val="004627E1"/>
    <w:rsid w:val="00467996"/>
    <w:rsid w:val="00477D0E"/>
    <w:rsid w:val="00480E75"/>
    <w:rsid w:val="00482FC1"/>
    <w:rsid w:val="004834D2"/>
    <w:rsid w:val="00485E1D"/>
    <w:rsid w:val="00496703"/>
    <w:rsid w:val="00497500"/>
    <w:rsid w:val="004A14D9"/>
    <w:rsid w:val="004A6816"/>
    <w:rsid w:val="004B1B5A"/>
    <w:rsid w:val="004C5994"/>
    <w:rsid w:val="004C7D8A"/>
    <w:rsid w:val="004E2EBA"/>
    <w:rsid w:val="004F20C1"/>
    <w:rsid w:val="004F2837"/>
    <w:rsid w:val="00514446"/>
    <w:rsid w:val="0052756F"/>
    <w:rsid w:val="0053345D"/>
    <w:rsid w:val="00533CE3"/>
    <w:rsid w:val="00537FDA"/>
    <w:rsid w:val="005418D1"/>
    <w:rsid w:val="00557665"/>
    <w:rsid w:val="00561F9B"/>
    <w:rsid w:val="00580491"/>
    <w:rsid w:val="00591249"/>
    <w:rsid w:val="00597200"/>
    <w:rsid w:val="005A19FF"/>
    <w:rsid w:val="005A7E58"/>
    <w:rsid w:val="005B4604"/>
    <w:rsid w:val="005B728B"/>
    <w:rsid w:val="005C2249"/>
    <w:rsid w:val="005D1B84"/>
    <w:rsid w:val="005D6556"/>
    <w:rsid w:val="005D7491"/>
    <w:rsid w:val="005E18F3"/>
    <w:rsid w:val="005F06E8"/>
    <w:rsid w:val="005F2E1C"/>
    <w:rsid w:val="005F7345"/>
    <w:rsid w:val="006038B5"/>
    <w:rsid w:val="006038DC"/>
    <w:rsid w:val="00610A57"/>
    <w:rsid w:val="0061746C"/>
    <w:rsid w:val="00621D28"/>
    <w:rsid w:val="00625CDD"/>
    <w:rsid w:val="00631BFE"/>
    <w:rsid w:val="006362B2"/>
    <w:rsid w:val="006414BF"/>
    <w:rsid w:val="00643A6B"/>
    <w:rsid w:val="00671CA6"/>
    <w:rsid w:val="00671E30"/>
    <w:rsid w:val="00672861"/>
    <w:rsid w:val="006732D1"/>
    <w:rsid w:val="00673852"/>
    <w:rsid w:val="00685DE7"/>
    <w:rsid w:val="0069478B"/>
    <w:rsid w:val="006A2BA3"/>
    <w:rsid w:val="006A2E9B"/>
    <w:rsid w:val="006A3B54"/>
    <w:rsid w:val="006A5B55"/>
    <w:rsid w:val="006C57DA"/>
    <w:rsid w:val="006C63EB"/>
    <w:rsid w:val="006D0585"/>
    <w:rsid w:val="006D46D3"/>
    <w:rsid w:val="006E2FD0"/>
    <w:rsid w:val="006E3E23"/>
    <w:rsid w:val="006F7B3E"/>
    <w:rsid w:val="0070433E"/>
    <w:rsid w:val="00705A6F"/>
    <w:rsid w:val="00714861"/>
    <w:rsid w:val="00714B42"/>
    <w:rsid w:val="007224BF"/>
    <w:rsid w:val="00722A01"/>
    <w:rsid w:val="00727362"/>
    <w:rsid w:val="00736292"/>
    <w:rsid w:val="007508FA"/>
    <w:rsid w:val="0075467C"/>
    <w:rsid w:val="00762EAE"/>
    <w:rsid w:val="00770D16"/>
    <w:rsid w:val="007738A3"/>
    <w:rsid w:val="00774FB6"/>
    <w:rsid w:val="00776690"/>
    <w:rsid w:val="00784F29"/>
    <w:rsid w:val="00792921"/>
    <w:rsid w:val="00797D97"/>
    <w:rsid w:val="007A5E03"/>
    <w:rsid w:val="007A69B9"/>
    <w:rsid w:val="007A7CAC"/>
    <w:rsid w:val="007B3FEF"/>
    <w:rsid w:val="007B7809"/>
    <w:rsid w:val="007C581C"/>
    <w:rsid w:val="007C71B0"/>
    <w:rsid w:val="007D0334"/>
    <w:rsid w:val="007E614F"/>
    <w:rsid w:val="007E6380"/>
    <w:rsid w:val="007F178E"/>
    <w:rsid w:val="007F64B8"/>
    <w:rsid w:val="0081120F"/>
    <w:rsid w:val="00820B05"/>
    <w:rsid w:val="0082243F"/>
    <w:rsid w:val="00826AE8"/>
    <w:rsid w:val="008342E4"/>
    <w:rsid w:val="00851697"/>
    <w:rsid w:val="00854E1F"/>
    <w:rsid w:val="008568F3"/>
    <w:rsid w:val="00857DE5"/>
    <w:rsid w:val="008632ED"/>
    <w:rsid w:val="0086572A"/>
    <w:rsid w:val="0089237E"/>
    <w:rsid w:val="0089555F"/>
    <w:rsid w:val="00895FF8"/>
    <w:rsid w:val="00896CAB"/>
    <w:rsid w:val="008A1734"/>
    <w:rsid w:val="008A5AA5"/>
    <w:rsid w:val="008A772F"/>
    <w:rsid w:val="008B2A6A"/>
    <w:rsid w:val="008B4B1A"/>
    <w:rsid w:val="008C732F"/>
    <w:rsid w:val="008E1C19"/>
    <w:rsid w:val="008E273C"/>
    <w:rsid w:val="008E3475"/>
    <w:rsid w:val="008F1CA7"/>
    <w:rsid w:val="008F2194"/>
    <w:rsid w:val="00920112"/>
    <w:rsid w:val="00923EA3"/>
    <w:rsid w:val="00926B02"/>
    <w:rsid w:val="009406A3"/>
    <w:rsid w:val="00945BC1"/>
    <w:rsid w:val="00952C34"/>
    <w:rsid w:val="009547E1"/>
    <w:rsid w:val="00961B2C"/>
    <w:rsid w:val="009644D1"/>
    <w:rsid w:val="00965C47"/>
    <w:rsid w:val="00971AEB"/>
    <w:rsid w:val="00973BFB"/>
    <w:rsid w:val="009815FC"/>
    <w:rsid w:val="00983811"/>
    <w:rsid w:val="00991EFD"/>
    <w:rsid w:val="009A2170"/>
    <w:rsid w:val="009B4895"/>
    <w:rsid w:val="009B4B7D"/>
    <w:rsid w:val="009D3C9B"/>
    <w:rsid w:val="009D55C7"/>
    <w:rsid w:val="009E26A6"/>
    <w:rsid w:val="009E3C69"/>
    <w:rsid w:val="009F0503"/>
    <w:rsid w:val="009F72E5"/>
    <w:rsid w:val="00A02D78"/>
    <w:rsid w:val="00A03AB6"/>
    <w:rsid w:val="00A069DD"/>
    <w:rsid w:val="00A10DBD"/>
    <w:rsid w:val="00A12E47"/>
    <w:rsid w:val="00A158A1"/>
    <w:rsid w:val="00A16211"/>
    <w:rsid w:val="00A178EA"/>
    <w:rsid w:val="00A3153B"/>
    <w:rsid w:val="00A319E2"/>
    <w:rsid w:val="00A36ED1"/>
    <w:rsid w:val="00A42419"/>
    <w:rsid w:val="00A46844"/>
    <w:rsid w:val="00A5102D"/>
    <w:rsid w:val="00A70581"/>
    <w:rsid w:val="00A76ADF"/>
    <w:rsid w:val="00A81E9A"/>
    <w:rsid w:val="00A8790C"/>
    <w:rsid w:val="00AA3552"/>
    <w:rsid w:val="00AA4E78"/>
    <w:rsid w:val="00AA59FF"/>
    <w:rsid w:val="00AB084A"/>
    <w:rsid w:val="00AB153B"/>
    <w:rsid w:val="00AB761F"/>
    <w:rsid w:val="00AC11B2"/>
    <w:rsid w:val="00AC40E3"/>
    <w:rsid w:val="00AC4CFA"/>
    <w:rsid w:val="00AC57DF"/>
    <w:rsid w:val="00AD619A"/>
    <w:rsid w:val="00AD7017"/>
    <w:rsid w:val="00AE04B4"/>
    <w:rsid w:val="00AE0700"/>
    <w:rsid w:val="00AF283D"/>
    <w:rsid w:val="00B12130"/>
    <w:rsid w:val="00B124ED"/>
    <w:rsid w:val="00B152E5"/>
    <w:rsid w:val="00B33F0A"/>
    <w:rsid w:val="00B65084"/>
    <w:rsid w:val="00B75F7F"/>
    <w:rsid w:val="00B7651D"/>
    <w:rsid w:val="00B76606"/>
    <w:rsid w:val="00B834EC"/>
    <w:rsid w:val="00B85D95"/>
    <w:rsid w:val="00B87D74"/>
    <w:rsid w:val="00B94601"/>
    <w:rsid w:val="00B959D3"/>
    <w:rsid w:val="00B95F08"/>
    <w:rsid w:val="00B964BD"/>
    <w:rsid w:val="00BA4C11"/>
    <w:rsid w:val="00BA6FBD"/>
    <w:rsid w:val="00BB5B7C"/>
    <w:rsid w:val="00BB69AF"/>
    <w:rsid w:val="00BC1D94"/>
    <w:rsid w:val="00BC282C"/>
    <w:rsid w:val="00BC55B5"/>
    <w:rsid w:val="00BC584C"/>
    <w:rsid w:val="00BC625F"/>
    <w:rsid w:val="00BC74AD"/>
    <w:rsid w:val="00BD2CC2"/>
    <w:rsid w:val="00BD6C6A"/>
    <w:rsid w:val="00BF33C9"/>
    <w:rsid w:val="00C01001"/>
    <w:rsid w:val="00C02014"/>
    <w:rsid w:val="00C2335F"/>
    <w:rsid w:val="00C312F7"/>
    <w:rsid w:val="00C34D82"/>
    <w:rsid w:val="00C35614"/>
    <w:rsid w:val="00C42D55"/>
    <w:rsid w:val="00C47619"/>
    <w:rsid w:val="00C52760"/>
    <w:rsid w:val="00C72085"/>
    <w:rsid w:val="00C755FE"/>
    <w:rsid w:val="00C8037C"/>
    <w:rsid w:val="00C85325"/>
    <w:rsid w:val="00C869FE"/>
    <w:rsid w:val="00C870EA"/>
    <w:rsid w:val="00CB2A52"/>
    <w:rsid w:val="00CB405A"/>
    <w:rsid w:val="00CB6D5D"/>
    <w:rsid w:val="00CC0570"/>
    <w:rsid w:val="00CC1619"/>
    <w:rsid w:val="00CE3BB4"/>
    <w:rsid w:val="00D0654C"/>
    <w:rsid w:val="00D06612"/>
    <w:rsid w:val="00D07C02"/>
    <w:rsid w:val="00D12470"/>
    <w:rsid w:val="00D21734"/>
    <w:rsid w:val="00D2600E"/>
    <w:rsid w:val="00D30E97"/>
    <w:rsid w:val="00D31A74"/>
    <w:rsid w:val="00D32578"/>
    <w:rsid w:val="00D56E2F"/>
    <w:rsid w:val="00D56EDE"/>
    <w:rsid w:val="00D60E9E"/>
    <w:rsid w:val="00D612DA"/>
    <w:rsid w:val="00D63D44"/>
    <w:rsid w:val="00D65802"/>
    <w:rsid w:val="00D71CCF"/>
    <w:rsid w:val="00D80045"/>
    <w:rsid w:val="00D80F25"/>
    <w:rsid w:val="00D87630"/>
    <w:rsid w:val="00D92E8F"/>
    <w:rsid w:val="00DA5CCE"/>
    <w:rsid w:val="00DB2837"/>
    <w:rsid w:val="00DC2652"/>
    <w:rsid w:val="00DC5324"/>
    <w:rsid w:val="00DD6CA5"/>
    <w:rsid w:val="00DE25CE"/>
    <w:rsid w:val="00DF0EC6"/>
    <w:rsid w:val="00E0337E"/>
    <w:rsid w:val="00E133D0"/>
    <w:rsid w:val="00E14D3A"/>
    <w:rsid w:val="00E15099"/>
    <w:rsid w:val="00E157BD"/>
    <w:rsid w:val="00E17C1D"/>
    <w:rsid w:val="00E236C9"/>
    <w:rsid w:val="00E24E0C"/>
    <w:rsid w:val="00E33271"/>
    <w:rsid w:val="00E363D4"/>
    <w:rsid w:val="00E409C3"/>
    <w:rsid w:val="00E43082"/>
    <w:rsid w:val="00E45513"/>
    <w:rsid w:val="00E5051F"/>
    <w:rsid w:val="00E52AF7"/>
    <w:rsid w:val="00E752C1"/>
    <w:rsid w:val="00E93EE9"/>
    <w:rsid w:val="00E949FB"/>
    <w:rsid w:val="00E9788F"/>
    <w:rsid w:val="00EA2D8A"/>
    <w:rsid w:val="00EB03D9"/>
    <w:rsid w:val="00EB1982"/>
    <w:rsid w:val="00EB66A7"/>
    <w:rsid w:val="00EB7B93"/>
    <w:rsid w:val="00EC36AC"/>
    <w:rsid w:val="00EE3633"/>
    <w:rsid w:val="00EE7F83"/>
    <w:rsid w:val="00EF3719"/>
    <w:rsid w:val="00F030D5"/>
    <w:rsid w:val="00F165CF"/>
    <w:rsid w:val="00F30F9A"/>
    <w:rsid w:val="00F32D8A"/>
    <w:rsid w:val="00F440B2"/>
    <w:rsid w:val="00F4630F"/>
    <w:rsid w:val="00F47D34"/>
    <w:rsid w:val="00F51078"/>
    <w:rsid w:val="00F57DD0"/>
    <w:rsid w:val="00F75600"/>
    <w:rsid w:val="00F7643C"/>
    <w:rsid w:val="00F81D04"/>
    <w:rsid w:val="00F83CB3"/>
    <w:rsid w:val="00F87D57"/>
    <w:rsid w:val="00FA24E1"/>
    <w:rsid w:val="00FA5B0C"/>
    <w:rsid w:val="00FA6F75"/>
    <w:rsid w:val="00FB53DD"/>
    <w:rsid w:val="00FC0E50"/>
    <w:rsid w:val="00FC4649"/>
    <w:rsid w:val="00FD308D"/>
    <w:rsid w:val="00FD41B8"/>
    <w:rsid w:val="00FD541C"/>
    <w:rsid w:val="00FE01D1"/>
    <w:rsid w:val="00FE12DD"/>
    <w:rsid w:val="00FE5BD2"/>
    <w:rsid w:val="00FF19F0"/>
    <w:rsid w:val="00FF3530"/>
    <w:rsid w:val="00FF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A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5B0C"/>
    <w:pPr>
      <w:keepNext/>
      <w:framePr w:hSpace="180" w:wrap="around" w:vAnchor="text" w:hAnchor="margin" w:y="8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509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5B0C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FB53D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B53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53D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FB53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B53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B53D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B53DD"/>
    <w:pPr>
      <w:widowControl w:val="0"/>
      <w:autoSpaceDE w:val="0"/>
      <w:autoSpaceDN w:val="0"/>
    </w:pPr>
    <w:rPr>
      <w:rFonts w:ascii="Tahoma" w:eastAsia="Times New Roman" w:hAnsi="Tahoma" w:cs="Tahoma"/>
      <w:sz w:val="18"/>
      <w:szCs w:val="20"/>
    </w:rPr>
  </w:style>
  <w:style w:type="paragraph" w:customStyle="1" w:styleId="ConsPlusTextList">
    <w:name w:val="ConsPlusTextList"/>
    <w:uiPriority w:val="99"/>
    <w:rsid w:val="00FB53D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6038B5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4A6816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6816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3FE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3FEF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7B3FE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57DE5"/>
    <w:rPr>
      <w:rFonts w:ascii="Times New Roman" w:hAnsi="Times New Roman" w:cs="Times New Roman"/>
      <w:b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97500"/>
    <w:pPr>
      <w:widowControl w:val="0"/>
      <w:suppressAutoHyphens/>
      <w:spacing w:after="0" w:line="240" w:lineRule="auto"/>
      <w:ind w:firstLine="851"/>
      <w:jc w:val="both"/>
    </w:pPr>
    <w:rPr>
      <w:rFonts w:ascii="Times New Roman" w:hAnsi="Times New Roman" w:cs="Mangal"/>
      <w:kern w:val="1"/>
      <w:sz w:val="28"/>
      <w:szCs w:val="28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97500"/>
    <w:rPr>
      <w:rFonts w:ascii="Times New Roman" w:hAnsi="Times New Roman" w:cs="Mangal"/>
      <w:kern w:val="1"/>
      <w:sz w:val="28"/>
      <w:szCs w:val="28"/>
      <w:lang w:eastAsia="hi-IN" w:bidi="hi-IN"/>
    </w:rPr>
  </w:style>
  <w:style w:type="paragraph" w:styleId="ListParagraph">
    <w:name w:val="List Paragraph"/>
    <w:basedOn w:val="Normal"/>
    <w:uiPriority w:val="99"/>
    <w:qFormat/>
    <w:rsid w:val="00770D16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B124ED"/>
    <w:pPr>
      <w:spacing w:before="100" w:beforeAutospacing="1" w:after="142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14B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73852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13</Pages>
  <Words>3598</Words>
  <Characters>20513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yuliya.rogalskaya</cp:lastModifiedBy>
  <cp:revision>63</cp:revision>
  <cp:lastPrinted>2023-11-14T04:55:00Z</cp:lastPrinted>
  <dcterms:created xsi:type="dcterms:W3CDTF">2023-12-26T08:30:00Z</dcterms:created>
  <dcterms:modified xsi:type="dcterms:W3CDTF">2024-03-11T10:54:00Z</dcterms:modified>
</cp:coreProperties>
</file>