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7EF2" w14:textId="6D5AA16C" w:rsidR="006318CA" w:rsidRPr="001973D6" w:rsidRDefault="006318CA" w:rsidP="001973D6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outlineLvl w:val="1"/>
        <w:rPr>
          <w:rFonts w:cs="Arial"/>
        </w:rPr>
      </w:pPr>
      <w:r w:rsidRPr="001973D6">
        <w:rPr>
          <w:rFonts w:cs="Arial"/>
        </w:rPr>
        <w:t xml:space="preserve">               </w:t>
      </w:r>
    </w:p>
    <w:p w14:paraId="238138C1" w14:textId="75825E39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</w:rPr>
      </w:pPr>
      <w:r>
        <w:rPr>
          <w:rFonts w:cs="PT Astra Serif"/>
        </w:rPr>
        <w:t xml:space="preserve">                                     </w:t>
      </w:r>
      <w:r w:rsidRPr="001973D6">
        <w:rPr>
          <w:rFonts w:cs="PT Astra Serif"/>
        </w:rPr>
        <w:t xml:space="preserve">Приложение </w:t>
      </w:r>
    </w:p>
    <w:p w14:paraId="2F6B01DB" w14:textId="7E03DEAC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 w:rsidRPr="001973D6">
        <w:rPr>
          <w:rFonts w:cs="PT Astra Serif"/>
        </w:rPr>
        <w:t xml:space="preserve">                                                </w:t>
      </w:r>
      <w:r>
        <w:rPr>
          <w:rFonts w:cs="PT Astra Serif"/>
        </w:rPr>
        <w:t xml:space="preserve">                             </w:t>
      </w:r>
      <w:r w:rsidRPr="001973D6">
        <w:rPr>
          <w:rFonts w:cs="PT Astra Serif"/>
        </w:rPr>
        <w:t xml:space="preserve">к Административному </w:t>
      </w:r>
      <w:hyperlink r:id="rId4" w:history="1">
        <w:r w:rsidRPr="001973D6">
          <w:rPr>
            <w:rFonts w:cs="PT Astra Serif"/>
          </w:rPr>
          <w:t>регламенту</w:t>
        </w:r>
      </w:hyperlink>
    </w:p>
    <w:p w14:paraId="3732FBCF" w14:textId="0DE75065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</w:rPr>
      </w:pPr>
      <w:r>
        <w:rPr>
          <w:rFonts w:cs="PT Astra Serif"/>
        </w:rPr>
        <w:t xml:space="preserve">       </w:t>
      </w:r>
      <w:r w:rsidRPr="001973D6">
        <w:rPr>
          <w:rFonts w:cs="PT Astra Serif"/>
        </w:rPr>
        <w:t xml:space="preserve">по предоставлению муниципальной              </w:t>
      </w:r>
    </w:p>
    <w:p w14:paraId="39F31874" w14:textId="197F9222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</w:rPr>
      </w:pPr>
      <w:r>
        <w:rPr>
          <w:rFonts w:cs="PT Astra Serif"/>
        </w:rPr>
        <w:t xml:space="preserve">                             </w:t>
      </w:r>
      <w:r w:rsidRPr="001973D6">
        <w:rPr>
          <w:rFonts w:cs="PT Astra Serif"/>
        </w:rPr>
        <w:t xml:space="preserve">услуги «Перераспределение земель </w:t>
      </w:r>
    </w:p>
    <w:p w14:paraId="3DFDF554" w14:textId="3ABE0964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</w:rPr>
      </w:pPr>
      <w:r w:rsidRPr="001973D6">
        <w:rPr>
          <w:rFonts w:cs="PT Astra Serif"/>
        </w:rPr>
        <w:t xml:space="preserve">                                     </w:t>
      </w:r>
      <w:r>
        <w:rPr>
          <w:rFonts w:cs="PT Astra Serif"/>
        </w:rPr>
        <w:t xml:space="preserve">                            </w:t>
      </w:r>
      <w:r w:rsidRPr="001973D6">
        <w:rPr>
          <w:rFonts w:cs="PT Astra Serif"/>
        </w:rPr>
        <w:t xml:space="preserve">и (или) земельных участков, </w:t>
      </w:r>
    </w:p>
    <w:p w14:paraId="52B97387" w14:textId="361C3155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 w:rsidRPr="001973D6">
        <w:rPr>
          <w:rFonts w:cs="PT Astra Serif"/>
        </w:rPr>
        <w:t xml:space="preserve">                                                 </w:t>
      </w:r>
      <w:r>
        <w:rPr>
          <w:rFonts w:cs="PT Astra Serif"/>
        </w:rPr>
        <w:t xml:space="preserve">                            </w:t>
      </w:r>
      <w:r w:rsidRPr="001973D6">
        <w:rPr>
          <w:rFonts w:cs="PT Astra Serif"/>
        </w:rPr>
        <w:t xml:space="preserve">находящихся в государственной      </w:t>
      </w:r>
    </w:p>
    <w:p w14:paraId="0ACE7A61" w14:textId="77777777" w:rsid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 w:rsidRPr="001973D6">
        <w:rPr>
          <w:rFonts w:cs="PT Astra Serif"/>
        </w:rPr>
        <w:t xml:space="preserve">                                                </w:t>
      </w:r>
      <w:r>
        <w:rPr>
          <w:rFonts w:cs="PT Astra Serif"/>
        </w:rPr>
        <w:t xml:space="preserve">                             </w:t>
      </w:r>
      <w:r w:rsidRPr="001973D6">
        <w:rPr>
          <w:rFonts w:cs="PT Astra Serif"/>
        </w:rPr>
        <w:t xml:space="preserve">или муниципальной </w:t>
      </w:r>
      <w:r>
        <w:rPr>
          <w:rFonts w:cs="PT Astra Serif"/>
        </w:rPr>
        <w:t xml:space="preserve"> </w:t>
      </w:r>
    </w:p>
    <w:p w14:paraId="01AFF6CC" w14:textId="77777777" w:rsid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>
        <w:rPr>
          <w:rFonts w:cs="PT Astra Serif"/>
        </w:rPr>
        <w:t xml:space="preserve">                                                                             собственности,</w:t>
      </w:r>
      <w:r w:rsidRPr="001973D6">
        <w:rPr>
          <w:rFonts w:cs="PT Astra Serif"/>
        </w:rPr>
        <w:t xml:space="preserve"> и земельных</w:t>
      </w:r>
      <w:r>
        <w:rPr>
          <w:rFonts w:cs="PT Astra Serif"/>
        </w:rPr>
        <w:t xml:space="preserve">  </w:t>
      </w:r>
    </w:p>
    <w:p w14:paraId="23736389" w14:textId="28D1A658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>
        <w:rPr>
          <w:rFonts w:cs="PT Astra Serif"/>
        </w:rPr>
        <w:t xml:space="preserve">                                                                             участков,</w:t>
      </w:r>
      <w:r w:rsidRPr="001973D6">
        <w:rPr>
          <w:rFonts w:cs="PT Astra Serif"/>
        </w:rPr>
        <w:t xml:space="preserve"> находящихся в частной   </w:t>
      </w:r>
    </w:p>
    <w:p w14:paraId="2F91DDFB" w14:textId="109C4480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 w:rsidRPr="001973D6">
        <w:rPr>
          <w:rFonts w:cs="PT Astra Serif"/>
        </w:rPr>
        <w:t xml:space="preserve">   </w:t>
      </w:r>
      <w:r>
        <w:rPr>
          <w:rFonts w:cs="PT Astra Serif"/>
        </w:rPr>
        <w:t xml:space="preserve">                                                                          </w:t>
      </w:r>
      <w:r w:rsidRPr="001973D6">
        <w:rPr>
          <w:rFonts w:cs="PT Astra Serif"/>
        </w:rPr>
        <w:t>собственности»</w:t>
      </w:r>
    </w:p>
    <w:p w14:paraId="09FDBB28" w14:textId="0356FAAF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PT Astra Serif"/>
        </w:rPr>
      </w:pPr>
      <w:r w:rsidRPr="001973D6">
        <w:rPr>
          <w:rFonts w:cs="PT Astra Serif"/>
        </w:rPr>
        <w:t xml:space="preserve">                                                                                </w:t>
      </w:r>
    </w:p>
    <w:p w14:paraId="7A6D4D92" w14:textId="77777777" w:rsidR="001973D6" w:rsidRDefault="001973D6" w:rsidP="001973D6">
      <w:pPr>
        <w:autoSpaceDE w:val="0"/>
        <w:autoSpaceDN w:val="0"/>
        <w:adjustRightInd w:val="0"/>
        <w:spacing w:after="0" w:line="240" w:lineRule="auto"/>
      </w:pPr>
      <w:r w:rsidRPr="001973D6">
        <w:rPr>
          <w:rFonts w:cs="PT Astra Serif"/>
        </w:rPr>
        <w:t xml:space="preserve">                                                                                </w:t>
      </w:r>
      <w:r>
        <w:rPr>
          <w:rFonts w:cs="PT Astra Serif"/>
        </w:rPr>
        <w:t xml:space="preserve">                    </w:t>
      </w:r>
      <w:r w:rsidRPr="001973D6">
        <w:t xml:space="preserve">                                                                     </w:t>
      </w:r>
      <w:r>
        <w:t xml:space="preserve">    </w:t>
      </w:r>
    </w:p>
    <w:p w14:paraId="1E6825CB" w14:textId="693409DF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t xml:space="preserve">                                                                   </w:t>
      </w:r>
      <w:r w:rsidRPr="001973D6">
        <w:rPr>
          <w:rFonts w:cs="Times New Roman"/>
        </w:rPr>
        <w:t xml:space="preserve">Главе </w:t>
      </w:r>
    </w:p>
    <w:p w14:paraId="1C7E9E89" w14:textId="178DFF99" w:rsidR="001973D6" w:rsidRPr="001973D6" w:rsidRDefault="001973D6" w:rsidP="001973D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973D6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1973D6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14:paraId="4094B3AE" w14:textId="77777777" w:rsidR="001973D6" w:rsidRPr="001973D6" w:rsidRDefault="001973D6" w:rsidP="001973D6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973D6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1973D6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1973D6">
        <w:rPr>
          <w:rFonts w:ascii="PT Astra Serif" w:eastAsiaTheme="minorHAnsi" w:hAnsi="PT Astra Serif"/>
          <w:sz w:val="28"/>
          <w:szCs w:val="28"/>
        </w:rPr>
        <w:t xml:space="preserve">от </w:t>
      </w:r>
      <w:proofErr w:type="gramStart"/>
      <w:r w:rsidRPr="001973D6">
        <w:rPr>
          <w:rFonts w:ascii="PT Astra Serif" w:eastAsiaTheme="minorHAnsi" w:hAnsi="PT Astra Serif"/>
          <w:sz w:val="28"/>
          <w:szCs w:val="28"/>
        </w:rPr>
        <w:t>кого:_</w:t>
      </w:r>
      <w:proofErr w:type="gramEnd"/>
      <w:r w:rsidRPr="001973D6">
        <w:rPr>
          <w:rFonts w:ascii="PT Astra Serif" w:eastAsiaTheme="minorHAnsi" w:hAnsi="PT Astra Serif"/>
          <w:sz w:val="28"/>
          <w:szCs w:val="28"/>
        </w:rPr>
        <w:t>_______________________</w:t>
      </w:r>
    </w:p>
    <w:p w14:paraId="23BDDFBF" w14:textId="58A6429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                       </w:t>
      </w:r>
      <w:r>
        <w:rPr>
          <w:rFonts w:cs="Courier New"/>
        </w:rPr>
        <w:t xml:space="preserve">       </w:t>
      </w:r>
      <w:r w:rsidRPr="001973D6">
        <w:rPr>
          <w:rFonts w:cs="Courier New"/>
        </w:rPr>
        <w:t xml:space="preserve"> ______________________________</w:t>
      </w:r>
    </w:p>
    <w:p w14:paraId="463D6B71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(полное наименование, ИНН, ОГРН юридического лица, ИП)</w:t>
      </w:r>
    </w:p>
    <w:p w14:paraId="3D4FABB6" w14:textId="542DEE08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</w:t>
      </w:r>
      <w:r>
        <w:rPr>
          <w:rFonts w:cs="Courier New"/>
        </w:rPr>
        <w:t xml:space="preserve">                              </w:t>
      </w:r>
      <w:r w:rsidRPr="001973D6">
        <w:rPr>
          <w:rFonts w:cs="Courier New"/>
        </w:rPr>
        <w:t xml:space="preserve"> ______________________________</w:t>
      </w:r>
    </w:p>
    <w:p w14:paraId="347B40E8" w14:textId="1889A2C9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 </w:t>
      </w:r>
      <w:r>
        <w:rPr>
          <w:rFonts w:cs="Courier New"/>
        </w:rPr>
        <w:t xml:space="preserve">                              </w:t>
      </w:r>
      <w:r w:rsidRPr="001973D6">
        <w:rPr>
          <w:rFonts w:cs="Courier New"/>
        </w:rPr>
        <w:t>______________________________</w:t>
      </w:r>
    </w:p>
    <w:p w14:paraId="7775CB4F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                                   (</w:t>
      </w:r>
      <w:r w:rsidRPr="001973D6">
        <w:rPr>
          <w:rFonts w:cs="Courier New"/>
          <w:sz w:val="16"/>
          <w:szCs w:val="16"/>
        </w:rPr>
        <w:t>контактный телефон, электронная почта, почтовый адрес</w:t>
      </w:r>
      <w:r w:rsidRPr="001973D6">
        <w:rPr>
          <w:rFonts w:cs="Courier New"/>
        </w:rPr>
        <w:t>)</w:t>
      </w:r>
    </w:p>
    <w:p w14:paraId="7D059D64" w14:textId="5489F96F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  </w:t>
      </w:r>
      <w:r>
        <w:rPr>
          <w:rFonts w:cs="Courier New"/>
        </w:rPr>
        <w:t xml:space="preserve">                             </w:t>
      </w:r>
      <w:r w:rsidRPr="001973D6">
        <w:rPr>
          <w:rFonts w:cs="Courier New"/>
        </w:rPr>
        <w:t>_____________________________</w:t>
      </w:r>
    </w:p>
    <w:p w14:paraId="5B7403BB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</w:rPr>
        <w:t xml:space="preserve">                                                                        (</w:t>
      </w:r>
      <w:r w:rsidRPr="001973D6">
        <w:rPr>
          <w:rFonts w:cs="Courier New"/>
          <w:sz w:val="16"/>
          <w:szCs w:val="16"/>
        </w:rPr>
        <w:t>фамилия, имя, отчество (последнее - при наличии),</w:t>
      </w:r>
    </w:p>
    <w:p w14:paraId="0CC00743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данные документа, удостоверяющего личность, контактный</w:t>
      </w:r>
    </w:p>
    <w:p w14:paraId="3DE33F26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телефон, адрес электронной почты, адрес регистрации,</w:t>
      </w:r>
    </w:p>
    <w:p w14:paraId="51FA7C48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  <w:sz w:val="16"/>
          <w:szCs w:val="16"/>
        </w:rPr>
        <w:t xml:space="preserve">                                                                                                                                адрес фактического проживания уполномоченного лица)</w:t>
      </w:r>
    </w:p>
    <w:p w14:paraId="117EAA14" w14:textId="79A1236D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    </w:t>
      </w:r>
      <w:r>
        <w:rPr>
          <w:rFonts w:cs="Courier New"/>
        </w:rPr>
        <w:t xml:space="preserve">                           </w:t>
      </w:r>
      <w:bookmarkStart w:id="0" w:name="_GoBack"/>
      <w:bookmarkEnd w:id="0"/>
      <w:r w:rsidRPr="001973D6">
        <w:rPr>
          <w:rFonts w:cs="Courier New"/>
        </w:rPr>
        <w:t>_____________________________</w:t>
      </w:r>
    </w:p>
    <w:p w14:paraId="434F8587" w14:textId="589452DA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cs="Courier New"/>
          <w:sz w:val="16"/>
          <w:szCs w:val="16"/>
        </w:rPr>
        <w:t xml:space="preserve">                         </w:t>
      </w:r>
      <w:r w:rsidRPr="001973D6">
        <w:rPr>
          <w:rFonts w:cs="Courier New"/>
          <w:sz w:val="16"/>
          <w:szCs w:val="16"/>
        </w:rPr>
        <w:t xml:space="preserve">            (данные представителя заявителя)</w:t>
      </w:r>
    </w:p>
    <w:p w14:paraId="5CC251BA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14:paraId="25C62390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1973D6">
        <w:rPr>
          <w:rFonts w:cs="Courier New"/>
        </w:rPr>
        <w:t>Заявление</w:t>
      </w:r>
    </w:p>
    <w:p w14:paraId="3D4F20BB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1973D6">
        <w:rPr>
          <w:rFonts w:cs="Courier New"/>
        </w:rPr>
        <w:t>о перераспределении земель и (или) земельных участков,</w:t>
      </w:r>
    </w:p>
    <w:p w14:paraId="1FA78279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1973D6">
        <w:rPr>
          <w:rFonts w:cs="Courier New"/>
        </w:rPr>
        <w:t>находящихся в государственной или муниципальной собственности,</w:t>
      </w:r>
    </w:p>
    <w:p w14:paraId="78451BF1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1973D6">
        <w:rPr>
          <w:rFonts w:cs="Courier New"/>
        </w:rPr>
        <w:t>и земельных участков, находящихся в частной собственности</w:t>
      </w:r>
    </w:p>
    <w:p w14:paraId="0E4DF167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14:paraId="5F32B1D7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Прошу   заключить   соглашение о перераспределении земель/земельного</w:t>
      </w:r>
    </w:p>
    <w:p w14:paraId="36DD7280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участка (земельных участков), находящегося (находящихся) в собственности</w:t>
      </w:r>
    </w:p>
    <w:p w14:paraId="687E79D4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субъекта Российской Федерации (муниципальной собственности) государственная</w:t>
      </w:r>
    </w:p>
    <w:p w14:paraId="5714B858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собственность на который (которые) не разграничена (указываются кадастровые</w:t>
      </w:r>
    </w:p>
    <w:p w14:paraId="50F0EB3F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номера, площадь земельных участков) _________________ и земельного участка,</w:t>
      </w:r>
    </w:p>
    <w:p w14:paraId="457DC393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находящегося в частной собственности ____________________ (ФИО собственника земельного участка) с кадастровым номером ________________________________,</w:t>
      </w:r>
    </w:p>
    <w:p w14:paraId="04C4C9A1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площадью ____________ кв. м,</w:t>
      </w:r>
    </w:p>
    <w:p w14:paraId="0C77D632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согласно прилагаемому проекту межевания территории ____________________</w:t>
      </w:r>
    </w:p>
    <w:p w14:paraId="6C60F22F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</w:rPr>
        <w:lastRenderedPageBreak/>
        <w:t>(</w:t>
      </w:r>
      <w:r w:rsidRPr="001973D6">
        <w:rPr>
          <w:rFonts w:cs="Courier New"/>
          <w:sz w:val="16"/>
          <w:szCs w:val="16"/>
        </w:rPr>
        <w:t>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</w:t>
      </w:r>
      <w:r w:rsidRPr="001973D6">
        <w:rPr>
          <w:rFonts w:cs="Courier New"/>
        </w:rPr>
        <w:t>)</w:t>
      </w:r>
    </w:p>
    <w:p w14:paraId="5E37F3DA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Или 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2392D8ED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Обоснование перераспределения:</w:t>
      </w:r>
    </w:p>
    <w:p w14:paraId="5398B0B2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16"/>
          <w:szCs w:val="16"/>
        </w:rPr>
      </w:pPr>
      <w:r w:rsidRPr="001973D6">
        <w:rPr>
          <w:rFonts w:cs="Courier New"/>
        </w:rPr>
        <w:t>_______________ (</w:t>
      </w:r>
      <w:r w:rsidRPr="001973D6">
        <w:rPr>
          <w:rFonts w:cs="Courier New"/>
          <w:sz w:val="16"/>
          <w:szCs w:val="16"/>
        </w:rPr>
        <w:t xml:space="preserve">указывается соответствующий подпункт </w:t>
      </w:r>
      <w:hyperlink r:id="rId5" w:history="1">
        <w:r w:rsidRPr="001973D6">
          <w:rPr>
            <w:rFonts w:cs="Courier New"/>
            <w:sz w:val="16"/>
            <w:szCs w:val="16"/>
          </w:rPr>
          <w:t>пункта 1 статьи 39.28</w:t>
        </w:r>
      </w:hyperlink>
      <w:r w:rsidRPr="001973D6">
        <w:rPr>
          <w:rFonts w:cs="Courier New"/>
          <w:sz w:val="16"/>
          <w:szCs w:val="16"/>
        </w:rPr>
        <w:t xml:space="preserve"> Земельного кодекса Российской Федерации</w:t>
      </w:r>
      <w:r w:rsidRPr="001973D6">
        <w:rPr>
          <w:rFonts w:cs="Courier New"/>
        </w:rPr>
        <w:t>).</w:t>
      </w:r>
    </w:p>
    <w:p w14:paraId="23BF8A23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14:paraId="062322A8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Приложение:</w:t>
      </w:r>
    </w:p>
    <w:p w14:paraId="0CF53484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14:paraId="35EC693F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Результат предоставления услуги прошу:</w:t>
      </w:r>
    </w:p>
    <w:p w14:paraId="498E5FB1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1973D6" w:rsidRPr="001973D6" w14:paraId="19C1AEEB" w14:textId="77777777" w:rsidTr="00EC5ED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FEA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</w:rPr>
            </w:pPr>
            <w:r w:rsidRPr="001973D6">
              <w:rPr>
                <w:rFonts w:cs="PT Astra Serif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350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</w:rPr>
            </w:pPr>
          </w:p>
        </w:tc>
      </w:tr>
      <w:tr w:rsidR="001973D6" w:rsidRPr="001973D6" w14:paraId="7918C08E" w14:textId="77777777" w:rsidTr="00EC5ED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275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</w:rPr>
            </w:pPr>
            <w:r w:rsidRPr="001973D6">
              <w:rPr>
                <w:rFonts w:cs="PT Astra Serif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81D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</w:rPr>
            </w:pPr>
          </w:p>
        </w:tc>
      </w:tr>
      <w:tr w:rsidR="001973D6" w:rsidRPr="001973D6" w14:paraId="2EDA04C9" w14:textId="77777777" w:rsidTr="00EC5ED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77D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</w:rPr>
            </w:pPr>
            <w:r w:rsidRPr="001973D6">
              <w:rPr>
                <w:rFonts w:cs="PT Astra Serif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A6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</w:rPr>
            </w:pPr>
          </w:p>
        </w:tc>
      </w:tr>
      <w:tr w:rsidR="001973D6" w:rsidRPr="001973D6" w14:paraId="1225E357" w14:textId="77777777" w:rsidTr="00EC5ED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B9F" w14:textId="77777777" w:rsidR="001973D6" w:rsidRPr="001973D6" w:rsidRDefault="001973D6" w:rsidP="001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</w:rPr>
            </w:pPr>
            <w:r w:rsidRPr="001973D6">
              <w:rPr>
                <w:rFonts w:cs="PT Astra Serif"/>
              </w:rPr>
              <w:t>Указывается один из перечисленных способов</w:t>
            </w:r>
          </w:p>
        </w:tc>
      </w:tr>
    </w:tbl>
    <w:p w14:paraId="528F4EC1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</w:rPr>
      </w:pPr>
    </w:p>
    <w:p w14:paraId="5ECD2D42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>Дата</w:t>
      </w:r>
    </w:p>
    <w:p w14:paraId="004E3371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___________  __________________________</w:t>
      </w:r>
    </w:p>
    <w:p w14:paraId="53183032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(</w:t>
      </w:r>
      <w:proofErr w:type="gramStart"/>
      <w:r w:rsidRPr="001973D6">
        <w:rPr>
          <w:rFonts w:cs="Courier New"/>
        </w:rPr>
        <w:t xml:space="preserve">подпись)   </w:t>
      </w:r>
      <w:proofErr w:type="gramEnd"/>
      <w:r w:rsidRPr="001973D6">
        <w:rPr>
          <w:rFonts w:cs="Courier New"/>
        </w:rPr>
        <w:t xml:space="preserve"> (фамилия, имя, отчество</w:t>
      </w:r>
    </w:p>
    <w:p w14:paraId="61FDC634" w14:textId="77777777" w:rsidR="001973D6" w:rsidRPr="001973D6" w:rsidRDefault="001973D6" w:rsidP="001973D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973D6">
        <w:rPr>
          <w:rFonts w:cs="Courier New"/>
        </w:rPr>
        <w:t xml:space="preserve">                                                 (последнее - при наличии))</w:t>
      </w:r>
    </w:p>
    <w:p w14:paraId="5FA9B186" w14:textId="77777777" w:rsidR="001973D6" w:rsidRPr="001973D6" w:rsidRDefault="001973D6" w:rsidP="001973D6">
      <w:pPr>
        <w:widowControl w:val="0"/>
        <w:tabs>
          <w:tab w:val="left" w:pos="2551"/>
        </w:tabs>
        <w:suppressAutoHyphens/>
        <w:spacing w:after="0" w:line="240" w:lineRule="auto"/>
        <w:jc w:val="center"/>
        <w:rPr>
          <w:rFonts w:cs="Liberation Serif"/>
          <w:b/>
          <w:spacing w:val="20"/>
        </w:rPr>
      </w:pPr>
    </w:p>
    <w:p w14:paraId="0C0C4C75" w14:textId="77777777" w:rsidR="001973D6" w:rsidRPr="001973D6" w:rsidRDefault="001973D6" w:rsidP="001973D6">
      <w:pPr>
        <w:widowControl w:val="0"/>
        <w:tabs>
          <w:tab w:val="left" w:pos="2551"/>
        </w:tabs>
        <w:suppressAutoHyphens/>
        <w:spacing w:after="0" w:line="240" w:lineRule="auto"/>
        <w:jc w:val="center"/>
        <w:rPr>
          <w:rFonts w:cs="Liberation Serif"/>
          <w:b/>
          <w:spacing w:val="20"/>
        </w:rPr>
      </w:pPr>
    </w:p>
    <w:p w14:paraId="4EDDD1C3" w14:textId="77777777" w:rsidR="001973D6" w:rsidRPr="001973D6" w:rsidRDefault="001973D6" w:rsidP="001973D6">
      <w:pPr>
        <w:widowControl w:val="0"/>
        <w:tabs>
          <w:tab w:val="left" w:pos="2551"/>
        </w:tabs>
        <w:suppressAutoHyphens/>
        <w:spacing w:after="0" w:line="240" w:lineRule="auto"/>
        <w:jc w:val="center"/>
        <w:rPr>
          <w:rFonts w:cs="Liberation Serif"/>
          <w:b/>
          <w:spacing w:val="20"/>
        </w:rPr>
      </w:pPr>
    </w:p>
    <w:p w14:paraId="2EC4F497" w14:textId="77777777" w:rsidR="001973D6" w:rsidRPr="001973D6" w:rsidRDefault="001973D6" w:rsidP="001973D6">
      <w:pPr>
        <w:widowControl w:val="0"/>
        <w:tabs>
          <w:tab w:val="left" w:pos="2551"/>
        </w:tabs>
        <w:suppressAutoHyphens/>
        <w:spacing w:after="0" w:line="240" w:lineRule="auto"/>
        <w:jc w:val="center"/>
        <w:rPr>
          <w:rFonts w:cs="Liberation Serif"/>
          <w:b/>
          <w:spacing w:val="20"/>
        </w:rPr>
      </w:pPr>
    </w:p>
    <w:p w14:paraId="54E81B06" w14:textId="77777777" w:rsidR="001973D6" w:rsidRDefault="001973D6" w:rsidP="001973D6">
      <w:pPr>
        <w:widowControl w:val="0"/>
        <w:tabs>
          <w:tab w:val="left" w:pos="2551"/>
        </w:tabs>
        <w:suppressAutoHyphens/>
        <w:jc w:val="center"/>
        <w:rPr>
          <w:rFonts w:cs="Liberation Serif"/>
          <w:b/>
          <w:spacing w:val="20"/>
        </w:rPr>
      </w:pPr>
    </w:p>
    <w:p w14:paraId="67618AAC" w14:textId="77777777" w:rsidR="001973D6" w:rsidRDefault="001973D6" w:rsidP="001973D6">
      <w:pPr>
        <w:widowControl w:val="0"/>
        <w:tabs>
          <w:tab w:val="left" w:pos="2551"/>
        </w:tabs>
        <w:suppressAutoHyphens/>
        <w:jc w:val="center"/>
        <w:rPr>
          <w:rFonts w:cs="Liberation Serif"/>
          <w:b/>
          <w:spacing w:val="20"/>
        </w:rPr>
      </w:pPr>
    </w:p>
    <w:p w14:paraId="2411CBFE" w14:textId="77777777" w:rsidR="001973D6" w:rsidRDefault="001973D6" w:rsidP="001973D6">
      <w:pPr>
        <w:widowControl w:val="0"/>
        <w:tabs>
          <w:tab w:val="left" w:pos="2551"/>
        </w:tabs>
        <w:suppressAutoHyphens/>
        <w:jc w:val="center"/>
        <w:rPr>
          <w:rFonts w:cs="Liberation Serif"/>
          <w:b/>
          <w:spacing w:val="20"/>
        </w:rPr>
      </w:pPr>
    </w:p>
    <w:p w14:paraId="59CB8B24" w14:textId="77777777" w:rsidR="001973D6" w:rsidRDefault="001973D6" w:rsidP="001973D6">
      <w:pPr>
        <w:widowControl w:val="0"/>
        <w:tabs>
          <w:tab w:val="left" w:pos="2551"/>
        </w:tabs>
        <w:suppressAutoHyphens/>
        <w:jc w:val="center"/>
        <w:rPr>
          <w:rFonts w:cs="Liberation Serif"/>
          <w:b/>
          <w:spacing w:val="20"/>
        </w:rPr>
      </w:pPr>
    </w:p>
    <w:p w14:paraId="48E3C628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both"/>
        <w:rPr>
          <w:rFonts w:cs="Arial"/>
        </w:rPr>
      </w:pPr>
    </w:p>
    <w:sectPr w:rsidR="006318CA" w:rsidRPr="00247BCD" w:rsidSect="00144C0B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3"/>
    <w:rsid w:val="00093716"/>
    <w:rsid w:val="000F1495"/>
    <w:rsid w:val="00144C0B"/>
    <w:rsid w:val="001973D6"/>
    <w:rsid w:val="003761DB"/>
    <w:rsid w:val="003A308D"/>
    <w:rsid w:val="00401A70"/>
    <w:rsid w:val="006318CA"/>
    <w:rsid w:val="00AE2540"/>
    <w:rsid w:val="00C55186"/>
    <w:rsid w:val="00D07D7D"/>
    <w:rsid w:val="00E55451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1F0"/>
  <w15:chartTrackingRefBased/>
  <w15:docId w15:val="{8DF9D4AF-4A40-4329-9F54-CA41E07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3283EB177D7FE721E89CE23DE5DBFE684199C4C7D769C4AFD6E3FFF0A374030519827F543529731055B78BF9800652380DF150A9QCL3E" TargetMode="External"/><Relationship Id="rId4" Type="http://schemas.openxmlformats.org/officeDocument/2006/relationships/hyperlink" Target="consultantplus://offline/ref=1B3283EB177D7FE721E895FB3AE5DBFE644398C2C7D369C4AFD6E3FFF0A374030519827753332226411AB6D7BCD51552390DF251B5C399AFQ7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Денежкина Татьяна Александровна</cp:lastModifiedBy>
  <cp:revision>14</cp:revision>
  <dcterms:created xsi:type="dcterms:W3CDTF">2022-11-14T09:09:00Z</dcterms:created>
  <dcterms:modified xsi:type="dcterms:W3CDTF">2022-12-07T11:33:00Z</dcterms:modified>
</cp:coreProperties>
</file>