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ED" w:rsidRPr="00B35417" w:rsidRDefault="00D46E73" w:rsidP="00D46E73">
      <w:pPr>
        <w:jc w:val="center"/>
        <w:rPr>
          <w:sz w:val="28"/>
          <w:szCs w:val="28"/>
        </w:rPr>
      </w:pPr>
      <w:r w:rsidRPr="00B35417">
        <w:rPr>
          <w:sz w:val="28"/>
          <w:szCs w:val="28"/>
        </w:rPr>
        <w:t>Пояснительная записка</w:t>
      </w:r>
    </w:p>
    <w:p w:rsidR="00D46E73" w:rsidRPr="00B35417" w:rsidRDefault="00D46E73" w:rsidP="00D46E73">
      <w:pPr>
        <w:jc w:val="center"/>
        <w:rPr>
          <w:sz w:val="28"/>
          <w:szCs w:val="28"/>
        </w:rPr>
      </w:pPr>
      <w:r w:rsidRPr="00B35417">
        <w:rPr>
          <w:sz w:val="28"/>
          <w:szCs w:val="28"/>
        </w:rPr>
        <w:t xml:space="preserve">к докладу </w:t>
      </w:r>
      <w:r w:rsidR="00E36B62">
        <w:rPr>
          <w:sz w:val="28"/>
          <w:szCs w:val="28"/>
        </w:rPr>
        <w:t>и.о.</w:t>
      </w:r>
      <w:bookmarkStart w:id="0" w:name="_GoBack"/>
      <w:bookmarkEnd w:id="0"/>
      <w:r w:rsidRPr="00B35417">
        <w:rPr>
          <w:sz w:val="28"/>
          <w:szCs w:val="28"/>
        </w:rPr>
        <w:t xml:space="preserve">Главы </w:t>
      </w:r>
      <w:r w:rsidR="00763E9F" w:rsidRPr="00B35417">
        <w:rPr>
          <w:sz w:val="28"/>
          <w:szCs w:val="28"/>
        </w:rPr>
        <w:t xml:space="preserve">Администрации </w:t>
      </w:r>
      <w:r w:rsidRPr="00B35417">
        <w:rPr>
          <w:sz w:val="28"/>
          <w:szCs w:val="28"/>
        </w:rPr>
        <w:t>Североуральского городского округа</w:t>
      </w:r>
    </w:p>
    <w:p w:rsidR="001B068F" w:rsidRPr="00B35417" w:rsidRDefault="00D46E73" w:rsidP="00FF5BB2">
      <w:pPr>
        <w:jc w:val="center"/>
        <w:rPr>
          <w:sz w:val="28"/>
          <w:szCs w:val="28"/>
        </w:rPr>
      </w:pPr>
      <w:r w:rsidRPr="00B35417">
        <w:rPr>
          <w:sz w:val="28"/>
          <w:szCs w:val="28"/>
        </w:rPr>
        <w:t>о достигнутых значениях показателей</w:t>
      </w:r>
      <w:r w:rsidR="004D073E" w:rsidRPr="00B35417">
        <w:rPr>
          <w:sz w:val="28"/>
          <w:szCs w:val="28"/>
        </w:rPr>
        <w:t xml:space="preserve"> для оценки</w:t>
      </w:r>
      <w:r w:rsidRPr="00B35417">
        <w:rPr>
          <w:sz w:val="28"/>
          <w:szCs w:val="28"/>
        </w:rPr>
        <w:t xml:space="preserve"> эффективности</w:t>
      </w:r>
      <w:r w:rsidR="004D073E" w:rsidRPr="00B35417">
        <w:rPr>
          <w:sz w:val="28"/>
          <w:szCs w:val="28"/>
        </w:rPr>
        <w:t xml:space="preserve"> деятельности</w:t>
      </w:r>
      <w:r w:rsidRPr="00B35417">
        <w:rPr>
          <w:sz w:val="28"/>
          <w:szCs w:val="28"/>
        </w:rPr>
        <w:t xml:space="preserve"> органов местного</w:t>
      </w:r>
      <w:r w:rsidR="004D073E" w:rsidRPr="00B35417">
        <w:rPr>
          <w:sz w:val="28"/>
          <w:szCs w:val="28"/>
        </w:rPr>
        <w:t xml:space="preserve"> </w:t>
      </w:r>
      <w:r w:rsidRPr="00B35417">
        <w:rPr>
          <w:sz w:val="28"/>
          <w:szCs w:val="28"/>
        </w:rPr>
        <w:t xml:space="preserve">самоуправления за </w:t>
      </w:r>
      <w:r w:rsidR="000037D5" w:rsidRPr="00B35417">
        <w:rPr>
          <w:sz w:val="28"/>
          <w:szCs w:val="28"/>
        </w:rPr>
        <w:t xml:space="preserve">  2016 </w:t>
      </w:r>
      <w:r w:rsidR="00943A91" w:rsidRPr="00B35417">
        <w:rPr>
          <w:sz w:val="28"/>
          <w:szCs w:val="28"/>
        </w:rPr>
        <w:t>год и</w:t>
      </w:r>
      <w:r w:rsidR="004D073E" w:rsidRPr="00B35417">
        <w:rPr>
          <w:sz w:val="28"/>
          <w:szCs w:val="28"/>
        </w:rPr>
        <w:t xml:space="preserve"> планируемых значениях на 3-летний период.</w:t>
      </w:r>
    </w:p>
    <w:p w:rsidR="001B068F" w:rsidRPr="00B35417" w:rsidRDefault="001B068F" w:rsidP="00D46E73">
      <w:pPr>
        <w:jc w:val="center"/>
        <w:rPr>
          <w:sz w:val="28"/>
          <w:szCs w:val="28"/>
        </w:rPr>
      </w:pPr>
    </w:p>
    <w:p w:rsidR="001B068F" w:rsidRPr="00B35417" w:rsidRDefault="001B068F" w:rsidP="00D46E73">
      <w:pPr>
        <w:jc w:val="center"/>
        <w:rPr>
          <w:sz w:val="28"/>
          <w:szCs w:val="28"/>
          <w:u w:val="single"/>
        </w:rPr>
      </w:pPr>
      <w:r w:rsidRPr="00B35417">
        <w:rPr>
          <w:sz w:val="28"/>
          <w:szCs w:val="28"/>
          <w:u w:val="single"/>
        </w:rPr>
        <w:t>Экономическое развитие</w:t>
      </w:r>
    </w:p>
    <w:p w:rsidR="00BB73D2" w:rsidRPr="00B35417" w:rsidRDefault="00BB73D2" w:rsidP="002863B3">
      <w:pPr>
        <w:jc w:val="both"/>
        <w:rPr>
          <w:sz w:val="28"/>
          <w:szCs w:val="28"/>
          <w:u w:val="single"/>
        </w:rPr>
      </w:pPr>
    </w:p>
    <w:p w:rsidR="000037D5" w:rsidRPr="00B35417" w:rsidRDefault="000037D5" w:rsidP="000037D5">
      <w:pPr>
        <w:pStyle w:val="Standard"/>
        <w:ind w:firstLine="709"/>
        <w:jc w:val="both"/>
        <w:rPr>
          <w:sz w:val="28"/>
          <w:szCs w:val="28"/>
        </w:rPr>
      </w:pPr>
      <w:r w:rsidRPr="00B35417">
        <w:rPr>
          <w:sz w:val="28"/>
          <w:szCs w:val="28"/>
        </w:rPr>
        <w:t xml:space="preserve">п. 1. Показатель «Число субъектов малого и среднего предпринимательства в расчете на 10 тыс. человек населения» на 01.01.2017 года составил 189,3 единицы. </w:t>
      </w:r>
    </w:p>
    <w:p w:rsidR="000037D5" w:rsidRPr="00B35417" w:rsidRDefault="000037D5" w:rsidP="000037D5">
      <w:pPr>
        <w:pStyle w:val="Standard"/>
        <w:ind w:firstLine="709"/>
        <w:jc w:val="both"/>
        <w:rPr>
          <w:sz w:val="28"/>
          <w:szCs w:val="28"/>
        </w:rPr>
      </w:pPr>
      <w:r w:rsidRPr="00B35417">
        <w:rPr>
          <w:sz w:val="28"/>
          <w:szCs w:val="28"/>
        </w:rPr>
        <w:t xml:space="preserve">п. 2.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данным </w:t>
      </w:r>
      <w:proofErr w:type="spellStart"/>
      <w:r w:rsidRPr="00B35417">
        <w:rPr>
          <w:sz w:val="28"/>
          <w:szCs w:val="28"/>
        </w:rPr>
        <w:t>Свердловскстата</w:t>
      </w:r>
      <w:proofErr w:type="spellEnd"/>
      <w:r w:rsidRPr="00B35417">
        <w:rPr>
          <w:sz w:val="28"/>
          <w:szCs w:val="28"/>
        </w:rPr>
        <w:t xml:space="preserve"> составляет 12,4 % от численности занятых в экономике городского округа.</w:t>
      </w:r>
    </w:p>
    <w:p w:rsidR="000037D5" w:rsidRPr="00B35417" w:rsidRDefault="000037D5" w:rsidP="000037D5">
      <w:pPr>
        <w:pStyle w:val="Standard"/>
        <w:ind w:firstLine="709"/>
        <w:jc w:val="both"/>
        <w:rPr>
          <w:sz w:val="28"/>
          <w:szCs w:val="28"/>
        </w:rPr>
      </w:pPr>
      <w:r w:rsidRPr="00B35417">
        <w:rPr>
          <w:sz w:val="28"/>
          <w:szCs w:val="28"/>
        </w:rPr>
        <w:t>Всего численность занятых в сфере малого предпринимательства составляет 2354 человека.</w:t>
      </w:r>
    </w:p>
    <w:p w:rsidR="000037D5" w:rsidRPr="00B35417" w:rsidRDefault="000037D5" w:rsidP="000037D5">
      <w:pPr>
        <w:pStyle w:val="Standard"/>
        <w:jc w:val="right"/>
        <w:rPr>
          <w:sz w:val="24"/>
          <w:szCs w:val="24"/>
        </w:rPr>
      </w:pPr>
      <w:r w:rsidRPr="00B35417">
        <w:rPr>
          <w:sz w:val="24"/>
          <w:szCs w:val="24"/>
        </w:rPr>
        <w:t>Таблица 1</w:t>
      </w:r>
    </w:p>
    <w:p w:rsidR="000037D5" w:rsidRPr="00B35417" w:rsidRDefault="000037D5" w:rsidP="000037D5">
      <w:pPr>
        <w:pStyle w:val="Standard"/>
        <w:jc w:val="center"/>
        <w:rPr>
          <w:sz w:val="28"/>
          <w:szCs w:val="28"/>
        </w:rPr>
      </w:pPr>
      <w:r w:rsidRPr="00B35417">
        <w:rPr>
          <w:sz w:val="28"/>
          <w:szCs w:val="28"/>
        </w:rPr>
        <w:t>Показатели развития малого и среднего предпринимательства</w:t>
      </w:r>
    </w:p>
    <w:p w:rsidR="000037D5" w:rsidRPr="00B35417" w:rsidRDefault="000037D5" w:rsidP="000037D5">
      <w:pPr>
        <w:pStyle w:val="Standard"/>
        <w:jc w:val="center"/>
        <w:rPr>
          <w:b/>
          <w:i/>
          <w:sz w:val="24"/>
          <w:szCs w:val="24"/>
        </w:rPr>
      </w:pPr>
      <w:r w:rsidRPr="00B35417">
        <w:rPr>
          <w:b/>
          <w:i/>
          <w:sz w:val="24"/>
          <w:szCs w:val="24"/>
        </w:rPr>
        <w:t>на территории Североуральского городского округа</w:t>
      </w:r>
    </w:p>
    <w:p w:rsidR="000037D5" w:rsidRPr="00B35417" w:rsidRDefault="000037D5" w:rsidP="000037D5">
      <w:pPr>
        <w:pStyle w:val="Standard"/>
        <w:jc w:val="center"/>
        <w:rPr>
          <w:b/>
          <w:i/>
          <w:sz w:val="24"/>
          <w:szCs w:val="24"/>
        </w:rPr>
      </w:pPr>
    </w:p>
    <w:tbl>
      <w:tblPr>
        <w:tblW w:w="9914" w:type="dxa"/>
        <w:tblInd w:w="108" w:type="dxa"/>
        <w:tblLayout w:type="fixed"/>
        <w:tblCellMar>
          <w:left w:w="10" w:type="dxa"/>
          <w:right w:w="10" w:type="dxa"/>
        </w:tblCellMar>
        <w:tblLook w:val="0000" w:firstRow="0" w:lastRow="0" w:firstColumn="0" w:lastColumn="0" w:noHBand="0" w:noVBand="0"/>
      </w:tblPr>
      <w:tblGrid>
        <w:gridCol w:w="617"/>
        <w:gridCol w:w="4987"/>
        <w:gridCol w:w="1149"/>
        <w:gridCol w:w="1006"/>
        <w:gridCol w:w="1149"/>
        <w:gridCol w:w="1006"/>
      </w:tblGrid>
      <w:tr w:rsidR="00B35417" w:rsidRPr="00B35417" w:rsidTr="00D7746E">
        <w:trPr>
          <w:trHeight w:val="260"/>
        </w:trPr>
        <w:tc>
          <w:tcPr>
            <w:tcW w:w="6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 п/п</w:t>
            </w:r>
          </w:p>
        </w:tc>
        <w:tc>
          <w:tcPr>
            <w:tcW w:w="498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Показатели</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Годы</w:t>
            </w:r>
          </w:p>
        </w:tc>
      </w:tr>
      <w:tr w:rsidR="00B35417" w:rsidRPr="00B35417" w:rsidTr="00D7746E">
        <w:trPr>
          <w:trHeight w:val="70"/>
        </w:trPr>
        <w:tc>
          <w:tcPr>
            <w:tcW w:w="6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jc w:val="center"/>
              <w:rPr>
                <w:b/>
              </w:rPr>
            </w:pPr>
          </w:p>
        </w:tc>
        <w:tc>
          <w:tcPr>
            <w:tcW w:w="498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jc w:val="center"/>
              <w:rPr>
                <w:b/>
              </w:rPr>
            </w:pP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2016</w:t>
            </w:r>
          </w:p>
        </w:tc>
      </w:tr>
      <w:tr w:rsidR="00B35417" w:rsidRPr="00B35417" w:rsidTr="00D7746E">
        <w:trPr>
          <w:trHeight w:val="520"/>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Число субъектов малого предпринимательства, единиц на 10 тыс. человек населения</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255,50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257,20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233,99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189,30</w:t>
            </w:r>
          </w:p>
        </w:tc>
      </w:tr>
      <w:tr w:rsidR="00B35417" w:rsidRPr="00B35417" w:rsidTr="00D7746E">
        <w:trPr>
          <w:trHeight w:val="1366"/>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процент</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12,2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12,2</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12,2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12,4</w:t>
            </w:r>
          </w:p>
        </w:tc>
      </w:tr>
      <w:tr w:rsidR="00B35417" w:rsidRPr="00B35417" w:rsidTr="00D7746E">
        <w:trPr>
          <w:trHeight w:val="735"/>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3.</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Средства, выделяемые из муниципального бюджета на развитие и поддержку малого предпринимательства, тыс. руб.</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240,0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562,0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 xml:space="preserve">600,0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 xml:space="preserve">641,0 </w:t>
            </w:r>
          </w:p>
        </w:tc>
      </w:tr>
      <w:tr w:rsidR="000037D5" w:rsidRPr="00B35417" w:rsidTr="00D7746E">
        <w:trPr>
          <w:trHeight w:val="464"/>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4.</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Средства, выделяемые из муниципального бюджета в расчете на одно малое предприятие, тыс. руб.</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1,03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2,24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2,74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3,98</w:t>
            </w:r>
          </w:p>
        </w:tc>
      </w:tr>
    </w:tbl>
    <w:p w:rsidR="000037D5" w:rsidRPr="00B35417" w:rsidRDefault="000037D5" w:rsidP="000037D5">
      <w:pPr>
        <w:pStyle w:val="Standard"/>
        <w:jc w:val="center"/>
        <w:rPr>
          <w:sz w:val="12"/>
          <w:szCs w:val="12"/>
        </w:rPr>
      </w:pPr>
    </w:p>
    <w:p w:rsidR="000037D5" w:rsidRPr="00B35417" w:rsidRDefault="000037D5" w:rsidP="000037D5">
      <w:pPr>
        <w:pStyle w:val="Standard"/>
        <w:ind w:firstLine="708"/>
        <w:jc w:val="both"/>
        <w:rPr>
          <w:sz w:val="28"/>
          <w:szCs w:val="28"/>
        </w:rPr>
      </w:pPr>
      <w:r w:rsidRPr="00B35417">
        <w:rPr>
          <w:sz w:val="28"/>
          <w:szCs w:val="28"/>
        </w:rPr>
        <w:lastRenderedPageBreak/>
        <w:t>На территории Североуральского городского округа в течение 2016 года реализовывалась муниципальная программа «Совершенствование социально-экономической политики в Североуральском городском округе на 2014-2020 годы», утвержденная постановлением Администрации Североуральского городского округа от 30.10.2013 г. № 1536. В состав данной программы входит подпрограмма 2 «Развитие и поддержка малого и среднего предпринимательства в Североуральском городском округе». В 2015 году на реализацию вышеуказанной подпрограммы из средств местного бюджета выделено и освоено 641,0 тыс. рублей или 3,98 тыс. рублей на одно малое предприятие городского округа.</w:t>
      </w:r>
    </w:p>
    <w:p w:rsidR="000037D5" w:rsidRPr="00B35417" w:rsidRDefault="000037D5" w:rsidP="000037D5">
      <w:pPr>
        <w:pStyle w:val="Standard"/>
        <w:tabs>
          <w:tab w:val="left" w:pos="5556"/>
        </w:tabs>
        <w:ind w:firstLine="709"/>
        <w:jc w:val="both"/>
        <w:rPr>
          <w:sz w:val="28"/>
          <w:szCs w:val="28"/>
        </w:rPr>
      </w:pPr>
      <w:r w:rsidRPr="00B35417">
        <w:rPr>
          <w:sz w:val="28"/>
          <w:szCs w:val="28"/>
        </w:rPr>
        <w:t>В ходе реализации</w:t>
      </w:r>
      <w:r w:rsidRPr="00B35417">
        <w:t xml:space="preserve"> </w:t>
      </w:r>
      <w:r w:rsidRPr="00B35417">
        <w:rPr>
          <w:sz w:val="28"/>
          <w:szCs w:val="28"/>
        </w:rPr>
        <w:t>подпрограммы 2 «Развитие и поддержка малого и среднего предпринимательства в Североуральском городском округе» в 2016 году денежные средства были выделены на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p w:rsidR="000037D5" w:rsidRPr="00B35417" w:rsidRDefault="000037D5" w:rsidP="000037D5">
      <w:pPr>
        <w:pStyle w:val="Standard"/>
        <w:tabs>
          <w:tab w:val="left" w:pos="5556"/>
        </w:tabs>
        <w:ind w:firstLine="709"/>
        <w:jc w:val="both"/>
        <w:rPr>
          <w:sz w:val="28"/>
          <w:szCs w:val="28"/>
        </w:rPr>
      </w:pPr>
      <w:r w:rsidRPr="00B35417">
        <w:rPr>
          <w:sz w:val="28"/>
          <w:szCs w:val="28"/>
        </w:rPr>
        <w:t>В 2016 году на государственную поддержку субъектов малого и среднего предпринимательства были выделены средства федерального и областного бюджета на мероприятие «Поддержка начинающих субъектов малого предпринимательства (предоставление грантов)» в сумме 2305,41 тыс. руб., в том числе из областного бюджета - 1469,08 тыс. руб., из федерального бюджета – 836,33 тыс. руб.</w:t>
      </w:r>
    </w:p>
    <w:p w:rsidR="000037D5" w:rsidRPr="00B35417" w:rsidRDefault="000037D5" w:rsidP="000037D5">
      <w:pPr>
        <w:pStyle w:val="Standard"/>
        <w:tabs>
          <w:tab w:val="left" w:pos="5556"/>
        </w:tabs>
        <w:ind w:firstLine="709"/>
        <w:jc w:val="both"/>
        <w:rPr>
          <w:sz w:val="28"/>
          <w:szCs w:val="28"/>
        </w:rPr>
      </w:pPr>
      <w:r w:rsidRPr="00B35417">
        <w:rPr>
          <w:sz w:val="28"/>
          <w:szCs w:val="28"/>
        </w:rPr>
        <w:t>п. 3. Объем инвестиций в основной капитал (за исключением бюджетных средств) в расчете на 1 жителя по итогам 2016 года составил 29126,0 рублей.</w:t>
      </w:r>
    </w:p>
    <w:p w:rsidR="000037D5" w:rsidRPr="00B35417" w:rsidRDefault="000037D5" w:rsidP="000037D5">
      <w:pPr>
        <w:pStyle w:val="Standard"/>
        <w:tabs>
          <w:tab w:val="left" w:pos="5556"/>
        </w:tabs>
        <w:ind w:firstLine="709"/>
        <w:jc w:val="both"/>
        <w:rPr>
          <w:sz w:val="28"/>
          <w:szCs w:val="28"/>
        </w:rPr>
      </w:pPr>
      <w:r w:rsidRPr="00B35417">
        <w:rPr>
          <w:sz w:val="28"/>
          <w:szCs w:val="28"/>
        </w:rPr>
        <w:t xml:space="preserve">Инвестиции предприятий Североуральского городского округа характеризуется следующими показателями. </w:t>
      </w:r>
    </w:p>
    <w:p w:rsidR="000037D5" w:rsidRPr="00B35417" w:rsidRDefault="000037D5" w:rsidP="000037D5">
      <w:pPr>
        <w:pStyle w:val="Standard"/>
        <w:jc w:val="right"/>
        <w:rPr>
          <w:sz w:val="24"/>
          <w:szCs w:val="24"/>
        </w:rPr>
      </w:pPr>
      <w:r w:rsidRPr="00B35417">
        <w:rPr>
          <w:sz w:val="24"/>
          <w:szCs w:val="24"/>
        </w:rPr>
        <w:t>Таблица 2</w:t>
      </w:r>
    </w:p>
    <w:p w:rsidR="000037D5" w:rsidRPr="00B35417" w:rsidRDefault="000037D5" w:rsidP="000037D5">
      <w:pPr>
        <w:pStyle w:val="Standard"/>
        <w:jc w:val="both"/>
        <w:rPr>
          <w:sz w:val="14"/>
          <w:szCs w:val="14"/>
        </w:rPr>
      </w:pPr>
    </w:p>
    <w:tbl>
      <w:tblPr>
        <w:tblW w:w="9891" w:type="dxa"/>
        <w:tblInd w:w="45" w:type="dxa"/>
        <w:tblLayout w:type="fixed"/>
        <w:tblCellMar>
          <w:left w:w="10" w:type="dxa"/>
          <w:right w:w="10" w:type="dxa"/>
        </w:tblCellMar>
        <w:tblLook w:val="0000" w:firstRow="0" w:lastRow="0" w:firstColumn="0" w:lastColumn="0" w:noHBand="0" w:noVBand="0"/>
      </w:tblPr>
      <w:tblGrid>
        <w:gridCol w:w="595"/>
        <w:gridCol w:w="4098"/>
        <w:gridCol w:w="1255"/>
        <w:gridCol w:w="1419"/>
        <w:gridCol w:w="1201"/>
        <w:gridCol w:w="1323"/>
      </w:tblGrid>
      <w:tr w:rsidR="00B35417" w:rsidRPr="00B35417" w:rsidTr="00D7746E">
        <w:trPr>
          <w:trHeight w:val="260"/>
        </w:trPr>
        <w:tc>
          <w:tcPr>
            <w:tcW w:w="595"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b/>
                <w:bCs/>
                <w:i/>
                <w:iCs/>
                <w:sz w:val="24"/>
                <w:szCs w:val="24"/>
              </w:rPr>
            </w:pPr>
            <w:r w:rsidRPr="00B35417">
              <w:rPr>
                <w:b/>
                <w:bCs/>
                <w:i/>
                <w:iCs/>
                <w:sz w:val="24"/>
                <w:szCs w:val="24"/>
              </w:rPr>
              <w:t>№ п/п</w:t>
            </w:r>
          </w:p>
        </w:tc>
        <w:tc>
          <w:tcPr>
            <w:tcW w:w="4098"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b/>
                <w:bCs/>
                <w:i/>
                <w:iCs/>
                <w:sz w:val="24"/>
                <w:szCs w:val="24"/>
              </w:rPr>
            </w:pPr>
            <w:r w:rsidRPr="00B35417">
              <w:rPr>
                <w:b/>
                <w:bCs/>
                <w:i/>
                <w:iCs/>
                <w:sz w:val="24"/>
                <w:szCs w:val="24"/>
              </w:rPr>
              <w:t>Наименование показателя</w:t>
            </w:r>
          </w:p>
        </w:tc>
        <w:tc>
          <w:tcPr>
            <w:tcW w:w="5198" w:type="dxa"/>
            <w:gridSpan w:val="4"/>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b/>
                <w:bCs/>
                <w:i/>
                <w:iCs/>
                <w:sz w:val="24"/>
                <w:szCs w:val="24"/>
              </w:rPr>
            </w:pPr>
            <w:r w:rsidRPr="00B35417">
              <w:rPr>
                <w:b/>
                <w:bCs/>
                <w:i/>
                <w:iCs/>
                <w:sz w:val="24"/>
                <w:szCs w:val="24"/>
              </w:rPr>
              <w:t>в том числе по годам:</w:t>
            </w:r>
          </w:p>
        </w:tc>
      </w:tr>
      <w:tr w:rsidR="00B35417" w:rsidRPr="00B35417" w:rsidTr="00D7746E">
        <w:trPr>
          <w:trHeight w:val="295"/>
        </w:trPr>
        <w:tc>
          <w:tcPr>
            <w:tcW w:w="595" w:type="dxa"/>
            <w:vMerge/>
            <w:tcBorders>
              <w:left w:val="single" w:sz="2" w:space="0" w:color="000000"/>
              <w:bottom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b/>
                <w:bCs/>
                <w:i/>
                <w:iCs/>
                <w:sz w:val="24"/>
                <w:szCs w:val="24"/>
              </w:rPr>
            </w:pPr>
          </w:p>
        </w:tc>
        <w:tc>
          <w:tcPr>
            <w:tcW w:w="4098" w:type="dxa"/>
            <w:vMerge/>
            <w:tcBorders>
              <w:left w:val="single" w:sz="2" w:space="0" w:color="000000"/>
              <w:bottom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b/>
                <w:bCs/>
                <w:i/>
                <w:iCs/>
                <w:sz w:val="24"/>
                <w:szCs w:val="24"/>
              </w:rPr>
            </w:pPr>
          </w:p>
        </w:tc>
        <w:tc>
          <w:tcPr>
            <w:tcW w:w="1255"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b/>
                <w:bCs/>
                <w:i/>
                <w:iCs/>
                <w:sz w:val="24"/>
                <w:szCs w:val="24"/>
              </w:rPr>
            </w:pPr>
            <w:r w:rsidRPr="00B35417">
              <w:rPr>
                <w:b/>
                <w:bCs/>
                <w:i/>
                <w:iCs/>
                <w:sz w:val="24"/>
                <w:szCs w:val="24"/>
              </w:rPr>
              <w:t>2013</w:t>
            </w:r>
          </w:p>
        </w:tc>
        <w:tc>
          <w:tcPr>
            <w:tcW w:w="1419" w:type="dxa"/>
            <w:tcBorders>
              <w:top w:val="single" w:sz="4" w:space="0" w:color="auto"/>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jc w:val="center"/>
              <w:rPr>
                <w:b/>
                <w:bCs/>
                <w:i/>
                <w:iCs/>
                <w:sz w:val="24"/>
                <w:szCs w:val="24"/>
              </w:rPr>
            </w:pPr>
            <w:r w:rsidRPr="00B35417">
              <w:rPr>
                <w:b/>
                <w:bCs/>
                <w:i/>
                <w:iCs/>
                <w:sz w:val="24"/>
                <w:szCs w:val="24"/>
              </w:rPr>
              <w:t>2014</w:t>
            </w:r>
          </w:p>
        </w:tc>
        <w:tc>
          <w:tcPr>
            <w:tcW w:w="1201" w:type="dxa"/>
            <w:tcBorders>
              <w:top w:val="single" w:sz="4" w:space="0" w:color="auto"/>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jc w:val="center"/>
              <w:rPr>
                <w:b/>
                <w:bCs/>
                <w:i/>
                <w:iCs/>
                <w:sz w:val="24"/>
                <w:szCs w:val="24"/>
              </w:rPr>
            </w:pPr>
            <w:r w:rsidRPr="00B35417">
              <w:rPr>
                <w:b/>
                <w:bCs/>
                <w:i/>
                <w:iCs/>
                <w:sz w:val="24"/>
                <w:szCs w:val="24"/>
              </w:rPr>
              <w:t>2015</w:t>
            </w:r>
          </w:p>
        </w:tc>
        <w:tc>
          <w:tcPr>
            <w:tcW w:w="1323" w:type="dxa"/>
            <w:tcBorders>
              <w:top w:val="single" w:sz="4" w:space="0" w:color="auto"/>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jc w:val="center"/>
              <w:rPr>
                <w:b/>
                <w:bCs/>
                <w:i/>
                <w:iCs/>
                <w:sz w:val="24"/>
                <w:szCs w:val="24"/>
              </w:rPr>
            </w:pPr>
            <w:r w:rsidRPr="00B35417">
              <w:rPr>
                <w:b/>
                <w:bCs/>
                <w:i/>
                <w:iCs/>
                <w:sz w:val="24"/>
                <w:szCs w:val="24"/>
              </w:rPr>
              <w:t>2016</w:t>
            </w:r>
          </w:p>
        </w:tc>
      </w:tr>
      <w:tr w:rsidR="00B35417" w:rsidRPr="00B35417" w:rsidTr="00D7746E">
        <w:trPr>
          <w:trHeight w:val="683"/>
        </w:trPr>
        <w:tc>
          <w:tcPr>
            <w:tcW w:w="595" w:type="dxa"/>
            <w:tcBorders>
              <w:left w:val="single" w:sz="2" w:space="0" w:color="000000"/>
              <w:bottom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sz w:val="24"/>
                <w:szCs w:val="24"/>
              </w:rPr>
            </w:pPr>
            <w:r w:rsidRPr="00B35417">
              <w:rPr>
                <w:sz w:val="24"/>
                <w:szCs w:val="24"/>
              </w:rPr>
              <w:t>1.</w:t>
            </w:r>
          </w:p>
        </w:tc>
        <w:tc>
          <w:tcPr>
            <w:tcW w:w="4098" w:type="dxa"/>
            <w:tcBorders>
              <w:left w:val="single" w:sz="2" w:space="0" w:color="000000"/>
              <w:bottom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rPr>
                <w:sz w:val="24"/>
                <w:szCs w:val="24"/>
              </w:rPr>
            </w:pPr>
            <w:r w:rsidRPr="00B35417">
              <w:rPr>
                <w:sz w:val="24"/>
                <w:szCs w:val="24"/>
              </w:rPr>
              <w:t>Объем инвестиций в основной капитал за счет всех источников финансирования, млн. руб.</w:t>
            </w:r>
          </w:p>
        </w:tc>
        <w:tc>
          <w:tcPr>
            <w:tcW w:w="1255"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3 022,5</w:t>
            </w:r>
          </w:p>
        </w:tc>
        <w:tc>
          <w:tcPr>
            <w:tcW w:w="1419" w:type="dxa"/>
            <w:tcBorders>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1 968,7</w:t>
            </w:r>
          </w:p>
        </w:tc>
        <w:tc>
          <w:tcPr>
            <w:tcW w:w="1201" w:type="dxa"/>
            <w:tcBorders>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1 456,0</w:t>
            </w:r>
          </w:p>
        </w:tc>
        <w:tc>
          <w:tcPr>
            <w:tcW w:w="1323" w:type="dxa"/>
            <w:tcBorders>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1 547,7</w:t>
            </w:r>
          </w:p>
        </w:tc>
      </w:tr>
      <w:tr w:rsidR="000037D5" w:rsidRPr="00B35417" w:rsidTr="00D7746E">
        <w:trPr>
          <w:trHeight w:val="1032"/>
        </w:trPr>
        <w:tc>
          <w:tcPr>
            <w:tcW w:w="595" w:type="dxa"/>
            <w:tcBorders>
              <w:left w:val="single" w:sz="2" w:space="0" w:color="000000"/>
              <w:bottom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sz w:val="24"/>
                <w:szCs w:val="24"/>
              </w:rPr>
            </w:pPr>
            <w:r w:rsidRPr="00B35417">
              <w:rPr>
                <w:sz w:val="24"/>
                <w:szCs w:val="24"/>
              </w:rPr>
              <w:t>2.</w:t>
            </w:r>
          </w:p>
        </w:tc>
        <w:tc>
          <w:tcPr>
            <w:tcW w:w="4098" w:type="dxa"/>
            <w:tcBorders>
              <w:left w:val="single" w:sz="2" w:space="0" w:color="000000"/>
              <w:bottom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rPr>
                <w:sz w:val="24"/>
                <w:szCs w:val="24"/>
              </w:rPr>
            </w:pPr>
            <w:r w:rsidRPr="00B35417">
              <w:rPr>
                <w:sz w:val="24"/>
                <w:szCs w:val="24"/>
              </w:rPr>
              <w:t>Объем инвестиций в основной капитал (за исключением бюджетных средств) в расчете на одного жителя, рублей</w:t>
            </w:r>
          </w:p>
        </w:tc>
        <w:tc>
          <w:tcPr>
            <w:tcW w:w="1255"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0037D5" w:rsidRPr="00B35417" w:rsidRDefault="000037D5" w:rsidP="00D7746E">
            <w:pPr>
              <w:pStyle w:val="TableContents"/>
              <w:snapToGrid w:val="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66 514</w:t>
            </w:r>
          </w:p>
        </w:tc>
        <w:tc>
          <w:tcPr>
            <w:tcW w:w="1419" w:type="dxa"/>
            <w:tcBorders>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ind w:left="126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40 691</w:t>
            </w:r>
          </w:p>
        </w:tc>
        <w:tc>
          <w:tcPr>
            <w:tcW w:w="1201" w:type="dxa"/>
            <w:tcBorders>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ind w:left="126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27 225</w:t>
            </w:r>
          </w:p>
        </w:tc>
        <w:tc>
          <w:tcPr>
            <w:tcW w:w="1323" w:type="dxa"/>
            <w:tcBorders>
              <w:left w:val="single" w:sz="4" w:space="0" w:color="auto"/>
              <w:bottom w:val="single" w:sz="2" w:space="0" w:color="000000"/>
              <w:right w:val="single" w:sz="2" w:space="0" w:color="000000"/>
            </w:tcBorders>
            <w:shd w:val="clear" w:color="auto" w:fill="auto"/>
          </w:tcPr>
          <w:p w:rsidR="000037D5" w:rsidRPr="00B35417" w:rsidRDefault="000037D5" w:rsidP="00D7746E">
            <w:pPr>
              <w:pStyle w:val="TableContents"/>
              <w:snapToGrid w:val="0"/>
              <w:ind w:left="1260"/>
              <w:jc w:val="center"/>
              <w:rPr>
                <w:sz w:val="24"/>
                <w:szCs w:val="24"/>
              </w:rPr>
            </w:pPr>
          </w:p>
          <w:p w:rsidR="000037D5" w:rsidRPr="00B35417" w:rsidRDefault="000037D5" w:rsidP="00D7746E">
            <w:pPr>
              <w:pStyle w:val="TableContents"/>
              <w:snapToGrid w:val="0"/>
              <w:jc w:val="center"/>
              <w:rPr>
                <w:sz w:val="24"/>
                <w:szCs w:val="24"/>
              </w:rPr>
            </w:pPr>
            <w:r w:rsidRPr="00B35417">
              <w:rPr>
                <w:sz w:val="24"/>
                <w:szCs w:val="24"/>
              </w:rPr>
              <w:t>29 126</w:t>
            </w:r>
          </w:p>
        </w:tc>
      </w:tr>
    </w:tbl>
    <w:p w:rsidR="000037D5" w:rsidRPr="00B35417" w:rsidRDefault="000037D5" w:rsidP="000037D5">
      <w:pPr>
        <w:pStyle w:val="Standard"/>
        <w:jc w:val="center"/>
      </w:pPr>
    </w:p>
    <w:p w:rsidR="000037D5" w:rsidRPr="00B35417" w:rsidRDefault="000037D5" w:rsidP="000037D5">
      <w:pPr>
        <w:pStyle w:val="Standard"/>
        <w:ind w:firstLine="708"/>
        <w:jc w:val="both"/>
        <w:rPr>
          <w:sz w:val="28"/>
          <w:szCs w:val="28"/>
        </w:rPr>
      </w:pPr>
      <w:r w:rsidRPr="00B35417">
        <w:rPr>
          <w:sz w:val="28"/>
          <w:szCs w:val="28"/>
        </w:rPr>
        <w:t xml:space="preserve">В рамках реализации программы по переселению из аварийного жилищного фонда ведется строительство жилых домов в п. Покровск - Уральский, ул. </w:t>
      </w:r>
      <w:proofErr w:type="spellStart"/>
      <w:r w:rsidRPr="00B35417">
        <w:rPr>
          <w:sz w:val="28"/>
          <w:szCs w:val="28"/>
        </w:rPr>
        <w:t>Хананова</w:t>
      </w:r>
      <w:proofErr w:type="spellEnd"/>
      <w:r w:rsidRPr="00B35417">
        <w:rPr>
          <w:sz w:val="28"/>
          <w:szCs w:val="28"/>
        </w:rPr>
        <w:t xml:space="preserve"> 2, общей площадью 211,9 кв. м.; город Североуральск, ул. Комсомольская, </w:t>
      </w:r>
      <w:r w:rsidRPr="00B35417">
        <w:rPr>
          <w:sz w:val="28"/>
          <w:szCs w:val="28"/>
        </w:rPr>
        <w:lastRenderedPageBreak/>
        <w:t>33, общей площадью 1464,9 кв. м. Завершено строительство дома в п. Калья, ул. Клубная 12, общей площадью 1473,55 кв. м, а также дома в п. 3-й Северный, ул. Калинина 6, общей площадью 1584,25 кв. м.</w:t>
      </w:r>
    </w:p>
    <w:p w:rsidR="000037D5" w:rsidRPr="00B35417" w:rsidRDefault="000037D5" w:rsidP="000037D5">
      <w:pPr>
        <w:pStyle w:val="Standard"/>
        <w:ind w:firstLine="708"/>
        <w:jc w:val="both"/>
        <w:rPr>
          <w:sz w:val="28"/>
          <w:szCs w:val="28"/>
        </w:rPr>
      </w:pPr>
      <w:r w:rsidRPr="00B35417">
        <w:rPr>
          <w:sz w:val="28"/>
          <w:szCs w:val="28"/>
        </w:rPr>
        <w:t>В рамках муниципальной программы «Развитие образования в Североуральском городском округе» проведены мероприятия по оборудованию спортивных площадок в муниципальных общеобразовательных организациях.</w:t>
      </w:r>
    </w:p>
    <w:p w:rsidR="000037D5" w:rsidRPr="00B35417" w:rsidRDefault="000037D5" w:rsidP="000037D5">
      <w:pPr>
        <w:pStyle w:val="Standard"/>
        <w:ind w:firstLine="708"/>
        <w:jc w:val="both"/>
        <w:rPr>
          <w:sz w:val="28"/>
          <w:szCs w:val="28"/>
        </w:rPr>
      </w:pPr>
      <w:r w:rsidRPr="00B35417">
        <w:rPr>
          <w:sz w:val="28"/>
          <w:szCs w:val="28"/>
        </w:rPr>
        <w:t>В настоящее время завершается строительство 2 этапа проекта "Строительство шахты Черемуховская - Глубокая". Производятся заключительные строительно-монтажные работы на объектах: - башенный копер СКС - производится наладка оборудования 2-го этапа. - автодорога на породный отвал - производится установка дорожных знаков. В связи с завершением строительства первого этапа объем инвестиций в основной капитал за счет всех источников финансирования в отчетном периоде вырос на 6,3% (в том числе объем инвестиций в основной капитал (за исключением бюджетных средств) в расчете на одного жителя вырос на 6,98%, или на 1 901 рубль).</w:t>
      </w:r>
    </w:p>
    <w:p w:rsidR="000037D5" w:rsidRPr="00B35417" w:rsidRDefault="000037D5" w:rsidP="000037D5">
      <w:pPr>
        <w:pStyle w:val="Standard"/>
        <w:ind w:firstLine="708"/>
        <w:jc w:val="both"/>
        <w:rPr>
          <w:sz w:val="28"/>
          <w:szCs w:val="28"/>
        </w:rPr>
      </w:pPr>
      <w:r w:rsidRPr="00B35417">
        <w:rPr>
          <w:sz w:val="28"/>
          <w:szCs w:val="28"/>
        </w:rPr>
        <w:t>В целях роста объема инвестиций в основной капитал постановлением Администрации Североуральского городского округа от 21.11.2013 года № 1683 утвержден План мероприятий («Дорожная карта») Североуральского городского округа по повышению инвестиционной привлекательности и созданию в нем благоприятных условий для развития бизнеса на 2014-2020 годы.</w:t>
      </w:r>
    </w:p>
    <w:p w:rsidR="00902C82" w:rsidRPr="00B35417" w:rsidRDefault="00173154" w:rsidP="00902C82">
      <w:pPr>
        <w:pStyle w:val="Standard"/>
        <w:jc w:val="both"/>
        <w:rPr>
          <w:sz w:val="28"/>
          <w:szCs w:val="28"/>
        </w:rPr>
      </w:pPr>
      <w:r w:rsidRPr="00B35417">
        <w:rPr>
          <w:sz w:val="28"/>
          <w:szCs w:val="28"/>
        </w:rPr>
        <w:t xml:space="preserve">           п.</w:t>
      </w:r>
      <w:r w:rsidR="00902C82" w:rsidRPr="00B35417">
        <w:rPr>
          <w:sz w:val="28"/>
          <w:szCs w:val="28"/>
        </w:rPr>
        <w:t>4. Доля площади земельных участков, являющихся объектами налогообложения земельным налогом</w:t>
      </w:r>
      <w:r w:rsidR="00EE2DF2" w:rsidRPr="00B35417">
        <w:rPr>
          <w:sz w:val="28"/>
          <w:szCs w:val="28"/>
        </w:rPr>
        <w:t xml:space="preserve"> в общей площади территории Североуральского городского округа</w:t>
      </w:r>
      <w:r w:rsidR="00902C82" w:rsidRPr="00B35417">
        <w:rPr>
          <w:sz w:val="28"/>
          <w:szCs w:val="28"/>
        </w:rPr>
        <w:t xml:space="preserve"> </w:t>
      </w:r>
      <w:r w:rsidR="00D409D3" w:rsidRPr="00B35417">
        <w:rPr>
          <w:sz w:val="28"/>
          <w:szCs w:val="28"/>
        </w:rPr>
        <w:t>составляет 0,12% в 2016</w:t>
      </w:r>
      <w:r w:rsidR="00EE2DF2" w:rsidRPr="00B35417">
        <w:rPr>
          <w:sz w:val="28"/>
          <w:szCs w:val="28"/>
        </w:rPr>
        <w:t xml:space="preserve"> году. </w:t>
      </w:r>
      <w:r w:rsidR="00902C82" w:rsidRPr="00B35417">
        <w:rPr>
          <w:sz w:val="28"/>
          <w:szCs w:val="28"/>
        </w:rPr>
        <w:t xml:space="preserve">На территории Североуральского городского округа в постоянном режиме работает «мобильная группа» по выявлению неучтенных объектов. </w:t>
      </w:r>
    </w:p>
    <w:p w:rsidR="000037D5" w:rsidRPr="00B35417" w:rsidRDefault="000037D5" w:rsidP="000037D5">
      <w:pPr>
        <w:pStyle w:val="Standard"/>
        <w:ind w:firstLine="708"/>
        <w:jc w:val="both"/>
        <w:rPr>
          <w:sz w:val="28"/>
          <w:szCs w:val="28"/>
        </w:rPr>
      </w:pPr>
      <w:r w:rsidRPr="00B35417">
        <w:rPr>
          <w:sz w:val="28"/>
          <w:szCs w:val="28"/>
        </w:rPr>
        <w:t>п. 5. «Доля прибыльных сельскохозяйственных организаций в общем их числе» составляет 100%.</w:t>
      </w:r>
    </w:p>
    <w:p w:rsidR="000037D5" w:rsidRPr="00B35417" w:rsidRDefault="000037D5" w:rsidP="000037D5">
      <w:pPr>
        <w:pStyle w:val="Standard"/>
        <w:ind w:firstLine="708"/>
        <w:jc w:val="both"/>
        <w:rPr>
          <w:sz w:val="28"/>
          <w:szCs w:val="28"/>
        </w:rPr>
      </w:pPr>
      <w:r w:rsidRPr="00B35417">
        <w:rPr>
          <w:sz w:val="28"/>
          <w:szCs w:val="28"/>
        </w:rPr>
        <w:t xml:space="preserve">Сельскохозяйственное производство на территории Североуральского городского округа характеризуется следующими показателями. </w:t>
      </w:r>
    </w:p>
    <w:p w:rsidR="000037D5" w:rsidRPr="00B35417" w:rsidRDefault="000037D5" w:rsidP="000037D5">
      <w:pPr>
        <w:pStyle w:val="Standard"/>
        <w:jc w:val="right"/>
        <w:rPr>
          <w:sz w:val="24"/>
          <w:szCs w:val="24"/>
        </w:rPr>
      </w:pPr>
      <w:r w:rsidRPr="00B35417">
        <w:rPr>
          <w:sz w:val="24"/>
          <w:szCs w:val="24"/>
        </w:rPr>
        <w:t>Таблица 3</w:t>
      </w:r>
    </w:p>
    <w:p w:rsidR="000037D5" w:rsidRPr="00B35417" w:rsidRDefault="000037D5" w:rsidP="000037D5">
      <w:pPr>
        <w:pStyle w:val="Standard"/>
        <w:jc w:val="right"/>
        <w:rPr>
          <w:sz w:val="24"/>
          <w:szCs w:val="24"/>
        </w:rPr>
      </w:pPr>
    </w:p>
    <w:tbl>
      <w:tblPr>
        <w:tblW w:w="9923" w:type="dxa"/>
        <w:tblInd w:w="108" w:type="dxa"/>
        <w:tblLayout w:type="fixed"/>
        <w:tblCellMar>
          <w:left w:w="10" w:type="dxa"/>
          <w:right w:w="10" w:type="dxa"/>
        </w:tblCellMar>
        <w:tblLook w:val="0000" w:firstRow="0" w:lastRow="0" w:firstColumn="0" w:lastColumn="0" w:noHBand="0" w:noVBand="0"/>
      </w:tblPr>
      <w:tblGrid>
        <w:gridCol w:w="596"/>
        <w:gridCol w:w="6964"/>
        <w:gridCol w:w="2363"/>
      </w:tblGrid>
      <w:tr w:rsidR="00B35417" w:rsidRPr="00B35417" w:rsidTr="00D7746E">
        <w:trPr>
          <w:trHeight w:val="42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 п/п</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Наименование показателя</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2016 год</w:t>
            </w:r>
          </w:p>
        </w:tc>
      </w:tr>
      <w:tr w:rsidR="00B35417" w:rsidRPr="00B35417" w:rsidTr="00D7746E">
        <w:trPr>
          <w:trHeight w:val="156"/>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Число прибыльных сельскохозяйственных организаций, единиц</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w:t>
            </w:r>
          </w:p>
        </w:tc>
      </w:tr>
      <w:tr w:rsidR="00B35417" w:rsidRPr="00B35417" w:rsidTr="00D7746E">
        <w:trPr>
          <w:trHeight w:val="30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Общее число сельскохозяйственных организаций, единиц</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2</w:t>
            </w:r>
          </w:p>
        </w:tc>
      </w:tr>
      <w:tr w:rsidR="00B35417" w:rsidRPr="00B35417" w:rsidTr="00D7746E">
        <w:trPr>
          <w:trHeight w:val="264"/>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3.</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Общая площадь сельскохозяйственных угодий,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1268</w:t>
            </w:r>
          </w:p>
        </w:tc>
      </w:tr>
      <w:tr w:rsidR="00B35417" w:rsidRPr="00B35417" w:rsidTr="00D7746E">
        <w:trPr>
          <w:trHeight w:val="55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4.</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Площадь фактически используемых сельскохозяйственных угодий,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772</w:t>
            </w:r>
          </w:p>
        </w:tc>
      </w:tr>
      <w:tr w:rsidR="00B35417" w:rsidRPr="00B35417" w:rsidTr="00D7746E">
        <w:trPr>
          <w:trHeight w:val="701"/>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5.</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Доля фактически используемых сельскохозяйственных угодий в общей площади сельскохозяйственных угодий муниципального образования, процентов</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60,8</w:t>
            </w:r>
          </w:p>
        </w:tc>
      </w:tr>
      <w:tr w:rsidR="00B35417" w:rsidRPr="00B35417" w:rsidTr="00D7746E">
        <w:trPr>
          <w:trHeight w:val="146"/>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lastRenderedPageBreak/>
              <w:t>6.</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Площадь пашни,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1240</w:t>
            </w:r>
          </w:p>
        </w:tc>
      </w:tr>
      <w:tr w:rsidR="00B35417" w:rsidRPr="00B35417" w:rsidTr="00D7746E">
        <w:trPr>
          <w:trHeight w:val="150"/>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7.</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Площадь обрабатываемой пашни в общей площади пашни,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613</w:t>
            </w:r>
          </w:p>
        </w:tc>
      </w:tr>
      <w:tr w:rsidR="000037D5" w:rsidRPr="00B35417" w:rsidTr="00D7746E">
        <w:trPr>
          <w:trHeight w:val="140"/>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8.</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Доля обрабатываемой пашни в общей площади пашни, процентов</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49,4</w:t>
            </w:r>
          </w:p>
        </w:tc>
      </w:tr>
    </w:tbl>
    <w:p w:rsidR="000037D5" w:rsidRPr="00B35417" w:rsidRDefault="000037D5" w:rsidP="000037D5">
      <w:pPr>
        <w:pStyle w:val="Standard"/>
      </w:pPr>
    </w:p>
    <w:p w:rsidR="000037D5" w:rsidRPr="00B35417" w:rsidRDefault="000037D5" w:rsidP="000037D5">
      <w:pPr>
        <w:pStyle w:val="Standard"/>
        <w:ind w:firstLine="709"/>
        <w:jc w:val="both"/>
        <w:rPr>
          <w:sz w:val="28"/>
          <w:szCs w:val="28"/>
        </w:rPr>
      </w:pPr>
      <w:r w:rsidRPr="00B35417">
        <w:rPr>
          <w:sz w:val="28"/>
          <w:szCs w:val="28"/>
        </w:rPr>
        <w:t xml:space="preserve">На территории Североуральского городского округа действуют две сельскохозяйственные организации: ЗАО «Подсобное хозяйство «Североуральское» ОАО «Севертеплоизоляция» и ООО «Оазис». </w:t>
      </w:r>
    </w:p>
    <w:p w:rsidR="000037D5" w:rsidRPr="00B35417" w:rsidRDefault="000037D5" w:rsidP="000037D5">
      <w:pPr>
        <w:pStyle w:val="Standard"/>
        <w:ind w:firstLine="709"/>
        <w:jc w:val="both"/>
        <w:rPr>
          <w:sz w:val="28"/>
          <w:szCs w:val="28"/>
        </w:rPr>
      </w:pPr>
      <w:r w:rsidRPr="00B35417">
        <w:rPr>
          <w:sz w:val="28"/>
          <w:szCs w:val="28"/>
        </w:rPr>
        <w:t>Также на территории Североуральского городского округа осуществляют деятельность пять крестьянско-фермерских хозяйств, зарегистрированных в ТОИОГВ Свердловской области Верхотурском управлении агропромышленного комплекса и продовольствия Министерства агропромышленного комплекса и продовольствия Свердловской области.</w:t>
      </w:r>
    </w:p>
    <w:p w:rsidR="005662F2" w:rsidRPr="00B35417" w:rsidRDefault="00B35417" w:rsidP="005662F2">
      <w:pPr>
        <w:autoSpaceDE w:val="0"/>
        <w:autoSpaceDN w:val="0"/>
        <w:adjustRightInd w:val="0"/>
        <w:ind w:right="159" w:firstLine="851"/>
        <w:jc w:val="both"/>
        <w:rPr>
          <w:sz w:val="28"/>
          <w:szCs w:val="28"/>
        </w:rPr>
      </w:pPr>
      <w:r>
        <w:rPr>
          <w:sz w:val="28"/>
          <w:szCs w:val="28"/>
        </w:rPr>
        <w:t xml:space="preserve">п.6 </w:t>
      </w:r>
      <w:r w:rsidR="005662F2" w:rsidRPr="00B35417">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2015 году </w:t>
      </w:r>
      <w:r w:rsidRPr="00B35417">
        <w:rPr>
          <w:sz w:val="28"/>
          <w:szCs w:val="28"/>
        </w:rPr>
        <w:t>составила 10</w:t>
      </w:r>
      <w:r w:rsidR="005662F2" w:rsidRPr="00B35417">
        <w:rPr>
          <w:sz w:val="28"/>
          <w:szCs w:val="28"/>
        </w:rPr>
        <w:t>,00%.  В 2016 году выполнен ремонт дорог на сумму 19 126 тыс. рублей для поддержания в эксплуатационном состоянии (общая площадь ремонта 55 608 м</w:t>
      </w:r>
      <w:r w:rsidR="005662F2" w:rsidRPr="00B35417">
        <w:rPr>
          <w:sz w:val="28"/>
          <w:szCs w:val="28"/>
          <w:vertAlign w:val="superscript"/>
        </w:rPr>
        <w:t>2</w:t>
      </w:r>
      <w:r w:rsidR="005662F2" w:rsidRPr="00B35417">
        <w:rPr>
          <w:sz w:val="28"/>
          <w:szCs w:val="28"/>
        </w:rPr>
        <w:t>).  В 2016 году закончен капитальный ремонт дороги по</w:t>
      </w:r>
      <w:r>
        <w:rPr>
          <w:sz w:val="28"/>
          <w:szCs w:val="28"/>
        </w:rPr>
        <w:t xml:space="preserve"> </w:t>
      </w:r>
      <w:proofErr w:type="spellStart"/>
      <w:r w:rsidR="005662F2" w:rsidRPr="00B35417">
        <w:rPr>
          <w:sz w:val="28"/>
          <w:szCs w:val="28"/>
        </w:rPr>
        <w:t>ул.Белинского</w:t>
      </w:r>
      <w:proofErr w:type="spellEnd"/>
      <w:r w:rsidR="005662F2" w:rsidRPr="00B35417">
        <w:rPr>
          <w:sz w:val="28"/>
          <w:szCs w:val="28"/>
        </w:rPr>
        <w:t xml:space="preserve">, капитально отремонтировано 14926 </w:t>
      </w:r>
      <w:proofErr w:type="spellStart"/>
      <w:r w:rsidR="005662F2" w:rsidRPr="00B35417">
        <w:rPr>
          <w:sz w:val="28"/>
          <w:szCs w:val="28"/>
        </w:rPr>
        <w:t>кв.м</w:t>
      </w:r>
      <w:proofErr w:type="spellEnd"/>
      <w:r w:rsidR="005662F2" w:rsidRPr="00B35417">
        <w:rPr>
          <w:sz w:val="28"/>
          <w:szCs w:val="28"/>
        </w:rPr>
        <w:t>, на сумму 67 346 928 рублей. Значение показателя в 2016 году составило 10%.</w:t>
      </w:r>
    </w:p>
    <w:p w:rsidR="005662F2" w:rsidRPr="00B35417" w:rsidRDefault="00B35417" w:rsidP="00B35417">
      <w:pPr>
        <w:ind w:firstLine="851"/>
        <w:jc w:val="both"/>
        <w:rPr>
          <w:sz w:val="28"/>
          <w:szCs w:val="28"/>
        </w:rPr>
      </w:pPr>
      <w:r>
        <w:t xml:space="preserve"> </w:t>
      </w:r>
      <w:r w:rsidR="005662F2" w:rsidRPr="00B35417">
        <w:rPr>
          <w:sz w:val="28"/>
          <w:szCs w:val="28"/>
        </w:rPr>
        <w:t>п.7. 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5662F2" w:rsidRPr="00B35417" w:rsidRDefault="005662F2" w:rsidP="00B35417">
      <w:pPr>
        <w:autoSpaceDE w:val="0"/>
        <w:autoSpaceDN w:val="0"/>
        <w:adjustRightInd w:val="0"/>
        <w:ind w:firstLine="851"/>
        <w:jc w:val="both"/>
        <w:rPr>
          <w:sz w:val="28"/>
          <w:szCs w:val="28"/>
        </w:rPr>
      </w:pPr>
      <w:r w:rsidRPr="00B35417">
        <w:rPr>
          <w:sz w:val="28"/>
          <w:szCs w:val="28"/>
        </w:rPr>
        <w:t>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 в целях обеспечения реализации прав отдельных категорий граждан на дополнительные меры социальной поддержки в 2016 году местным бюджетом израсходовано 3 047,10 тыс. рублей. Для обеспечения потребности населения в регулярном автобусном сообщении с административным центром в 2017 году предусмотрено 4 047,10 тыс. рублей.</w:t>
      </w:r>
    </w:p>
    <w:p w:rsidR="000037D5" w:rsidRPr="00B35417" w:rsidRDefault="000037D5" w:rsidP="00B35417">
      <w:pPr>
        <w:pStyle w:val="Standard"/>
        <w:ind w:firstLine="851"/>
        <w:jc w:val="both"/>
        <w:rPr>
          <w:sz w:val="28"/>
          <w:szCs w:val="28"/>
        </w:rPr>
      </w:pPr>
      <w:r w:rsidRPr="00B35417">
        <w:rPr>
          <w:sz w:val="28"/>
          <w:szCs w:val="28"/>
        </w:rPr>
        <w:t>п. 8. Доходы населения характеризуются следующими показателями эффективной деятельности органов местного самоуправления Североуральского городского округа.</w:t>
      </w:r>
    </w:p>
    <w:p w:rsidR="00B35417" w:rsidRDefault="00B35417" w:rsidP="00B35417">
      <w:pPr>
        <w:pStyle w:val="Standard"/>
        <w:jc w:val="right"/>
        <w:rPr>
          <w:sz w:val="24"/>
          <w:szCs w:val="24"/>
        </w:rPr>
      </w:pPr>
    </w:p>
    <w:p w:rsidR="00B35417" w:rsidRDefault="00B35417" w:rsidP="00B35417">
      <w:pPr>
        <w:pStyle w:val="Standard"/>
        <w:jc w:val="right"/>
        <w:rPr>
          <w:sz w:val="24"/>
          <w:szCs w:val="24"/>
        </w:rPr>
      </w:pPr>
    </w:p>
    <w:p w:rsidR="00B35417" w:rsidRDefault="00B35417" w:rsidP="00B35417">
      <w:pPr>
        <w:pStyle w:val="Standard"/>
        <w:jc w:val="right"/>
        <w:rPr>
          <w:sz w:val="24"/>
          <w:szCs w:val="24"/>
        </w:rPr>
      </w:pPr>
    </w:p>
    <w:p w:rsidR="00B35417" w:rsidRDefault="00B35417" w:rsidP="00B35417">
      <w:pPr>
        <w:pStyle w:val="Standard"/>
        <w:jc w:val="right"/>
        <w:rPr>
          <w:sz w:val="24"/>
          <w:szCs w:val="24"/>
        </w:rPr>
      </w:pPr>
    </w:p>
    <w:p w:rsidR="000037D5" w:rsidRPr="00B35417" w:rsidRDefault="000037D5" w:rsidP="00B35417">
      <w:pPr>
        <w:pStyle w:val="Standard"/>
        <w:jc w:val="right"/>
        <w:rPr>
          <w:sz w:val="24"/>
          <w:szCs w:val="24"/>
        </w:rPr>
      </w:pPr>
      <w:r w:rsidRPr="00B35417">
        <w:rPr>
          <w:sz w:val="24"/>
          <w:szCs w:val="24"/>
        </w:rPr>
        <w:lastRenderedPageBreak/>
        <w:t>Таблица 4</w:t>
      </w:r>
    </w:p>
    <w:p w:rsidR="000037D5" w:rsidRPr="00B35417" w:rsidRDefault="000037D5" w:rsidP="00B35417">
      <w:pPr>
        <w:pStyle w:val="Standard"/>
        <w:jc w:val="both"/>
        <w:rPr>
          <w:b/>
          <w:i/>
          <w:sz w:val="18"/>
          <w:szCs w:val="18"/>
        </w:rPr>
      </w:pPr>
    </w:p>
    <w:tbl>
      <w:tblPr>
        <w:tblW w:w="9923" w:type="dxa"/>
        <w:tblInd w:w="108" w:type="dxa"/>
        <w:tblLayout w:type="fixed"/>
        <w:tblCellMar>
          <w:left w:w="10" w:type="dxa"/>
          <w:right w:w="10" w:type="dxa"/>
        </w:tblCellMar>
        <w:tblLook w:val="0000" w:firstRow="0" w:lastRow="0" w:firstColumn="0" w:lastColumn="0" w:noHBand="0" w:noVBand="0"/>
      </w:tblPr>
      <w:tblGrid>
        <w:gridCol w:w="667"/>
        <w:gridCol w:w="4326"/>
        <w:gridCol w:w="1185"/>
        <w:gridCol w:w="1186"/>
        <w:gridCol w:w="1318"/>
        <w:gridCol w:w="1241"/>
      </w:tblGrid>
      <w:tr w:rsidR="00B35417" w:rsidRPr="00B35417" w:rsidTr="00D7746E">
        <w:trPr>
          <w:trHeight w:val="281"/>
        </w:trPr>
        <w:tc>
          <w:tcPr>
            <w:tcW w:w="6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B35417">
            <w:pPr>
              <w:pStyle w:val="Standard"/>
              <w:jc w:val="center"/>
              <w:rPr>
                <w:b/>
                <w:i/>
                <w:sz w:val="24"/>
                <w:szCs w:val="24"/>
              </w:rPr>
            </w:pPr>
            <w:r w:rsidRPr="00B35417">
              <w:rPr>
                <w:b/>
                <w:i/>
                <w:sz w:val="24"/>
                <w:szCs w:val="24"/>
              </w:rPr>
              <w:t>№ п/п</w:t>
            </w:r>
          </w:p>
        </w:tc>
        <w:tc>
          <w:tcPr>
            <w:tcW w:w="43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B35417">
            <w:pPr>
              <w:pStyle w:val="Standard"/>
              <w:jc w:val="center"/>
              <w:rPr>
                <w:b/>
                <w:i/>
                <w:sz w:val="24"/>
                <w:szCs w:val="24"/>
              </w:rPr>
            </w:pPr>
            <w:r w:rsidRPr="00B35417">
              <w:rPr>
                <w:b/>
                <w:i/>
                <w:sz w:val="24"/>
                <w:szCs w:val="24"/>
              </w:rPr>
              <w:t>Наименование показателя</w:t>
            </w:r>
          </w:p>
        </w:tc>
        <w:tc>
          <w:tcPr>
            <w:tcW w:w="49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B35417">
            <w:pPr>
              <w:pStyle w:val="Standard"/>
              <w:jc w:val="center"/>
              <w:rPr>
                <w:b/>
                <w:i/>
                <w:sz w:val="24"/>
                <w:szCs w:val="24"/>
              </w:rPr>
            </w:pPr>
            <w:r w:rsidRPr="00B35417">
              <w:rPr>
                <w:b/>
                <w:i/>
                <w:sz w:val="24"/>
                <w:szCs w:val="24"/>
              </w:rPr>
              <w:t>Годы</w:t>
            </w:r>
          </w:p>
        </w:tc>
      </w:tr>
      <w:tr w:rsidR="00B35417" w:rsidRPr="00B35417" w:rsidTr="00D7746E">
        <w:trPr>
          <w:trHeight w:val="297"/>
        </w:trPr>
        <w:tc>
          <w:tcPr>
            <w:tcW w:w="6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tc>
        <w:tc>
          <w:tcPr>
            <w:tcW w:w="43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2013</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b/>
                <w:i/>
                <w:sz w:val="24"/>
                <w:szCs w:val="24"/>
              </w:rPr>
            </w:pPr>
            <w:r w:rsidRPr="00B35417">
              <w:rPr>
                <w:b/>
                <w:i/>
                <w:sz w:val="24"/>
                <w:szCs w:val="24"/>
              </w:rPr>
              <w:t>2016</w:t>
            </w:r>
          </w:p>
        </w:tc>
      </w:tr>
      <w:tr w:rsidR="000037D5" w:rsidRPr="00B35417" w:rsidTr="00D7746E">
        <w:trPr>
          <w:trHeight w:val="274"/>
        </w:trPr>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jc w:val="center"/>
              <w:rPr>
                <w:sz w:val="24"/>
                <w:szCs w:val="24"/>
              </w:rPr>
            </w:pPr>
            <w:r w:rsidRPr="00B35417">
              <w:rPr>
                <w:sz w:val="24"/>
                <w:szCs w:val="24"/>
              </w:rPr>
              <w:t>1.</w:t>
            </w:r>
          </w:p>
        </w:tc>
        <w:tc>
          <w:tcPr>
            <w:tcW w:w="43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rPr>
                <w:sz w:val="24"/>
                <w:szCs w:val="24"/>
              </w:rPr>
            </w:pPr>
            <w:r w:rsidRPr="00B35417">
              <w:rPr>
                <w:sz w:val="24"/>
                <w:szCs w:val="24"/>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рублей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snapToGrid w:val="0"/>
              <w:jc w:val="center"/>
              <w:rPr>
                <w:sz w:val="24"/>
                <w:szCs w:val="24"/>
              </w:rPr>
            </w:pPr>
          </w:p>
          <w:p w:rsidR="000037D5" w:rsidRPr="00B35417" w:rsidRDefault="000037D5" w:rsidP="00D7746E">
            <w:pPr>
              <w:pStyle w:val="Standard"/>
              <w:jc w:val="center"/>
              <w:rPr>
                <w:sz w:val="24"/>
                <w:szCs w:val="24"/>
              </w:rPr>
            </w:pPr>
            <w:r w:rsidRPr="00B35417">
              <w:rPr>
                <w:sz w:val="24"/>
                <w:szCs w:val="24"/>
              </w:rPr>
              <w:t>27 764,20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snapToGrid w:val="0"/>
              <w:jc w:val="center"/>
              <w:rPr>
                <w:sz w:val="24"/>
                <w:szCs w:val="24"/>
              </w:rPr>
            </w:pPr>
          </w:p>
          <w:p w:rsidR="000037D5" w:rsidRPr="00B35417" w:rsidRDefault="000037D5" w:rsidP="00D7746E">
            <w:pPr>
              <w:pStyle w:val="Standard"/>
              <w:jc w:val="center"/>
              <w:rPr>
                <w:sz w:val="24"/>
                <w:szCs w:val="24"/>
              </w:rPr>
            </w:pPr>
            <w:r w:rsidRPr="00B35417">
              <w:rPr>
                <w:sz w:val="24"/>
                <w:szCs w:val="24"/>
              </w:rPr>
              <w:t>29 112,7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snapToGrid w:val="0"/>
              <w:jc w:val="center"/>
              <w:rPr>
                <w:sz w:val="24"/>
                <w:szCs w:val="24"/>
              </w:rPr>
            </w:pPr>
          </w:p>
          <w:p w:rsidR="000037D5" w:rsidRPr="00B35417" w:rsidRDefault="000037D5" w:rsidP="00D7746E">
            <w:pPr>
              <w:pStyle w:val="Standard"/>
              <w:jc w:val="center"/>
              <w:rPr>
                <w:sz w:val="24"/>
                <w:szCs w:val="24"/>
              </w:rPr>
            </w:pPr>
            <w:r w:rsidRPr="00B35417">
              <w:rPr>
                <w:sz w:val="24"/>
                <w:szCs w:val="24"/>
              </w:rPr>
              <w:t>29 653,9</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7D5" w:rsidRPr="00B35417" w:rsidRDefault="000037D5" w:rsidP="00D7746E">
            <w:pPr>
              <w:pStyle w:val="Standard"/>
              <w:snapToGrid w:val="0"/>
              <w:jc w:val="center"/>
              <w:rPr>
                <w:sz w:val="24"/>
                <w:szCs w:val="24"/>
              </w:rPr>
            </w:pPr>
          </w:p>
          <w:p w:rsidR="000037D5" w:rsidRPr="00B35417" w:rsidRDefault="000037D5" w:rsidP="00D7746E">
            <w:pPr>
              <w:pStyle w:val="Standard"/>
              <w:jc w:val="center"/>
              <w:rPr>
                <w:sz w:val="24"/>
                <w:szCs w:val="24"/>
              </w:rPr>
            </w:pPr>
            <w:r w:rsidRPr="00B35417">
              <w:rPr>
                <w:sz w:val="24"/>
                <w:szCs w:val="24"/>
              </w:rPr>
              <w:t>31 653,6</w:t>
            </w:r>
          </w:p>
        </w:tc>
      </w:tr>
    </w:tbl>
    <w:p w:rsidR="000037D5" w:rsidRPr="00B35417" w:rsidRDefault="000037D5" w:rsidP="000037D5">
      <w:pPr>
        <w:pStyle w:val="Standard"/>
        <w:jc w:val="both"/>
      </w:pPr>
    </w:p>
    <w:p w:rsidR="000037D5" w:rsidRPr="00B35417" w:rsidRDefault="000037D5" w:rsidP="000037D5">
      <w:pPr>
        <w:pStyle w:val="Standard"/>
        <w:jc w:val="both"/>
        <w:rPr>
          <w:sz w:val="28"/>
          <w:szCs w:val="28"/>
        </w:rPr>
      </w:pPr>
      <w:r w:rsidRPr="00B35417">
        <w:rPr>
          <w:sz w:val="28"/>
          <w:szCs w:val="28"/>
        </w:rPr>
        <w:t xml:space="preserve">         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2016 год увеличилась по сравнению с уровнем 2015 года на 6,7 % и составила 31 653,6 рублей.</w:t>
      </w:r>
    </w:p>
    <w:p w:rsidR="000037D5" w:rsidRPr="00B35417" w:rsidRDefault="000037D5" w:rsidP="000037D5">
      <w:pPr>
        <w:pStyle w:val="Standard"/>
        <w:jc w:val="both"/>
        <w:rPr>
          <w:sz w:val="28"/>
          <w:szCs w:val="28"/>
        </w:rPr>
      </w:pPr>
      <w:r w:rsidRPr="00B35417">
        <w:rPr>
          <w:sz w:val="28"/>
          <w:szCs w:val="28"/>
        </w:rPr>
        <w:t xml:space="preserve">         Одним из основных мероприятий по дальнейшему улучшению значения данного показателя является своевременное и качественное исполнение майских Указов Президента Российской Федерации в части повышения уровня заработной платы.</w:t>
      </w:r>
    </w:p>
    <w:p w:rsidR="00442BEC" w:rsidRPr="00B35417" w:rsidRDefault="00442BEC" w:rsidP="00442BEC">
      <w:pPr>
        <w:pStyle w:val="Standard"/>
        <w:ind w:firstLine="567"/>
        <w:jc w:val="both"/>
        <w:rPr>
          <w:sz w:val="28"/>
          <w:szCs w:val="28"/>
        </w:rPr>
      </w:pPr>
      <w:r w:rsidRPr="00B35417">
        <w:rPr>
          <w:sz w:val="28"/>
          <w:szCs w:val="28"/>
        </w:rPr>
        <w:t xml:space="preserve">Среднемесячная начисленная заработная плата работников дошкольных образовательных учреждений с 2014 года увеличилась в 1,08 раза: </w:t>
      </w:r>
      <w:proofErr w:type="gramStart"/>
      <w:r w:rsidRPr="00B35417">
        <w:rPr>
          <w:sz w:val="28"/>
          <w:szCs w:val="28"/>
        </w:rPr>
        <w:t>с  17763</w:t>
      </w:r>
      <w:proofErr w:type="gramEnd"/>
      <w:r w:rsidRPr="00B35417">
        <w:rPr>
          <w:sz w:val="28"/>
          <w:szCs w:val="28"/>
        </w:rPr>
        <w:t xml:space="preserve">,3 рублей до 19220,9 рублей; что связано, прежде всего, со значительным повышением заработной платы педагогических работников этих учреждений до 28814,9 рублей. </w:t>
      </w:r>
    </w:p>
    <w:p w:rsidR="00442BEC" w:rsidRPr="00B35417" w:rsidRDefault="00442BEC" w:rsidP="00442BEC">
      <w:pPr>
        <w:ind w:firstLine="567"/>
        <w:jc w:val="both"/>
        <w:rPr>
          <w:sz w:val="28"/>
          <w:szCs w:val="28"/>
        </w:rPr>
      </w:pPr>
      <w:r w:rsidRPr="00B35417">
        <w:rPr>
          <w:sz w:val="28"/>
          <w:szCs w:val="28"/>
        </w:rPr>
        <w:t xml:space="preserve">Среднемесячная номинальная начисленная заработная плата работников муниципальных общеобразовательных учреждений благодаря реализации мероприятий «дорожной карты» по повышению эффективности образования с 2013 года увеличилась </w:t>
      </w:r>
      <w:proofErr w:type="gramStart"/>
      <w:r w:rsidRPr="00B35417">
        <w:rPr>
          <w:sz w:val="28"/>
          <w:szCs w:val="28"/>
        </w:rPr>
        <w:t>в  1</w:t>
      </w:r>
      <w:proofErr w:type="gramEnd"/>
      <w:r w:rsidRPr="00B35417">
        <w:rPr>
          <w:sz w:val="28"/>
          <w:szCs w:val="28"/>
        </w:rPr>
        <w:t>,03 раза, с  27168,0 рублей до 27923,04 рублей, что соответствует установленным целевым показателям.</w:t>
      </w:r>
    </w:p>
    <w:p w:rsidR="00442BEC" w:rsidRPr="00B35417" w:rsidRDefault="00442BEC" w:rsidP="00442BEC">
      <w:pPr>
        <w:ind w:firstLine="567"/>
        <w:jc w:val="both"/>
        <w:rPr>
          <w:sz w:val="28"/>
          <w:szCs w:val="28"/>
        </w:rPr>
      </w:pPr>
      <w:r w:rsidRPr="00B35417">
        <w:rPr>
          <w:sz w:val="28"/>
          <w:szCs w:val="28"/>
        </w:rPr>
        <w:t xml:space="preserve">Среднемесячная заработная плата учителей в 2016 году достигла значения 32699,97 рублей, повышение за три года составило 7,2 %.  В целях обеспечения выполнения целевых показателей по заработной плате работников образования будет продолжена планомерная разъяснительная работа среди руководителей муниципальных образовательных учреждений по нормативно-правовым документам, регулирующим деятельность учреждений образования. В 2015 году установлена взаимосвязь между показателями деятельности и размером заработной платы путём внедрения эффективных контрактов, подтверждая достигнутыми результатами (показателями эффективности деятельности) обоснованность реализуемых задач. </w:t>
      </w:r>
    </w:p>
    <w:p w:rsidR="00442BEC" w:rsidRPr="00B35417" w:rsidRDefault="00442BEC" w:rsidP="00442BEC">
      <w:pPr>
        <w:pStyle w:val="Standard"/>
        <w:ind w:firstLine="567"/>
        <w:jc w:val="both"/>
        <w:rPr>
          <w:sz w:val="28"/>
          <w:szCs w:val="28"/>
        </w:rPr>
      </w:pPr>
      <w:r w:rsidRPr="00B35417">
        <w:rPr>
          <w:sz w:val="28"/>
          <w:szCs w:val="28"/>
        </w:rPr>
        <w:tab/>
        <w:t xml:space="preserve">Дальнейший уровень заработной платы работников образования определён планом мероприятий ("дорожной картой") "Изменения в отраслях социальной сферы, направленные на повышение эффективности образования" в </w:t>
      </w:r>
      <w:r w:rsidRPr="00B35417">
        <w:rPr>
          <w:sz w:val="28"/>
          <w:szCs w:val="28"/>
        </w:rPr>
        <w:lastRenderedPageBreak/>
        <w:t>Североуральском городском округе» на период до 2018 года (постановление Администрации Североуральского городского округа № 1727 от 30.12.2016 г., снижения неэффективных расходов путём выведения непрофильных расходов, введения дополнительных платных услуг образовательными учреждениями.</w:t>
      </w:r>
    </w:p>
    <w:p w:rsidR="00CE5F34" w:rsidRPr="00B35417" w:rsidRDefault="00CE5F34" w:rsidP="00CE5F34">
      <w:pPr>
        <w:ind w:firstLine="567"/>
        <w:jc w:val="both"/>
        <w:rPr>
          <w:sz w:val="28"/>
          <w:szCs w:val="28"/>
        </w:rPr>
      </w:pPr>
      <w:r w:rsidRPr="00B35417">
        <w:rPr>
          <w:sz w:val="28"/>
          <w:szCs w:val="28"/>
        </w:rPr>
        <w:t xml:space="preserve">Среднемесячная номинальная начисленная заработная плата работников муниципальных учреждений культуры и искусства (рублей) в 2016 году </w:t>
      </w:r>
      <w:proofErr w:type="gramStart"/>
      <w:r w:rsidRPr="00B35417">
        <w:rPr>
          <w:sz w:val="28"/>
          <w:szCs w:val="28"/>
        </w:rPr>
        <w:t>составила  24</w:t>
      </w:r>
      <w:proofErr w:type="gramEnd"/>
      <w:r w:rsidRPr="00B35417">
        <w:rPr>
          <w:sz w:val="28"/>
          <w:szCs w:val="28"/>
        </w:rPr>
        <w:t xml:space="preserve"> 719 рублей, что выше уровня 2015 года (23 474 руб.).</w:t>
      </w:r>
    </w:p>
    <w:p w:rsidR="00CE5F34" w:rsidRPr="00B35417" w:rsidRDefault="00CE5F34" w:rsidP="00CE5F34">
      <w:pPr>
        <w:ind w:firstLine="567"/>
        <w:jc w:val="both"/>
        <w:rPr>
          <w:sz w:val="28"/>
          <w:szCs w:val="28"/>
        </w:rPr>
      </w:pPr>
      <w:r w:rsidRPr="00B35417">
        <w:rPr>
          <w:sz w:val="28"/>
          <w:szCs w:val="28"/>
        </w:rPr>
        <w:t xml:space="preserve">Повышение заработной платы работников муниципальных учреждений культуры производится согласно «дорожной карте».  </w:t>
      </w:r>
    </w:p>
    <w:p w:rsidR="00CE5F34" w:rsidRPr="00B35417" w:rsidRDefault="00CE5F34" w:rsidP="00CE5F34">
      <w:pPr>
        <w:ind w:firstLine="567"/>
        <w:jc w:val="both"/>
        <w:rPr>
          <w:sz w:val="28"/>
          <w:szCs w:val="28"/>
        </w:rPr>
      </w:pPr>
      <w:r w:rsidRPr="00B35417">
        <w:rPr>
          <w:sz w:val="28"/>
          <w:szCs w:val="28"/>
        </w:rPr>
        <w:t>Для достижения целевого показателя в 2016 году были проведены следующие мероприятия:</w:t>
      </w:r>
    </w:p>
    <w:p w:rsidR="00CE5F34" w:rsidRPr="00B35417" w:rsidRDefault="00CE5F34" w:rsidP="00CE5F34">
      <w:pPr>
        <w:ind w:firstLine="567"/>
        <w:jc w:val="both"/>
        <w:rPr>
          <w:sz w:val="28"/>
          <w:szCs w:val="28"/>
        </w:rPr>
      </w:pPr>
      <w:r w:rsidRPr="00B35417">
        <w:rPr>
          <w:sz w:val="28"/>
          <w:szCs w:val="28"/>
        </w:rPr>
        <w:t>- оптимизация штатных расписаний учреждений культуры;</w:t>
      </w:r>
    </w:p>
    <w:p w:rsidR="00CE5F34" w:rsidRPr="00B35417" w:rsidRDefault="00CE5F34" w:rsidP="00CE5F34">
      <w:pPr>
        <w:ind w:firstLine="567"/>
        <w:jc w:val="both"/>
        <w:rPr>
          <w:sz w:val="28"/>
          <w:szCs w:val="28"/>
        </w:rPr>
      </w:pPr>
      <w:r w:rsidRPr="00B35417">
        <w:rPr>
          <w:sz w:val="28"/>
          <w:szCs w:val="28"/>
        </w:rPr>
        <w:t>- заключение с руководителями и работниками учреждений «эффективных контрактов»;</w:t>
      </w:r>
    </w:p>
    <w:p w:rsidR="00CE5F34" w:rsidRPr="00B35417" w:rsidRDefault="00CE5F34" w:rsidP="00CE5F34">
      <w:pPr>
        <w:ind w:firstLine="567"/>
        <w:jc w:val="both"/>
        <w:rPr>
          <w:sz w:val="28"/>
          <w:szCs w:val="28"/>
        </w:rPr>
      </w:pPr>
      <w:r w:rsidRPr="00B35417">
        <w:rPr>
          <w:sz w:val="28"/>
          <w:szCs w:val="28"/>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CE5F34" w:rsidRPr="00B35417" w:rsidRDefault="00CE5F34" w:rsidP="00CE5F34">
      <w:pPr>
        <w:ind w:firstLine="567"/>
        <w:jc w:val="both"/>
        <w:rPr>
          <w:sz w:val="28"/>
          <w:szCs w:val="28"/>
        </w:rPr>
      </w:pPr>
      <w:r w:rsidRPr="00B35417">
        <w:rPr>
          <w:sz w:val="28"/>
          <w:szCs w:val="28"/>
        </w:rPr>
        <w:t>- введение дополнительных платных услуг.</w:t>
      </w:r>
    </w:p>
    <w:p w:rsidR="00CE5F34" w:rsidRPr="00B35417" w:rsidRDefault="00CE5F34" w:rsidP="00CE5F34">
      <w:pPr>
        <w:ind w:firstLine="567"/>
        <w:jc w:val="both"/>
        <w:rPr>
          <w:sz w:val="28"/>
          <w:szCs w:val="28"/>
        </w:rPr>
      </w:pPr>
      <w:r w:rsidRPr="00B35417">
        <w:rPr>
          <w:sz w:val="28"/>
          <w:szCs w:val="28"/>
        </w:rPr>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2016 году средняя заработная плата составила 15 650 рублей, что выше уровня 2015 года (13 254 рублей). Основная часть тренерско-преподавательского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CE5F34" w:rsidRPr="00B35417" w:rsidRDefault="00CE5F34" w:rsidP="00CE5F34">
      <w:pPr>
        <w:ind w:firstLine="567"/>
        <w:jc w:val="both"/>
        <w:rPr>
          <w:sz w:val="28"/>
          <w:szCs w:val="28"/>
        </w:rPr>
      </w:pPr>
      <w:r w:rsidRPr="00B35417">
        <w:rPr>
          <w:sz w:val="28"/>
          <w:szCs w:val="28"/>
        </w:rPr>
        <w:t>Средняя заработная плата специалистов, работающих с детьми и подростками в сфере молодежной политики в 2016 году составила – 13 524 рублей, что выше уровня 2015 года (11 875 рублей).</w:t>
      </w:r>
    </w:p>
    <w:p w:rsidR="009D166E" w:rsidRPr="00B35417" w:rsidRDefault="009D166E" w:rsidP="000037D5">
      <w:pPr>
        <w:pStyle w:val="Standard"/>
        <w:jc w:val="both"/>
        <w:rPr>
          <w:sz w:val="28"/>
          <w:szCs w:val="28"/>
        </w:rPr>
      </w:pPr>
    </w:p>
    <w:p w:rsidR="00675942" w:rsidRPr="00B35417" w:rsidRDefault="00437C22" w:rsidP="00437C22">
      <w:pPr>
        <w:autoSpaceDE w:val="0"/>
        <w:autoSpaceDN w:val="0"/>
        <w:adjustRightInd w:val="0"/>
        <w:spacing w:line="360" w:lineRule="auto"/>
        <w:ind w:right="157"/>
        <w:jc w:val="center"/>
        <w:rPr>
          <w:sz w:val="28"/>
          <w:szCs w:val="28"/>
          <w:u w:val="single"/>
        </w:rPr>
      </w:pPr>
      <w:r w:rsidRPr="00B35417">
        <w:rPr>
          <w:sz w:val="28"/>
          <w:szCs w:val="28"/>
          <w:u w:val="single"/>
        </w:rPr>
        <w:t>Дошкольное образование</w:t>
      </w:r>
    </w:p>
    <w:p w:rsidR="00442BEC" w:rsidRPr="00B35417" w:rsidRDefault="00442BEC" w:rsidP="00442BEC">
      <w:pPr>
        <w:ind w:firstLine="567"/>
        <w:jc w:val="both"/>
        <w:rPr>
          <w:sz w:val="28"/>
          <w:szCs w:val="28"/>
        </w:rPr>
      </w:pPr>
      <w:r w:rsidRPr="00B35417">
        <w:rPr>
          <w:sz w:val="28"/>
          <w:szCs w:val="28"/>
        </w:rPr>
        <w:t xml:space="preserve">п.9    В Североуральском городском округе в 2016 году функционировало 12 дошкольных образовательных учреждений, имеющих лицензию на право ведения образовательной деятельности. В </w:t>
      </w:r>
      <w:r w:rsidRPr="00B35417">
        <w:rPr>
          <w:bCs/>
          <w:sz w:val="28"/>
          <w:szCs w:val="28"/>
        </w:rPr>
        <w:t xml:space="preserve">результате реализации подпрограммы 1 "Развитие сети дошкольных образовательных учреждений" муниципальной программы Североуральского городского округа "Развитие образования в Североуральском городском округе на 2014-2020 годы" количество мест в детских садах за последние три года увеличено на 260. В 2013 году </w:t>
      </w:r>
      <w:proofErr w:type="gramStart"/>
      <w:r w:rsidRPr="00B35417">
        <w:rPr>
          <w:bCs/>
          <w:sz w:val="28"/>
          <w:szCs w:val="28"/>
        </w:rPr>
        <w:t>введено  дополнительно</w:t>
      </w:r>
      <w:proofErr w:type="gramEnd"/>
      <w:r w:rsidRPr="00B35417">
        <w:rPr>
          <w:bCs/>
          <w:sz w:val="28"/>
          <w:szCs w:val="28"/>
        </w:rPr>
        <w:t xml:space="preserve"> 50 мест во вновь открытых группах: в МАДОУ № 3 (15 мест для </w:t>
      </w:r>
      <w:proofErr w:type="spellStart"/>
      <w:r w:rsidRPr="00B35417">
        <w:rPr>
          <w:bCs/>
          <w:sz w:val="28"/>
          <w:szCs w:val="28"/>
        </w:rPr>
        <w:t>тубинфицированных</w:t>
      </w:r>
      <w:proofErr w:type="spellEnd"/>
      <w:r w:rsidRPr="00B35417">
        <w:rPr>
          <w:bCs/>
          <w:sz w:val="28"/>
          <w:szCs w:val="28"/>
        </w:rPr>
        <w:t xml:space="preserve"> детей), в МБДОУ № 32 пос. Покровск-Уральский (15 мест) и  в МБДОУ № 34 пос. Третий Северный (20 мест). В 2014 году сдан в эксплуатацию детский сад на 90 мест в п. Калья. Этот детский сад является вторым зданием (адресом) МАДОУ № 30 </w:t>
      </w:r>
      <w:proofErr w:type="spellStart"/>
      <w:r w:rsidRPr="00B35417">
        <w:rPr>
          <w:bCs/>
          <w:sz w:val="28"/>
          <w:szCs w:val="28"/>
        </w:rPr>
        <w:t>п.Калья</w:t>
      </w:r>
      <w:proofErr w:type="spellEnd"/>
      <w:r w:rsidRPr="00B35417">
        <w:rPr>
          <w:bCs/>
          <w:sz w:val="28"/>
          <w:szCs w:val="28"/>
        </w:rPr>
        <w:t xml:space="preserve">. В 2015 году возвращено </w:t>
      </w:r>
      <w:r w:rsidRPr="00B35417">
        <w:rPr>
          <w:bCs/>
          <w:sz w:val="28"/>
          <w:szCs w:val="28"/>
        </w:rPr>
        <w:lastRenderedPageBreak/>
        <w:t>ранее законсервированное здание дошкольного образовательного учреждения на 110 мест в городе и открыта дошкольная группа на 20 мест в МБОУ ООШ № 4.</w:t>
      </w:r>
    </w:p>
    <w:p w:rsidR="00442BEC" w:rsidRPr="00B35417" w:rsidRDefault="00442BEC" w:rsidP="00442BEC">
      <w:pPr>
        <w:ind w:firstLine="567"/>
        <w:jc w:val="both"/>
        <w:rPr>
          <w:sz w:val="28"/>
          <w:szCs w:val="28"/>
        </w:rPr>
      </w:pPr>
      <w:r w:rsidRPr="00B35417">
        <w:rPr>
          <w:sz w:val="28"/>
          <w:szCs w:val="28"/>
        </w:rPr>
        <w:t xml:space="preserve">Благодаря вышеперечисленным мероприятиям возросла доля детей в возрасте от года до шести лет, получающих дошкольную образовательную услугу, до 96% (увеличение по отношению к 2013 году на 24%). </w:t>
      </w:r>
      <w:r w:rsidRPr="00B35417">
        <w:rPr>
          <w:bCs/>
          <w:sz w:val="28"/>
          <w:szCs w:val="28"/>
        </w:rPr>
        <w:t xml:space="preserve">Выросло и количество детей, посещающих муниципальные дошкольные образовательные учреждения: в 2013 году -  2092 </w:t>
      </w:r>
      <w:proofErr w:type="gramStart"/>
      <w:r w:rsidRPr="00B35417">
        <w:rPr>
          <w:bCs/>
          <w:sz w:val="28"/>
          <w:szCs w:val="28"/>
        </w:rPr>
        <w:t>детей,  в</w:t>
      </w:r>
      <w:proofErr w:type="gramEnd"/>
      <w:r w:rsidRPr="00B35417">
        <w:rPr>
          <w:bCs/>
          <w:sz w:val="28"/>
          <w:szCs w:val="28"/>
        </w:rPr>
        <w:t xml:space="preserve"> 2016 году – 2496 детей. Фактически, значение показателя не составляет 100% только по причине того, что в территории нет дошкольных учреждений, принимающих детей в возрасте 1-го года (в ясельные группы берут с полутора лет), но мониторинг показывает, что нет и родителей, желающих отдать ребёнка в дошкольное учреждение в годовалом возрасте.</w:t>
      </w:r>
    </w:p>
    <w:p w:rsidR="00442BEC" w:rsidRPr="00B35417" w:rsidRDefault="00442BEC" w:rsidP="00442BEC">
      <w:pPr>
        <w:ind w:firstLine="567"/>
        <w:jc w:val="both"/>
        <w:rPr>
          <w:sz w:val="28"/>
          <w:szCs w:val="28"/>
        </w:rPr>
      </w:pPr>
      <w:r w:rsidRPr="00B35417">
        <w:rPr>
          <w:sz w:val="28"/>
          <w:szCs w:val="28"/>
        </w:rPr>
        <w:t xml:space="preserve">п. 10   Наблюдается снижение доли детей в возрасте 1-6 лет, состоящих на учёте для определения в муниципальные дошкольные </w:t>
      </w:r>
      <w:r w:rsidRPr="00B35417">
        <w:rPr>
          <w:bCs/>
          <w:sz w:val="28"/>
          <w:szCs w:val="28"/>
        </w:rPr>
        <w:t>образовательные</w:t>
      </w:r>
      <w:r w:rsidRPr="00B35417">
        <w:rPr>
          <w:sz w:val="28"/>
          <w:szCs w:val="28"/>
        </w:rPr>
        <w:t xml:space="preserve"> учреждения в восемь раз: с 0,8 % в 2012 году до 0,1% в 2016 году в связи с ростом количества мест.</w:t>
      </w:r>
    </w:p>
    <w:p w:rsidR="00442BEC" w:rsidRPr="00B35417" w:rsidRDefault="00442BEC" w:rsidP="00442BEC">
      <w:pPr>
        <w:ind w:firstLine="567"/>
        <w:jc w:val="both"/>
        <w:rPr>
          <w:sz w:val="28"/>
          <w:szCs w:val="28"/>
        </w:rPr>
      </w:pPr>
      <w:r w:rsidRPr="00B35417">
        <w:rPr>
          <w:sz w:val="28"/>
          <w:szCs w:val="28"/>
        </w:rPr>
        <w:tab/>
        <w:t xml:space="preserve">Можно сегодня сказать, что для детей в возрасте от 1,5 до 7-и лет проблема с устройством в детский сад решена, обеспеченность местами составляет 100%. Очереди на сегодняшний день нет. По поступающему от родителей </w:t>
      </w:r>
      <w:proofErr w:type="gramStart"/>
      <w:r w:rsidRPr="00B35417">
        <w:rPr>
          <w:sz w:val="28"/>
          <w:szCs w:val="28"/>
        </w:rPr>
        <w:t>заявлению  сразу</w:t>
      </w:r>
      <w:proofErr w:type="gramEnd"/>
      <w:r w:rsidRPr="00B35417">
        <w:rPr>
          <w:sz w:val="28"/>
          <w:szCs w:val="28"/>
        </w:rPr>
        <w:t xml:space="preserve"> предлагается место в детском саду.</w:t>
      </w:r>
    </w:p>
    <w:p w:rsidR="00442BEC" w:rsidRPr="00B35417" w:rsidRDefault="00442BEC" w:rsidP="00442BEC">
      <w:pPr>
        <w:ind w:firstLine="567"/>
        <w:jc w:val="both"/>
        <w:rPr>
          <w:sz w:val="28"/>
          <w:szCs w:val="28"/>
        </w:rPr>
      </w:pPr>
      <w:r w:rsidRPr="00B35417">
        <w:rPr>
          <w:sz w:val="28"/>
          <w:szCs w:val="28"/>
        </w:rPr>
        <w:t xml:space="preserve">п.11    Доля зданий муниципальных дошкольных образовательных учреждений, находящихся в аварийном состоянии, составляет 0 % благодаря планомерной работе по проведению капитальных ремонтов. </w:t>
      </w:r>
    </w:p>
    <w:p w:rsidR="00442BEC" w:rsidRPr="00B35417" w:rsidRDefault="00442BEC" w:rsidP="00442BEC">
      <w:pPr>
        <w:ind w:firstLine="567"/>
        <w:jc w:val="both"/>
        <w:rPr>
          <w:sz w:val="28"/>
          <w:szCs w:val="28"/>
        </w:rPr>
      </w:pPr>
      <w:r w:rsidRPr="00B35417">
        <w:rPr>
          <w:sz w:val="28"/>
          <w:szCs w:val="28"/>
        </w:rPr>
        <w:t xml:space="preserve">За период с 2014 по 2016 годы проведены следующие капитальные ремонты зданий детских садов: </w:t>
      </w:r>
    </w:p>
    <w:p w:rsidR="00442BEC" w:rsidRPr="00B35417" w:rsidRDefault="00442BEC" w:rsidP="00442BEC">
      <w:pPr>
        <w:ind w:firstLine="567"/>
        <w:jc w:val="both"/>
        <w:rPr>
          <w:sz w:val="28"/>
          <w:szCs w:val="28"/>
        </w:rPr>
      </w:pPr>
      <w:r w:rsidRPr="00B35417">
        <w:rPr>
          <w:sz w:val="28"/>
          <w:szCs w:val="28"/>
        </w:rPr>
        <w:t>- ремонт электрооборудования пищеблока и ограждения МБДОУ № 1;</w:t>
      </w:r>
    </w:p>
    <w:p w:rsidR="00442BEC" w:rsidRPr="00B35417" w:rsidRDefault="00442BEC" w:rsidP="00442BEC">
      <w:pPr>
        <w:ind w:firstLine="567"/>
        <w:jc w:val="both"/>
        <w:rPr>
          <w:sz w:val="28"/>
          <w:szCs w:val="28"/>
        </w:rPr>
      </w:pPr>
      <w:r w:rsidRPr="00B35417">
        <w:rPr>
          <w:sz w:val="28"/>
          <w:szCs w:val="28"/>
        </w:rPr>
        <w:t>- замена автоматической пожарной сигнализации и системы оповещения в МАДОУ № 4, МАДОУ № 21, МАДОУ № 34;</w:t>
      </w:r>
    </w:p>
    <w:p w:rsidR="00442BEC" w:rsidRPr="00B35417" w:rsidRDefault="00442BEC" w:rsidP="00442BEC">
      <w:pPr>
        <w:ind w:firstLine="567"/>
        <w:jc w:val="both"/>
        <w:rPr>
          <w:sz w:val="28"/>
          <w:szCs w:val="28"/>
        </w:rPr>
      </w:pPr>
      <w:r w:rsidRPr="00B35417">
        <w:rPr>
          <w:sz w:val="28"/>
          <w:szCs w:val="28"/>
        </w:rPr>
        <w:t xml:space="preserve">- ремонт кровли и внутренние отделочные работы в МБДОУ № 18. </w:t>
      </w:r>
    </w:p>
    <w:p w:rsidR="00442BEC" w:rsidRPr="00B35417" w:rsidRDefault="00442BEC" w:rsidP="00442BEC">
      <w:pPr>
        <w:ind w:firstLine="567"/>
        <w:jc w:val="both"/>
        <w:rPr>
          <w:sz w:val="28"/>
          <w:szCs w:val="28"/>
        </w:rPr>
      </w:pPr>
      <w:r w:rsidRPr="00B35417">
        <w:rPr>
          <w:sz w:val="28"/>
          <w:szCs w:val="28"/>
        </w:rPr>
        <w:tab/>
        <w:t>В целях поддержания показателя по доле зданий дошкольных учреждений, находящихся в аварийном состоянии, в последующие годы на уровне 0% в муниципальной программе Североуральского городского округа "Развитие образования в Североуральском городском округе" на 2014-2020 годы, утверждённой постановлением Администрации СГО № 1537 от 30.10.2013 года (в редакции от 23 марта 2016 года), предусмотрены реконструкция  кровли МАДОУ № 5, капитальный ремонт ограждений МАДОУ №№ 4, 21,30, кровель МАДОУ №№ 3 и 21.</w:t>
      </w:r>
    </w:p>
    <w:p w:rsidR="00570EF7" w:rsidRDefault="00570EF7" w:rsidP="00570EF7">
      <w:pPr>
        <w:jc w:val="center"/>
        <w:rPr>
          <w:sz w:val="28"/>
          <w:szCs w:val="28"/>
          <w:u w:val="single"/>
        </w:rPr>
      </w:pPr>
    </w:p>
    <w:p w:rsidR="00B35417" w:rsidRDefault="00B35417" w:rsidP="00570EF7">
      <w:pPr>
        <w:jc w:val="center"/>
        <w:rPr>
          <w:sz w:val="28"/>
          <w:szCs w:val="28"/>
          <w:u w:val="single"/>
        </w:rPr>
      </w:pPr>
    </w:p>
    <w:p w:rsidR="00B35417" w:rsidRDefault="00B35417" w:rsidP="00570EF7">
      <w:pPr>
        <w:jc w:val="center"/>
        <w:rPr>
          <w:sz w:val="28"/>
          <w:szCs w:val="28"/>
          <w:u w:val="single"/>
        </w:rPr>
      </w:pPr>
    </w:p>
    <w:p w:rsidR="00B35417" w:rsidRDefault="00B35417" w:rsidP="00570EF7">
      <w:pPr>
        <w:jc w:val="center"/>
        <w:rPr>
          <w:sz w:val="28"/>
          <w:szCs w:val="28"/>
          <w:u w:val="single"/>
        </w:rPr>
      </w:pPr>
    </w:p>
    <w:p w:rsidR="00B35417" w:rsidRPr="00B35417" w:rsidRDefault="00B35417" w:rsidP="00570EF7">
      <w:pPr>
        <w:jc w:val="center"/>
        <w:rPr>
          <w:sz w:val="28"/>
          <w:szCs w:val="28"/>
          <w:u w:val="single"/>
        </w:rPr>
      </w:pPr>
    </w:p>
    <w:p w:rsidR="00570EF7" w:rsidRPr="00B35417" w:rsidRDefault="00570EF7" w:rsidP="00570EF7">
      <w:pPr>
        <w:jc w:val="center"/>
        <w:rPr>
          <w:sz w:val="28"/>
          <w:szCs w:val="28"/>
          <w:u w:val="single"/>
        </w:rPr>
      </w:pPr>
      <w:r w:rsidRPr="00B35417">
        <w:rPr>
          <w:sz w:val="28"/>
          <w:szCs w:val="28"/>
          <w:u w:val="single"/>
        </w:rPr>
        <w:lastRenderedPageBreak/>
        <w:t>Общее и дополнительное образование</w:t>
      </w:r>
    </w:p>
    <w:p w:rsidR="00570EF7" w:rsidRPr="00B35417" w:rsidRDefault="00570EF7" w:rsidP="00570EF7">
      <w:pPr>
        <w:rPr>
          <w:sz w:val="28"/>
          <w:szCs w:val="28"/>
          <w:u w:val="single"/>
        </w:rPr>
      </w:pPr>
    </w:p>
    <w:p w:rsidR="00442BEC" w:rsidRPr="00B35417" w:rsidRDefault="00442BEC" w:rsidP="00442BEC">
      <w:pPr>
        <w:ind w:firstLine="567"/>
        <w:jc w:val="both"/>
        <w:rPr>
          <w:sz w:val="28"/>
          <w:szCs w:val="28"/>
        </w:rPr>
      </w:pPr>
      <w:r w:rsidRPr="00B35417">
        <w:rPr>
          <w:sz w:val="28"/>
          <w:szCs w:val="28"/>
        </w:rPr>
        <w:t>п.12,13    Благодаря</w:t>
      </w:r>
      <w:r w:rsidRPr="00B35417">
        <w:rPr>
          <w:b/>
          <w:bCs/>
          <w:sz w:val="28"/>
          <w:szCs w:val="28"/>
        </w:rPr>
        <w:t xml:space="preserve"> </w:t>
      </w:r>
      <w:r w:rsidRPr="00B35417">
        <w:rPr>
          <w:sz w:val="28"/>
          <w:szCs w:val="28"/>
        </w:rPr>
        <w:t>различным формам организации работы с обучающимися в школах:</w:t>
      </w:r>
    </w:p>
    <w:p w:rsidR="00442BEC" w:rsidRPr="00B35417" w:rsidRDefault="00442BEC" w:rsidP="00442BEC">
      <w:pPr>
        <w:ind w:firstLine="567"/>
        <w:jc w:val="both"/>
        <w:rPr>
          <w:sz w:val="28"/>
          <w:szCs w:val="28"/>
        </w:rPr>
      </w:pPr>
      <w:r w:rsidRPr="00B35417">
        <w:rPr>
          <w:sz w:val="28"/>
          <w:szCs w:val="28"/>
        </w:rPr>
        <w:t xml:space="preserve">- персонифицированный учет </w:t>
      </w:r>
      <w:r w:rsidR="00B35417" w:rsidRPr="00B35417">
        <w:rPr>
          <w:sz w:val="28"/>
          <w:szCs w:val="28"/>
        </w:rPr>
        <w:t>предметных трудностей,</w:t>
      </w:r>
      <w:r w:rsidRPr="00B35417">
        <w:rPr>
          <w:sz w:val="28"/>
          <w:szCs w:val="28"/>
        </w:rPr>
        <w:t xml:space="preserve"> обучающихся «группы риска», обучающихся, претендующих на «повышенный» результат;</w:t>
      </w:r>
    </w:p>
    <w:p w:rsidR="00442BEC" w:rsidRPr="00B35417" w:rsidRDefault="00442BEC" w:rsidP="00442BEC">
      <w:pPr>
        <w:ind w:firstLine="567"/>
        <w:jc w:val="both"/>
        <w:rPr>
          <w:sz w:val="28"/>
          <w:szCs w:val="28"/>
        </w:rPr>
      </w:pPr>
      <w:r w:rsidRPr="00B35417">
        <w:rPr>
          <w:sz w:val="28"/>
          <w:szCs w:val="28"/>
        </w:rPr>
        <w:t>- проведение еженедельных групповых (в малых группах), индивидуальных занятий, консультаций, дифференцированных по содержанию и уровню сложности;</w:t>
      </w:r>
    </w:p>
    <w:p w:rsidR="00442BEC" w:rsidRPr="00B35417" w:rsidRDefault="00442BEC" w:rsidP="00442BEC">
      <w:pPr>
        <w:ind w:firstLine="567"/>
        <w:jc w:val="both"/>
        <w:rPr>
          <w:sz w:val="28"/>
          <w:szCs w:val="28"/>
        </w:rPr>
      </w:pPr>
      <w:r w:rsidRPr="00B35417">
        <w:rPr>
          <w:sz w:val="28"/>
          <w:szCs w:val="28"/>
        </w:rPr>
        <w:t>- использование интернет - ресурса для проведения консультаций с обучающимися по наиболее трудным вопросам с использованием программы «Скайп», в том числе, при выполнении домашних заданий, вызывающих трудности;</w:t>
      </w:r>
    </w:p>
    <w:p w:rsidR="00442BEC" w:rsidRPr="00B35417" w:rsidRDefault="00442BEC" w:rsidP="00442BEC">
      <w:pPr>
        <w:ind w:firstLine="567"/>
        <w:jc w:val="both"/>
        <w:rPr>
          <w:sz w:val="28"/>
          <w:szCs w:val="28"/>
        </w:rPr>
      </w:pPr>
      <w:r w:rsidRPr="00B35417">
        <w:rPr>
          <w:sz w:val="28"/>
          <w:szCs w:val="28"/>
        </w:rPr>
        <w:t xml:space="preserve">- размещение на школьных сайтах для самостоятельного использования учащимися вариантов </w:t>
      </w:r>
      <w:proofErr w:type="spellStart"/>
      <w:r w:rsidRPr="00B35417">
        <w:rPr>
          <w:sz w:val="28"/>
          <w:szCs w:val="28"/>
        </w:rPr>
        <w:t>КИМов</w:t>
      </w:r>
      <w:proofErr w:type="spellEnd"/>
      <w:r w:rsidRPr="00B35417">
        <w:rPr>
          <w:sz w:val="28"/>
          <w:szCs w:val="28"/>
        </w:rPr>
        <w:t xml:space="preserve"> для выполнения с целью выявления типов заданий, вызывающих наибольшие затруднения, с последующей индивидуальной работой по «точечному» преодолению школьных трудностей;</w:t>
      </w:r>
    </w:p>
    <w:p w:rsidR="00442BEC" w:rsidRPr="00B35417" w:rsidRDefault="00442BEC" w:rsidP="00442BEC">
      <w:pPr>
        <w:ind w:firstLine="567"/>
        <w:jc w:val="both"/>
        <w:rPr>
          <w:sz w:val="28"/>
          <w:szCs w:val="28"/>
        </w:rPr>
      </w:pPr>
      <w:r w:rsidRPr="00B35417">
        <w:rPr>
          <w:sz w:val="28"/>
          <w:szCs w:val="28"/>
        </w:rPr>
        <w:t xml:space="preserve">- работа городских методических объединений учителей-предметников, в том числе по вопросам реализации </w:t>
      </w:r>
      <w:proofErr w:type="spellStart"/>
      <w:r w:rsidRPr="00B35417">
        <w:rPr>
          <w:sz w:val="28"/>
          <w:szCs w:val="28"/>
        </w:rPr>
        <w:t>ГОСа</w:t>
      </w:r>
      <w:proofErr w:type="spellEnd"/>
      <w:r w:rsidRPr="00B35417">
        <w:rPr>
          <w:sz w:val="28"/>
          <w:szCs w:val="28"/>
        </w:rPr>
        <w:t>, овладению основами анализа КИМ, работой с тестовыми технологиями;</w:t>
      </w:r>
    </w:p>
    <w:p w:rsidR="00442BEC" w:rsidRPr="00B35417" w:rsidRDefault="00442BEC" w:rsidP="00442BEC">
      <w:pPr>
        <w:ind w:firstLine="567"/>
        <w:jc w:val="both"/>
        <w:rPr>
          <w:sz w:val="28"/>
          <w:szCs w:val="28"/>
        </w:rPr>
      </w:pPr>
      <w:r w:rsidRPr="00B35417">
        <w:rPr>
          <w:sz w:val="28"/>
          <w:szCs w:val="28"/>
        </w:rPr>
        <w:t xml:space="preserve">- организация взаимодействия педагогов с </w:t>
      </w:r>
      <w:proofErr w:type="spellStart"/>
      <w:r w:rsidRPr="00B35417">
        <w:rPr>
          <w:sz w:val="28"/>
          <w:szCs w:val="28"/>
        </w:rPr>
        <w:t>тьюторами</w:t>
      </w:r>
      <w:proofErr w:type="spellEnd"/>
      <w:r w:rsidRPr="00B35417">
        <w:rPr>
          <w:sz w:val="28"/>
          <w:szCs w:val="28"/>
        </w:rPr>
        <w:t xml:space="preserve"> (математика, русский язык, иностранный язык);</w:t>
      </w:r>
    </w:p>
    <w:p w:rsidR="00442BEC" w:rsidRPr="00B35417" w:rsidRDefault="00442BEC" w:rsidP="00442BEC">
      <w:pPr>
        <w:ind w:firstLine="567"/>
        <w:jc w:val="both"/>
        <w:rPr>
          <w:sz w:val="28"/>
          <w:szCs w:val="28"/>
        </w:rPr>
      </w:pPr>
      <w:r w:rsidRPr="00B35417">
        <w:rPr>
          <w:sz w:val="28"/>
          <w:szCs w:val="28"/>
        </w:rPr>
        <w:t>-  организация и проведение запланированных городских семинаров, практикумов в течение учебного года;</w:t>
      </w:r>
    </w:p>
    <w:p w:rsidR="00442BEC" w:rsidRPr="00B35417" w:rsidRDefault="00442BEC" w:rsidP="00442BEC">
      <w:pPr>
        <w:ind w:firstLine="567"/>
        <w:jc w:val="both"/>
        <w:rPr>
          <w:sz w:val="28"/>
          <w:szCs w:val="28"/>
        </w:rPr>
      </w:pPr>
      <w:r w:rsidRPr="00B35417">
        <w:rPr>
          <w:sz w:val="28"/>
          <w:szCs w:val="28"/>
        </w:rPr>
        <w:t>наблюдается положительная динамика результатов государственной итоговой аттестации выпускников:</w:t>
      </w:r>
    </w:p>
    <w:p w:rsidR="00AC1B6B" w:rsidRPr="00B35417" w:rsidRDefault="00AC1B6B" w:rsidP="00AC1B6B">
      <w:pPr>
        <w:pStyle w:val="Standard"/>
        <w:jc w:val="right"/>
        <w:rPr>
          <w:sz w:val="24"/>
          <w:szCs w:val="24"/>
        </w:rPr>
      </w:pPr>
      <w:r w:rsidRPr="00B35417">
        <w:rPr>
          <w:sz w:val="24"/>
          <w:szCs w:val="24"/>
        </w:rPr>
        <w:t>Таблица 5</w:t>
      </w:r>
    </w:p>
    <w:tbl>
      <w:tblPr>
        <w:tblW w:w="141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gridCol w:w="2700"/>
        <w:gridCol w:w="2700"/>
        <w:gridCol w:w="2700"/>
      </w:tblGrid>
      <w:tr w:rsidR="00B35417" w:rsidRPr="00B35417" w:rsidTr="00D7746E">
        <w:tc>
          <w:tcPr>
            <w:tcW w:w="6054" w:type="dxa"/>
          </w:tcPr>
          <w:p w:rsidR="00442BEC" w:rsidRPr="00B35417" w:rsidRDefault="00442BEC" w:rsidP="00442BEC">
            <w:pPr>
              <w:ind w:firstLine="567"/>
              <w:jc w:val="center"/>
              <w:rPr>
                <w:sz w:val="28"/>
                <w:szCs w:val="28"/>
              </w:rPr>
            </w:pPr>
            <w:r w:rsidRPr="00B35417">
              <w:rPr>
                <w:sz w:val="28"/>
                <w:szCs w:val="28"/>
              </w:rPr>
              <w:t>Показатель</w:t>
            </w:r>
          </w:p>
        </w:tc>
        <w:tc>
          <w:tcPr>
            <w:tcW w:w="2700" w:type="dxa"/>
          </w:tcPr>
          <w:p w:rsidR="00442BEC" w:rsidRPr="00B35417" w:rsidRDefault="00442BEC" w:rsidP="00442BEC">
            <w:pPr>
              <w:ind w:firstLine="567"/>
              <w:jc w:val="center"/>
              <w:rPr>
                <w:sz w:val="28"/>
                <w:szCs w:val="28"/>
              </w:rPr>
            </w:pPr>
            <w:proofErr w:type="gramStart"/>
            <w:r w:rsidRPr="00B35417">
              <w:rPr>
                <w:sz w:val="28"/>
                <w:szCs w:val="28"/>
              </w:rPr>
              <w:t>2014  год</w:t>
            </w:r>
            <w:proofErr w:type="gramEnd"/>
          </w:p>
        </w:tc>
        <w:tc>
          <w:tcPr>
            <w:tcW w:w="2700" w:type="dxa"/>
          </w:tcPr>
          <w:p w:rsidR="00442BEC" w:rsidRPr="00B35417" w:rsidRDefault="00442BEC" w:rsidP="00442BEC">
            <w:pPr>
              <w:ind w:firstLine="567"/>
              <w:jc w:val="center"/>
              <w:rPr>
                <w:sz w:val="28"/>
                <w:szCs w:val="28"/>
              </w:rPr>
            </w:pPr>
            <w:r w:rsidRPr="00B35417">
              <w:rPr>
                <w:sz w:val="28"/>
                <w:szCs w:val="28"/>
              </w:rPr>
              <w:t>2015 год</w:t>
            </w:r>
          </w:p>
        </w:tc>
        <w:tc>
          <w:tcPr>
            <w:tcW w:w="2700" w:type="dxa"/>
          </w:tcPr>
          <w:p w:rsidR="00442BEC" w:rsidRPr="00B35417" w:rsidRDefault="00442BEC" w:rsidP="00442BEC">
            <w:pPr>
              <w:ind w:firstLine="567"/>
              <w:jc w:val="center"/>
              <w:rPr>
                <w:sz w:val="28"/>
                <w:szCs w:val="28"/>
              </w:rPr>
            </w:pPr>
            <w:r w:rsidRPr="00B35417">
              <w:rPr>
                <w:sz w:val="28"/>
                <w:szCs w:val="28"/>
              </w:rPr>
              <w:t>2016 год</w:t>
            </w:r>
          </w:p>
        </w:tc>
      </w:tr>
      <w:tr w:rsidR="00B35417" w:rsidRPr="00B35417" w:rsidTr="00D7746E">
        <w:tc>
          <w:tcPr>
            <w:tcW w:w="6054" w:type="dxa"/>
          </w:tcPr>
          <w:p w:rsidR="00442BEC" w:rsidRPr="00B35417" w:rsidRDefault="00442BEC" w:rsidP="00442BEC">
            <w:pPr>
              <w:ind w:firstLine="567"/>
              <w:jc w:val="both"/>
              <w:rPr>
                <w:sz w:val="28"/>
                <w:szCs w:val="28"/>
              </w:rPr>
            </w:pPr>
            <w:r w:rsidRPr="00B35417">
              <w:rPr>
                <w:sz w:val="28"/>
                <w:szCs w:val="28"/>
              </w:rPr>
              <w:t>Доля выпускников муниципальных ОУ, сдавших</w:t>
            </w:r>
            <w:r w:rsidRPr="00B35417">
              <w:rPr>
                <w:b/>
                <w:bCs/>
                <w:sz w:val="28"/>
                <w:szCs w:val="28"/>
              </w:rPr>
              <w:t xml:space="preserve"> </w:t>
            </w:r>
            <w:r w:rsidRPr="00B35417">
              <w:rPr>
                <w:sz w:val="28"/>
                <w:szCs w:val="28"/>
              </w:rPr>
              <w:t xml:space="preserve">единый государственный экзамен по русскому языку и математике, в общей численности выпускников, сдававших ЕГЭ по данным предметам (%) </w:t>
            </w:r>
          </w:p>
        </w:tc>
        <w:tc>
          <w:tcPr>
            <w:tcW w:w="2700" w:type="dxa"/>
          </w:tcPr>
          <w:p w:rsidR="00442BEC" w:rsidRPr="00B35417" w:rsidRDefault="00442BEC" w:rsidP="00442BEC">
            <w:pPr>
              <w:ind w:firstLine="567"/>
              <w:jc w:val="center"/>
              <w:rPr>
                <w:sz w:val="28"/>
                <w:szCs w:val="28"/>
              </w:rPr>
            </w:pPr>
          </w:p>
          <w:p w:rsidR="00442BEC" w:rsidRPr="00B35417" w:rsidRDefault="00442BEC" w:rsidP="00442BEC">
            <w:pPr>
              <w:ind w:firstLine="567"/>
              <w:jc w:val="center"/>
              <w:rPr>
                <w:sz w:val="28"/>
                <w:szCs w:val="28"/>
              </w:rPr>
            </w:pPr>
            <w:r w:rsidRPr="00B35417">
              <w:rPr>
                <w:sz w:val="28"/>
                <w:szCs w:val="28"/>
              </w:rPr>
              <w:t>100%</w:t>
            </w:r>
          </w:p>
        </w:tc>
        <w:tc>
          <w:tcPr>
            <w:tcW w:w="2700" w:type="dxa"/>
          </w:tcPr>
          <w:p w:rsidR="00442BEC" w:rsidRPr="00B35417" w:rsidRDefault="00442BEC" w:rsidP="00442BEC">
            <w:pPr>
              <w:ind w:firstLine="567"/>
              <w:jc w:val="center"/>
              <w:rPr>
                <w:sz w:val="28"/>
                <w:szCs w:val="28"/>
              </w:rPr>
            </w:pPr>
          </w:p>
          <w:p w:rsidR="00442BEC" w:rsidRPr="00B35417" w:rsidRDefault="00442BEC" w:rsidP="00442BEC">
            <w:pPr>
              <w:ind w:firstLine="567"/>
              <w:jc w:val="center"/>
              <w:rPr>
                <w:sz w:val="28"/>
                <w:szCs w:val="28"/>
              </w:rPr>
            </w:pPr>
            <w:r w:rsidRPr="00B35417">
              <w:rPr>
                <w:sz w:val="28"/>
                <w:szCs w:val="28"/>
              </w:rPr>
              <w:t>97,7%</w:t>
            </w:r>
          </w:p>
        </w:tc>
        <w:tc>
          <w:tcPr>
            <w:tcW w:w="2700" w:type="dxa"/>
          </w:tcPr>
          <w:p w:rsidR="00442BEC" w:rsidRPr="00B35417" w:rsidRDefault="00442BEC" w:rsidP="00442BEC">
            <w:pPr>
              <w:ind w:firstLine="567"/>
              <w:jc w:val="center"/>
              <w:rPr>
                <w:sz w:val="28"/>
                <w:szCs w:val="28"/>
              </w:rPr>
            </w:pPr>
          </w:p>
          <w:p w:rsidR="00442BEC" w:rsidRPr="00B35417" w:rsidRDefault="00442BEC" w:rsidP="00442BEC">
            <w:pPr>
              <w:ind w:firstLine="567"/>
              <w:jc w:val="center"/>
              <w:rPr>
                <w:sz w:val="28"/>
                <w:szCs w:val="28"/>
              </w:rPr>
            </w:pPr>
            <w:r w:rsidRPr="00B35417">
              <w:rPr>
                <w:sz w:val="28"/>
                <w:szCs w:val="28"/>
              </w:rPr>
              <w:t>99,5%</w:t>
            </w:r>
          </w:p>
        </w:tc>
      </w:tr>
      <w:tr w:rsidR="00B35417" w:rsidRPr="00B35417" w:rsidTr="00D7746E">
        <w:tc>
          <w:tcPr>
            <w:tcW w:w="6054" w:type="dxa"/>
          </w:tcPr>
          <w:p w:rsidR="00442BEC" w:rsidRPr="00B35417" w:rsidRDefault="00442BEC" w:rsidP="00442BEC">
            <w:pPr>
              <w:ind w:firstLine="567"/>
              <w:jc w:val="both"/>
              <w:rPr>
                <w:sz w:val="28"/>
                <w:szCs w:val="28"/>
              </w:rPr>
            </w:pPr>
            <w:r w:rsidRPr="00B35417">
              <w:rPr>
                <w:sz w:val="28"/>
                <w:szCs w:val="28"/>
              </w:rPr>
              <w:t xml:space="preserve">Доля выпускников муниципальных ОУ, не получивших аттестат о среднем общем образовании, в общей численности выпускников муниципальных ОУ (%) </w:t>
            </w:r>
          </w:p>
        </w:tc>
        <w:tc>
          <w:tcPr>
            <w:tcW w:w="2700" w:type="dxa"/>
          </w:tcPr>
          <w:p w:rsidR="00442BEC" w:rsidRPr="00B35417" w:rsidRDefault="00442BEC" w:rsidP="00442BEC">
            <w:pPr>
              <w:ind w:firstLine="567"/>
              <w:jc w:val="center"/>
              <w:rPr>
                <w:sz w:val="28"/>
                <w:szCs w:val="28"/>
              </w:rPr>
            </w:pPr>
          </w:p>
          <w:p w:rsidR="00442BEC" w:rsidRPr="00B35417" w:rsidRDefault="00442BEC" w:rsidP="00442BEC">
            <w:pPr>
              <w:ind w:firstLine="567"/>
              <w:jc w:val="center"/>
              <w:rPr>
                <w:sz w:val="28"/>
                <w:szCs w:val="28"/>
              </w:rPr>
            </w:pPr>
            <w:r w:rsidRPr="00B35417">
              <w:rPr>
                <w:sz w:val="28"/>
                <w:szCs w:val="28"/>
              </w:rPr>
              <w:t>0%</w:t>
            </w:r>
          </w:p>
        </w:tc>
        <w:tc>
          <w:tcPr>
            <w:tcW w:w="2700" w:type="dxa"/>
          </w:tcPr>
          <w:p w:rsidR="00442BEC" w:rsidRPr="00B35417" w:rsidRDefault="00442BEC" w:rsidP="00442BEC">
            <w:pPr>
              <w:ind w:firstLine="567"/>
              <w:jc w:val="center"/>
              <w:rPr>
                <w:sz w:val="28"/>
                <w:szCs w:val="28"/>
              </w:rPr>
            </w:pPr>
          </w:p>
          <w:p w:rsidR="00442BEC" w:rsidRPr="00B35417" w:rsidRDefault="00442BEC" w:rsidP="00442BEC">
            <w:pPr>
              <w:ind w:firstLine="567"/>
              <w:jc w:val="center"/>
              <w:rPr>
                <w:sz w:val="28"/>
                <w:szCs w:val="28"/>
              </w:rPr>
            </w:pPr>
            <w:r w:rsidRPr="00B35417">
              <w:rPr>
                <w:sz w:val="28"/>
                <w:szCs w:val="28"/>
              </w:rPr>
              <w:t>2,3%</w:t>
            </w:r>
          </w:p>
        </w:tc>
        <w:tc>
          <w:tcPr>
            <w:tcW w:w="2700" w:type="dxa"/>
          </w:tcPr>
          <w:p w:rsidR="00442BEC" w:rsidRPr="00B35417" w:rsidRDefault="00442BEC" w:rsidP="00442BEC">
            <w:pPr>
              <w:ind w:firstLine="567"/>
              <w:jc w:val="center"/>
              <w:rPr>
                <w:sz w:val="28"/>
                <w:szCs w:val="28"/>
              </w:rPr>
            </w:pPr>
          </w:p>
          <w:p w:rsidR="00442BEC" w:rsidRPr="00B35417" w:rsidRDefault="00442BEC" w:rsidP="00442BEC">
            <w:pPr>
              <w:ind w:firstLine="567"/>
              <w:jc w:val="center"/>
              <w:rPr>
                <w:sz w:val="28"/>
                <w:szCs w:val="28"/>
              </w:rPr>
            </w:pPr>
            <w:r w:rsidRPr="00B35417">
              <w:rPr>
                <w:sz w:val="28"/>
                <w:szCs w:val="28"/>
              </w:rPr>
              <w:t>0,5%</w:t>
            </w:r>
          </w:p>
        </w:tc>
      </w:tr>
    </w:tbl>
    <w:p w:rsidR="00442BEC" w:rsidRPr="00B35417" w:rsidRDefault="00442BEC" w:rsidP="00442BEC">
      <w:pPr>
        <w:spacing w:before="100" w:beforeAutospacing="1" w:after="100" w:afterAutospacing="1"/>
        <w:ind w:firstLine="567"/>
        <w:contextualSpacing/>
        <w:jc w:val="both"/>
        <w:rPr>
          <w:sz w:val="28"/>
        </w:rPr>
      </w:pPr>
      <w:r w:rsidRPr="00B35417">
        <w:tab/>
      </w:r>
      <w:r w:rsidRPr="00B35417">
        <w:rPr>
          <w:sz w:val="28"/>
        </w:rPr>
        <w:t xml:space="preserve">Количество выпускников, допущенных к сдаче единого государственного экзамена (далее – ЕГЭ) в 2015 - 2016 учебном году: 202 человека, все обучались по очной форме обучения (11-й класс), в 2014 - 2015 учебном году - 177 </w:t>
      </w:r>
      <w:r w:rsidRPr="00B35417">
        <w:rPr>
          <w:sz w:val="28"/>
        </w:rPr>
        <w:lastRenderedPageBreak/>
        <w:t xml:space="preserve">человек.   Успешно сдали обязательные экзамены по русскому языку и математике и подтвердили право на получение аттестата о среднем общем образовании – 201 выпускник. </w:t>
      </w:r>
    </w:p>
    <w:p w:rsidR="00442BEC" w:rsidRPr="00B35417" w:rsidRDefault="00442BEC" w:rsidP="00442BEC">
      <w:pPr>
        <w:spacing w:before="100" w:beforeAutospacing="1" w:after="100" w:afterAutospacing="1"/>
        <w:ind w:firstLine="567"/>
        <w:contextualSpacing/>
        <w:jc w:val="both"/>
        <w:rPr>
          <w:sz w:val="28"/>
        </w:rPr>
      </w:pPr>
      <w:r w:rsidRPr="00B35417">
        <w:rPr>
          <w:sz w:val="28"/>
        </w:rPr>
        <w:tab/>
        <w:t>Математику базовый уровень в Североуральском городском округе в 2016 году сдавало 193 выпускника, профильный уровень – 136 человек. Процент сдавших - 99,5%. Средняя оценка базового уровня - 4,02. Один обучающийся не сдал математику базового уровня.  Средний балл профильного уровня по Североуральскому городскому округу – 46,52. Лучший результат по математике 92 балла. Всего учащихся, перешедших порог 80 баллов, 6 человек.</w:t>
      </w:r>
    </w:p>
    <w:p w:rsidR="00442BEC" w:rsidRPr="00B35417" w:rsidRDefault="00442BEC" w:rsidP="00442BEC">
      <w:pPr>
        <w:spacing w:before="100" w:beforeAutospacing="1" w:after="100" w:afterAutospacing="1"/>
        <w:ind w:firstLine="567"/>
        <w:contextualSpacing/>
        <w:jc w:val="both"/>
        <w:rPr>
          <w:sz w:val="28"/>
        </w:rPr>
      </w:pPr>
      <w:r w:rsidRPr="00B35417">
        <w:rPr>
          <w:sz w:val="28"/>
        </w:rPr>
        <w:tab/>
        <w:t xml:space="preserve">В течение двух лет (2015 и 2016 годы) процент выпускников 11 классов, сдавших ЕГЭ по русскому языку, составляет 100 %. Средний балл по городу 65,66. Лучший результат по русскому языку - 98. Всего учащихся, перешедших порог 80 баллов, 11 человек. </w:t>
      </w:r>
      <w:r w:rsidRPr="00B35417">
        <w:rPr>
          <w:sz w:val="28"/>
        </w:rPr>
        <w:tab/>
      </w:r>
    </w:p>
    <w:p w:rsidR="00442BEC" w:rsidRPr="00B35417" w:rsidRDefault="00442BEC" w:rsidP="00442BEC">
      <w:pPr>
        <w:spacing w:before="100" w:beforeAutospacing="1" w:after="100" w:afterAutospacing="1"/>
        <w:ind w:firstLine="567"/>
        <w:contextualSpacing/>
        <w:jc w:val="both"/>
        <w:rPr>
          <w:sz w:val="28"/>
        </w:rPr>
      </w:pPr>
      <w:r w:rsidRPr="00B35417">
        <w:rPr>
          <w:sz w:val="28"/>
        </w:rPr>
        <w:tab/>
        <w:t>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должны позволить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442BEC" w:rsidRPr="00B35417" w:rsidRDefault="00442BEC" w:rsidP="00442BEC">
      <w:pPr>
        <w:ind w:firstLine="567"/>
        <w:jc w:val="both"/>
        <w:rPr>
          <w:sz w:val="28"/>
          <w:szCs w:val="28"/>
        </w:rPr>
      </w:pPr>
      <w:r w:rsidRPr="00B35417">
        <w:rPr>
          <w:bCs/>
          <w:sz w:val="28"/>
          <w:szCs w:val="28"/>
        </w:rPr>
        <w:t xml:space="preserve">п.14   Доля муниципальных общеобразовательных учреждений, соответствующих современным требованиям обучения, в период с 2014 по 2016 год поддерживается на </w:t>
      </w:r>
      <w:proofErr w:type="gramStart"/>
      <w:r w:rsidRPr="00B35417">
        <w:rPr>
          <w:bCs/>
          <w:sz w:val="28"/>
          <w:szCs w:val="28"/>
        </w:rPr>
        <w:t>уровне  100</w:t>
      </w:r>
      <w:proofErr w:type="gramEnd"/>
      <w:r w:rsidRPr="00B35417">
        <w:rPr>
          <w:bCs/>
          <w:sz w:val="28"/>
          <w:szCs w:val="28"/>
        </w:rPr>
        <w:t>%.</w:t>
      </w:r>
    </w:p>
    <w:p w:rsidR="00442BEC" w:rsidRPr="00B35417" w:rsidRDefault="00442BEC" w:rsidP="00442BEC">
      <w:pPr>
        <w:ind w:firstLine="567"/>
        <w:jc w:val="both"/>
        <w:rPr>
          <w:bCs/>
          <w:sz w:val="28"/>
          <w:szCs w:val="28"/>
        </w:rPr>
      </w:pPr>
      <w:r w:rsidRPr="00B35417">
        <w:rPr>
          <w:bCs/>
          <w:sz w:val="28"/>
          <w:szCs w:val="28"/>
        </w:rPr>
        <w:tab/>
        <w:t xml:space="preserve">В 2014 году продолжено приобретение компьютерного оборудования, регулируемой мебели с наклонной поверхностью, учебников и учебных пособий, учебного оборудования. Вновь созданные места оборудуются в соответствии с перечнем, утверждённым приказом № 336 Министерства образования и науки Российской Федерации. </w:t>
      </w:r>
      <w:r w:rsidRPr="00B35417">
        <w:rPr>
          <w:bCs/>
          <w:sz w:val="28"/>
          <w:szCs w:val="28"/>
        </w:rPr>
        <w:tab/>
        <w:t>Общеобразовательные школы обеспечены мобильными компьютерными классами и стационарными компьютерными классами, шестью комплектами кабинета физика, двумя - химии, двумя - биологии, двумя - русского языка и литературы, спортивным оборудование и инвентарём.</w:t>
      </w:r>
    </w:p>
    <w:p w:rsidR="00442BEC" w:rsidRPr="00B35417" w:rsidRDefault="00442BEC" w:rsidP="00442BEC">
      <w:pPr>
        <w:ind w:firstLine="567"/>
        <w:jc w:val="both"/>
        <w:rPr>
          <w:bCs/>
          <w:sz w:val="28"/>
          <w:szCs w:val="28"/>
        </w:rPr>
      </w:pPr>
      <w:r w:rsidRPr="00B35417">
        <w:rPr>
          <w:bCs/>
          <w:sz w:val="28"/>
          <w:szCs w:val="28"/>
        </w:rPr>
        <w:tab/>
        <w:t xml:space="preserve">В учебных целях используются 192 </w:t>
      </w:r>
      <w:proofErr w:type="spellStart"/>
      <w:r w:rsidRPr="00B35417">
        <w:rPr>
          <w:bCs/>
          <w:sz w:val="28"/>
          <w:szCs w:val="28"/>
        </w:rPr>
        <w:t>мультимедиапроектора</w:t>
      </w:r>
      <w:proofErr w:type="spellEnd"/>
      <w:r w:rsidRPr="00B35417">
        <w:rPr>
          <w:bCs/>
          <w:sz w:val="28"/>
          <w:szCs w:val="28"/>
        </w:rPr>
        <w:t>, 68 интерактивных досок, 2465 компьютеров, ноутбуков, нетбуков; число обучающихся в расчете на 1 персональный компьютер на сегодня составляет 2 человека. Обеспеченность учебниками составляет 100% по всем предметам учебного плана.</w:t>
      </w:r>
    </w:p>
    <w:p w:rsidR="00442BEC" w:rsidRPr="00B35417" w:rsidRDefault="00442BEC" w:rsidP="00442BEC">
      <w:pPr>
        <w:ind w:firstLine="567"/>
        <w:jc w:val="both"/>
        <w:rPr>
          <w:bCs/>
          <w:sz w:val="28"/>
          <w:szCs w:val="28"/>
        </w:rPr>
      </w:pPr>
      <w:r w:rsidRPr="00B35417">
        <w:rPr>
          <w:bCs/>
          <w:sz w:val="28"/>
          <w:szCs w:val="28"/>
        </w:rPr>
        <w:tab/>
        <w:t>В 2015 году сдан в эксплуатацию стадион на территории первой школы, в 2016 году - спортивный комплекс на территории МАОУ СОШ № 8.</w:t>
      </w:r>
    </w:p>
    <w:p w:rsidR="00442BEC" w:rsidRPr="00B35417" w:rsidRDefault="00442BEC" w:rsidP="00442BEC">
      <w:pPr>
        <w:ind w:firstLine="567"/>
        <w:jc w:val="both"/>
        <w:rPr>
          <w:bCs/>
          <w:sz w:val="28"/>
          <w:szCs w:val="28"/>
        </w:rPr>
      </w:pPr>
      <w:r w:rsidRPr="00B35417">
        <w:rPr>
          <w:bCs/>
          <w:sz w:val="28"/>
          <w:szCs w:val="28"/>
        </w:rPr>
        <w:tab/>
        <w:t xml:space="preserve">Условия для </w:t>
      </w:r>
      <w:r w:rsidR="00B35417" w:rsidRPr="00B35417">
        <w:rPr>
          <w:bCs/>
          <w:sz w:val="28"/>
          <w:szCs w:val="28"/>
        </w:rPr>
        <w:t>без барьерного</w:t>
      </w:r>
      <w:r w:rsidRPr="00B35417">
        <w:rPr>
          <w:bCs/>
          <w:sz w:val="28"/>
          <w:szCs w:val="28"/>
        </w:rPr>
        <w:t xml:space="preserve"> обучения детей-инвалидов созданы в МАОУ СОШ №№ 8, 11,13,14.</w:t>
      </w:r>
      <w:r w:rsidRPr="00B35417">
        <w:rPr>
          <w:bCs/>
          <w:sz w:val="28"/>
          <w:szCs w:val="28"/>
        </w:rPr>
        <w:tab/>
        <w:t xml:space="preserve"> </w:t>
      </w:r>
    </w:p>
    <w:p w:rsidR="00442BEC" w:rsidRPr="00B35417" w:rsidRDefault="00442BEC" w:rsidP="00442BEC">
      <w:pPr>
        <w:ind w:firstLine="567"/>
        <w:jc w:val="both"/>
        <w:rPr>
          <w:bCs/>
          <w:sz w:val="28"/>
          <w:szCs w:val="28"/>
        </w:rPr>
      </w:pPr>
      <w:r w:rsidRPr="00B35417">
        <w:rPr>
          <w:sz w:val="28"/>
          <w:szCs w:val="28"/>
        </w:rPr>
        <w:lastRenderedPageBreak/>
        <w:t xml:space="preserve">п.15    </w:t>
      </w:r>
      <w:r w:rsidR="00B35417" w:rsidRPr="00B35417">
        <w:rPr>
          <w:bCs/>
          <w:sz w:val="28"/>
          <w:szCs w:val="28"/>
        </w:rPr>
        <w:t>Обновлена инфраструктура</w:t>
      </w:r>
      <w:r w:rsidR="00B35417" w:rsidRPr="00B35417">
        <w:rPr>
          <w:bCs/>
          <w:iCs/>
          <w:sz w:val="28"/>
          <w:szCs w:val="28"/>
        </w:rPr>
        <w:t xml:space="preserve"> </w:t>
      </w:r>
      <w:r w:rsidR="00B35417" w:rsidRPr="00B35417">
        <w:rPr>
          <w:bCs/>
          <w:sz w:val="28"/>
          <w:szCs w:val="28"/>
        </w:rPr>
        <w:t>общего</w:t>
      </w:r>
      <w:r w:rsidRPr="00B35417">
        <w:rPr>
          <w:bCs/>
          <w:sz w:val="28"/>
          <w:szCs w:val="28"/>
        </w:rPr>
        <w:t xml:space="preserve"> образования. За период с 2014 по 2016 год выполнены: ремонт фасада, входной группы и оконных блоков в МАОУ СОШ № 1; замена оконных блоков и дверей на путях эвакуации в здании начальной школы МАОУ "СОШ № 13", электроосвещения, помещений, ограждения МАОУ СОШ № 8; частичная замена оконных блоков МАОУ СОШ № 11; окон, санузлов здания средней школы МАОУ "СОШ № 13"; фасада и кровли здания начальной школы МАОУ "СОШ № 14"; ремонт пожарной сигнализации в школах 1, 2, 4, 8, 11, 13 и 15; отремонтированы спортзалы в школах №№ 13, 14,15. Во всех сельских школах установлено уличное видеонаблюдение.</w:t>
      </w:r>
    </w:p>
    <w:p w:rsidR="00442BEC" w:rsidRPr="00B35417" w:rsidRDefault="00442BEC" w:rsidP="00442BEC">
      <w:pPr>
        <w:ind w:firstLine="567"/>
        <w:jc w:val="both"/>
        <w:rPr>
          <w:bCs/>
          <w:sz w:val="28"/>
          <w:szCs w:val="28"/>
        </w:rPr>
      </w:pPr>
      <w:r w:rsidRPr="00B35417">
        <w:rPr>
          <w:bCs/>
          <w:sz w:val="28"/>
          <w:szCs w:val="28"/>
        </w:rPr>
        <w:tab/>
        <w:t xml:space="preserve">В соответствии  с </w:t>
      </w:r>
      <w:r w:rsidRPr="00B35417">
        <w:rPr>
          <w:sz w:val="28"/>
          <w:szCs w:val="28"/>
        </w:rPr>
        <w:t>муниципальной программой Североуральского городского округа "Развитие образования в Североуральском городском округе" на 2014-2020 годы, утверждённой постановлением Администрации СГО № 1537 от 30.10.2013 года в редакции от 21 марта 2017 года, в 2017 году предусмотрены средства на проведение плановых капитальных ремонтов: ограждения, санузлов, спортзала МБОУ "СОШ № 2"; замена оконных блоков в МАОУ СОШ №№ 9, 11; замена автоматической пожарной сигнализации и системы оповещения о пожаре в МАОУ СОШ № 9; ремонт кровли в МАУ ДО "Центр "Остров"" . В 2018, 2019 годах - ремонт ограждений МАОУ СОШ №№ 11,13,15.</w:t>
      </w:r>
      <w:r w:rsidRPr="00B35417">
        <w:rPr>
          <w:bCs/>
          <w:sz w:val="28"/>
          <w:szCs w:val="28"/>
        </w:rPr>
        <w:t xml:space="preserve"> Благодаря планомерной работе, показатель "доля муниципальных общеобразовательных учреждений, здания которых находятся в аварийном состоянии" находится на уровне 0%.</w:t>
      </w:r>
    </w:p>
    <w:p w:rsidR="00442BEC" w:rsidRPr="00B35417" w:rsidRDefault="00442BEC" w:rsidP="00442BEC">
      <w:pPr>
        <w:pStyle w:val="a5"/>
        <w:spacing w:after="0"/>
        <w:ind w:right="20" w:firstLine="567"/>
        <w:jc w:val="both"/>
        <w:rPr>
          <w:sz w:val="28"/>
        </w:rPr>
      </w:pPr>
      <w:r w:rsidRPr="00B35417">
        <w:t xml:space="preserve"> </w:t>
      </w:r>
      <w:r w:rsidRPr="00B35417">
        <w:rPr>
          <w:sz w:val="28"/>
          <w:szCs w:val="28"/>
        </w:rPr>
        <w:t xml:space="preserve">п.16     </w:t>
      </w:r>
      <w:r w:rsidRPr="00B35417">
        <w:rPr>
          <w:sz w:val="28"/>
        </w:rPr>
        <w:t xml:space="preserve">За   последние 3 </w:t>
      </w:r>
      <w:r w:rsidR="00B35417" w:rsidRPr="00B35417">
        <w:rPr>
          <w:sz w:val="28"/>
        </w:rPr>
        <w:t>года доля</w:t>
      </w:r>
      <w:r w:rsidRPr="00B35417">
        <w:rPr>
          <w:sz w:val="28"/>
        </w:rPr>
        <w:t xml:space="preserve"> детей первой и второй групп здоровья в общей численности обучающихся в муниципальных общеобразовательных учреждениях имеет сохраняется на уровне 90%.</w:t>
      </w:r>
    </w:p>
    <w:p w:rsidR="00442BEC" w:rsidRPr="00B35417" w:rsidRDefault="00442BEC" w:rsidP="00442BEC">
      <w:pPr>
        <w:ind w:firstLine="567"/>
        <w:jc w:val="both"/>
        <w:rPr>
          <w:sz w:val="28"/>
          <w:szCs w:val="28"/>
        </w:rPr>
      </w:pPr>
      <w:r w:rsidRPr="00B35417">
        <w:rPr>
          <w:sz w:val="28"/>
          <w:szCs w:val="28"/>
        </w:rPr>
        <w:tab/>
        <w:t xml:space="preserve">В каждом учреждении общего образования разработаны и реализуются программы </w:t>
      </w:r>
      <w:proofErr w:type="spellStart"/>
      <w:r w:rsidRPr="00B35417">
        <w:rPr>
          <w:sz w:val="28"/>
          <w:szCs w:val="28"/>
        </w:rPr>
        <w:t>здоровьесбережения</w:t>
      </w:r>
      <w:proofErr w:type="spellEnd"/>
      <w:r w:rsidRPr="00B35417">
        <w:rPr>
          <w:sz w:val="28"/>
          <w:szCs w:val="28"/>
        </w:rPr>
        <w:t xml:space="preserve">, ведётся по 3 часа физкультуры, взято под контроль общественности качество питания школьников. За период 2014-2016 годов возросло число детей и подростков, охваченных летней оздоровительной кампанией. </w:t>
      </w:r>
    </w:p>
    <w:p w:rsidR="00442BEC" w:rsidRPr="00B35417" w:rsidRDefault="00442BEC" w:rsidP="00442BEC">
      <w:pPr>
        <w:autoSpaceDE w:val="0"/>
        <w:autoSpaceDN w:val="0"/>
        <w:adjustRightInd w:val="0"/>
        <w:ind w:firstLine="567"/>
        <w:rPr>
          <w:sz w:val="28"/>
          <w:szCs w:val="28"/>
        </w:rPr>
      </w:pPr>
      <w:r w:rsidRPr="00B35417">
        <w:rPr>
          <w:sz w:val="28"/>
          <w:szCs w:val="28"/>
        </w:rPr>
        <w:tab/>
        <w:t>Проводится ежегодная диспансеризация детей с целью ранней диагностики заболеваний. В 8 из 9 школ (89%) и во всех дошкольных учреждениях лицензированы медицинские кабинеты.</w:t>
      </w:r>
    </w:p>
    <w:p w:rsidR="00442BEC" w:rsidRPr="00B35417" w:rsidRDefault="00442BEC" w:rsidP="00442BEC">
      <w:pPr>
        <w:autoSpaceDE w:val="0"/>
        <w:autoSpaceDN w:val="0"/>
        <w:adjustRightInd w:val="0"/>
        <w:ind w:firstLine="567"/>
        <w:jc w:val="both"/>
        <w:rPr>
          <w:sz w:val="28"/>
        </w:rPr>
      </w:pPr>
      <w:r w:rsidRPr="00B35417">
        <w:rPr>
          <w:sz w:val="28"/>
          <w:szCs w:val="28"/>
        </w:rPr>
        <w:t xml:space="preserve"> </w:t>
      </w:r>
      <w:r w:rsidRPr="00B35417">
        <w:rPr>
          <w:bCs/>
          <w:sz w:val="28"/>
        </w:rPr>
        <w:t xml:space="preserve">Третий год реализуются мероприятия по модернизации инфраструктуры загородного оздоровительного лагеря им. В. Дубинина, на капитальный ремонт в 2015 году было </w:t>
      </w:r>
      <w:r w:rsidRPr="00B35417">
        <w:rPr>
          <w:sz w:val="28"/>
        </w:rPr>
        <w:t xml:space="preserve">выделено из областного и местного бюджетов </w:t>
      </w:r>
      <w:proofErr w:type="gramStart"/>
      <w:r w:rsidRPr="00B35417">
        <w:rPr>
          <w:sz w:val="28"/>
        </w:rPr>
        <w:t>по  4601</w:t>
      </w:r>
      <w:proofErr w:type="gramEnd"/>
      <w:r w:rsidRPr="00B35417">
        <w:rPr>
          <w:sz w:val="28"/>
        </w:rPr>
        <w:t>,7 тыс. рублей, в 2016 году -  по 1841,7 тыс. руб..</w:t>
      </w:r>
    </w:p>
    <w:p w:rsidR="00442BEC" w:rsidRPr="00B35417" w:rsidRDefault="00442BEC" w:rsidP="00442BEC">
      <w:pPr>
        <w:ind w:firstLine="567"/>
        <w:contextualSpacing/>
        <w:jc w:val="both"/>
        <w:rPr>
          <w:sz w:val="28"/>
        </w:rPr>
      </w:pPr>
      <w:r w:rsidRPr="00B35417">
        <w:rPr>
          <w:sz w:val="28"/>
        </w:rPr>
        <w:tab/>
        <w:t>Перед открытием летнего оздоровительного сезона муниципального</w:t>
      </w:r>
      <w:r w:rsidRPr="00B35417">
        <w:rPr>
          <w:bCs/>
          <w:sz w:val="28"/>
        </w:rPr>
        <w:t xml:space="preserve"> автономного учреждения «ДОЗЛ им. В. Дубинина»</w:t>
      </w:r>
      <w:r w:rsidRPr="00B35417">
        <w:rPr>
          <w:sz w:val="28"/>
        </w:rPr>
        <w:t xml:space="preserve"> выполнены капитальные ремонты по смене оконных и дверных блоков, частичной замены пола в административном корпусе, смена дверных блоков в спальном корпусе, ремонт кровли, веранды, окон, дверей пищеблока, ремонт крыльца, окон, кровли, внутренний ремонт душевых, капитальные ремонты медпункта и административного корпуса, обшивка спальных корпусов, ремонт внутреннего электроснабжения столовой и освещения склада. </w:t>
      </w:r>
    </w:p>
    <w:p w:rsidR="00442BEC" w:rsidRPr="00B35417" w:rsidRDefault="00442BEC" w:rsidP="00442BEC">
      <w:pPr>
        <w:ind w:firstLine="567"/>
        <w:jc w:val="both"/>
        <w:rPr>
          <w:bCs/>
          <w:sz w:val="28"/>
        </w:rPr>
      </w:pPr>
      <w:r w:rsidRPr="00B35417">
        <w:rPr>
          <w:bCs/>
        </w:rPr>
        <w:lastRenderedPageBreak/>
        <w:tab/>
      </w:r>
      <w:r w:rsidRPr="00B35417">
        <w:rPr>
          <w:bCs/>
          <w:sz w:val="28"/>
        </w:rPr>
        <w:t>В соответствии с</w:t>
      </w:r>
      <w:r w:rsidRPr="00B35417">
        <w:rPr>
          <w:b/>
          <w:sz w:val="28"/>
        </w:rPr>
        <w:t xml:space="preserve"> </w:t>
      </w:r>
      <w:r w:rsidRPr="00B35417">
        <w:rPr>
          <w:sz w:val="28"/>
        </w:rPr>
        <w:t>Программой отдыха и оздоровления детей и подростков на 2016 год</w:t>
      </w:r>
      <w:r w:rsidRPr="00B35417">
        <w:rPr>
          <w:bCs/>
          <w:sz w:val="28"/>
        </w:rPr>
        <w:t xml:space="preserve">   различными формами отдыха и оздоровления охвачено 3417 детей и подростков (72%), в том числе 1077 детей и подростков в трудной жизненной ситуации (34,3% от числа оздоровленных детей и подростков):  </w:t>
      </w:r>
    </w:p>
    <w:p w:rsidR="00442BEC" w:rsidRPr="00B35417" w:rsidRDefault="00442BEC" w:rsidP="00442BEC">
      <w:pPr>
        <w:ind w:firstLine="567"/>
        <w:jc w:val="both"/>
        <w:rPr>
          <w:bCs/>
          <w:sz w:val="28"/>
        </w:rPr>
      </w:pPr>
      <w:r w:rsidRPr="00B35417">
        <w:rPr>
          <w:bCs/>
          <w:sz w:val="28"/>
        </w:rPr>
        <w:t xml:space="preserve">- 80 детей и подростков - в г. Анапа </w:t>
      </w:r>
      <w:r w:rsidRPr="00B35417">
        <w:rPr>
          <w:sz w:val="28"/>
        </w:rPr>
        <w:t>«Жемчужина России»</w:t>
      </w:r>
      <w:r w:rsidRPr="00B35417">
        <w:rPr>
          <w:bCs/>
          <w:sz w:val="28"/>
        </w:rPr>
        <w:t xml:space="preserve"> (в рамках программы «Поезд здоровья». В июне, июле 2016 года прошли 3 </w:t>
      </w:r>
      <w:r w:rsidRPr="00B35417">
        <w:rPr>
          <w:sz w:val="28"/>
        </w:rPr>
        <w:t>скайп-конференции «Поезд «Здоровье» с участием заместителя председателя Законодательного Собрания Свердловской области Суховым А.П., родителями Североуральского городского округа и отдыхающими детьми в г. Анапа;</w:t>
      </w:r>
    </w:p>
    <w:p w:rsidR="00442BEC" w:rsidRPr="00B35417" w:rsidRDefault="00442BEC" w:rsidP="00442BEC">
      <w:pPr>
        <w:ind w:firstLine="567"/>
        <w:jc w:val="both"/>
        <w:rPr>
          <w:bCs/>
          <w:sz w:val="28"/>
        </w:rPr>
      </w:pPr>
      <w:r w:rsidRPr="00B35417">
        <w:rPr>
          <w:bCs/>
          <w:sz w:val="28"/>
        </w:rPr>
        <w:t xml:space="preserve">- 194 детей и подростков оздоровлены в санаторном лагере г. Пермь «Лесная дача»; </w:t>
      </w:r>
    </w:p>
    <w:p w:rsidR="00442BEC" w:rsidRPr="00B35417" w:rsidRDefault="00442BEC" w:rsidP="00442BEC">
      <w:pPr>
        <w:ind w:firstLine="567"/>
        <w:jc w:val="both"/>
        <w:rPr>
          <w:bCs/>
          <w:sz w:val="28"/>
        </w:rPr>
      </w:pPr>
      <w:r w:rsidRPr="00B35417">
        <w:rPr>
          <w:bCs/>
          <w:sz w:val="28"/>
        </w:rPr>
        <w:t>- 1324 человек оздоровлены в 10 оздоровительных лагерях дневного пребывания на базе школ 2, 4, 9, 11, 13, 14, 15, ДЮСШ, ЦВР, Центра «Остров», в том числе 536 детей и подростков в трудной жизненной ситуации;</w:t>
      </w:r>
    </w:p>
    <w:p w:rsidR="00442BEC" w:rsidRPr="00B35417" w:rsidRDefault="00442BEC" w:rsidP="00442BEC">
      <w:pPr>
        <w:ind w:firstLine="567"/>
        <w:jc w:val="both"/>
        <w:rPr>
          <w:bCs/>
          <w:sz w:val="28"/>
        </w:rPr>
      </w:pPr>
      <w:r w:rsidRPr="00B35417">
        <w:rPr>
          <w:bCs/>
          <w:sz w:val="28"/>
        </w:rPr>
        <w:tab/>
        <w:t xml:space="preserve">На базе МБУ ДОД ДЮСШ пос. Черемухово в оздоровительном лагере дневного пребывания во 2-ю смену отдохнули 42 детей и подростков. </w:t>
      </w:r>
    </w:p>
    <w:p w:rsidR="00442BEC" w:rsidRPr="00B35417" w:rsidRDefault="00442BEC" w:rsidP="00442BEC">
      <w:pPr>
        <w:ind w:firstLine="567"/>
        <w:jc w:val="both"/>
        <w:rPr>
          <w:bCs/>
          <w:sz w:val="28"/>
        </w:rPr>
      </w:pPr>
      <w:r w:rsidRPr="00B35417">
        <w:rPr>
          <w:bCs/>
          <w:sz w:val="28"/>
        </w:rPr>
        <w:t xml:space="preserve">- 468 детей и подростков оздоровлены в МБУ «ДОЗЛ им. В. Дубинина», в том числе 244 в трудной жизненной ситуации;  </w:t>
      </w:r>
    </w:p>
    <w:p w:rsidR="00442BEC" w:rsidRPr="00B35417" w:rsidRDefault="00442BEC" w:rsidP="00442BEC">
      <w:pPr>
        <w:ind w:firstLine="567"/>
        <w:jc w:val="both"/>
        <w:rPr>
          <w:sz w:val="28"/>
        </w:rPr>
      </w:pPr>
      <w:r w:rsidRPr="00B35417">
        <w:rPr>
          <w:bCs/>
          <w:sz w:val="28"/>
        </w:rPr>
        <w:t xml:space="preserve">- </w:t>
      </w:r>
      <w:r w:rsidRPr="00B35417">
        <w:rPr>
          <w:sz w:val="28"/>
        </w:rPr>
        <w:t xml:space="preserve">7 подростков допризывного возраста, являющихся курсантами клуба «Морской пехотинец» имени Героя России Дмитрия </w:t>
      </w:r>
      <w:proofErr w:type="spellStart"/>
      <w:r w:rsidRPr="00B35417">
        <w:rPr>
          <w:sz w:val="28"/>
        </w:rPr>
        <w:t>Шектаева</w:t>
      </w:r>
      <w:proofErr w:type="spellEnd"/>
      <w:r w:rsidRPr="00B35417">
        <w:rPr>
          <w:sz w:val="28"/>
        </w:rPr>
        <w:t xml:space="preserve"> отдохнули в окружном оборонно-спортивном лагере «Витязь»;</w:t>
      </w:r>
    </w:p>
    <w:p w:rsidR="00442BEC" w:rsidRPr="00B35417" w:rsidRDefault="00442BEC" w:rsidP="00442BEC">
      <w:pPr>
        <w:ind w:firstLine="567"/>
        <w:jc w:val="both"/>
        <w:rPr>
          <w:bCs/>
          <w:sz w:val="28"/>
        </w:rPr>
      </w:pPr>
      <w:r w:rsidRPr="00B35417">
        <w:rPr>
          <w:bCs/>
          <w:sz w:val="28"/>
        </w:rPr>
        <w:t xml:space="preserve">- 1058 детей и подростков в течение года были охвачены </w:t>
      </w:r>
      <w:proofErr w:type="spellStart"/>
      <w:r w:rsidRPr="00B35417">
        <w:rPr>
          <w:bCs/>
          <w:sz w:val="28"/>
        </w:rPr>
        <w:t>малозатратными</w:t>
      </w:r>
      <w:proofErr w:type="spellEnd"/>
      <w:r w:rsidRPr="00B35417">
        <w:rPr>
          <w:bCs/>
          <w:sz w:val="28"/>
        </w:rPr>
        <w:t xml:space="preserve"> формами отдыха (экскурсии на «Чертово городище», пос. </w:t>
      </w:r>
      <w:proofErr w:type="spellStart"/>
      <w:r w:rsidRPr="00B35417">
        <w:rPr>
          <w:bCs/>
          <w:sz w:val="28"/>
        </w:rPr>
        <w:t>Всеволодск</w:t>
      </w:r>
      <w:proofErr w:type="spellEnd"/>
      <w:r w:rsidRPr="00B35417">
        <w:rPr>
          <w:bCs/>
          <w:sz w:val="28"/>
        </w:rPr>
        <w:t>, походы, экскурсии).</w:t>
      </w:r>
    </w:p>
    <w:p w:rsidR="00442BEC" w:rsidRPr="00B35417" w:rsidRDefault="00442BEC" w:rsidP="00442BEC">
      <w:pPr>
        <w:ind w:firstLine="567"/>
        <w:jc w:val="both"/>
        <w:rPr>
          <w:sz w:val="28"/>
        </w:rPr>
      </w:pPr>
      <w:r w:rsidRPr="00B35417">
        <w:rPr>
          <w:bCs/>
          <w:sz w:val="28"/>
        </w:rPr>
        <w:tab/>
        <w:t xml:space="preserve">В соответствии с утверждённым </w:t>
      </w:r>
      <w:r w:rsidRPr="00B35417">
        <w:rPr>
          <w:sz w:val="28"/>
        </w:rPr>
        <w:t xml:space="preserve">Комплекс мер по организации отдыха и оздоровления детей и </w:t>
      </w:r>
      <w:proofErr w:type="gramStart"/>
      <w:r w:rsidRPr="00B35417">
        <w:rPr>
          <w:sz w:val="28"/>
        </w:rPr>
        <w:t>подростков  в</w:t>
      </w:r>
      <w:proofErr w:type="gramEnd"/>
      <w:r w:rsidRPr="00B35417">
        <w:rPr>
          <w:sz w:val="28"/>
        </w:rPr>
        <w:t xml:space="preserve"> Североуральском городском округе в 2013 году и на период до 2020 года, в ближайшие годы планируется завершить модернизацию инфраструктуры загородного оздоровительного лагеря им. В. Дубинина, развивать иные формы отдыха и оздоровления детей, в том числе, в период зимних каникул.</w:t>
      </w:r>
    </w:p>
    <w:p w:rsidR="00442BEC" w:rsidRPr="00B35417" w:rsidRDefault="00442BEC" w:rsidP="00442BEC">
      <w:pPr>
        <w:pStyle w:val="ConsPlusNormal"/>
        <w:ind w:firstLine="567"/>
        <w:jc w:val="both"/>
        <w:rPr>
          <w:rFonts w:ascii="Times New Roman" w:hAnsi="Times New Roman" w:cs="Times New Roman"/>
          <w:sz w:val="28"/>
          <w:szCs w:val="24"/>
        </w:rPr>
      </w:pPr>
      <w:r w:rsidRPr="00B35417">
        <w:rPr>
          <w:rFonts w:ascii="Times New Roman" w:hAnsi="Times New Roman" w:cs="Times New Roman"/>
          <w:sz w:val="32"/>
          <w:szCs w:val="28"/>
        </w:rPr>
        <w:t>п.</w:t>
      </w:r>
      <w:r w:rsidRPr="00B35417">
        <w:rPr>
          <w:rFonts w:ascii="Times New Roman" w:hAnsi="Times New Roman" w:cs="Times New Roman"/>
          <w:sz w:val="28"/>
          <w:szCs w:val="28"/>
        </w:rPr>
        <w:t>17</w:t>
      </w:r>
      <w:r w:rsidRPr="00B35417">
        <w:rPr>
          <w:rFonts w:ascii="Times New Roman" w:hAnsi="Times New Roman" w:cs="Times New Roman"/>
          <w:sz w:val="32"/>
          <w:szCs w:val="28"/>
        </w:rPr>
        <w:t xml:space="preserve">   </w:t>
      </w:r>
      <w:r w:rsidRPr="00B35417">
        <w:rPr>
          <w:rFonts w:ascii="Times New Roman" w:hAnsi="Times New Roman" w:cs="Times New Roman"/>
          <w:sz w:val="28"/>
          <w:szCs w:val="24"/>
        </w:rPr>
        <w:t xml:space="preserve">в Североуральском городском округе разработана и утверждена </w:t>
      </w:r>
      <w:r w:rsidRPr="00B35417">
        <w:rPr>
          <w:rFonts w:ascii="Times New Roman" w:hAnsi="Times New Roman" w:cs="Times New Roman"/>
          <w:kern w:val="3"/>
          <w:sz w:val="28"/>
          <w:szCs w:val="24"/>
          <w:lang w:eastAsia="zh-CN"/>
        </w:rPr>
        <w:t>Комплексная программа</w:t>
      </w:r>
      <w:r w:rsidRPr="00B35417">
        <w:rPr>
          <w:rFonts w:ascii="Times New Roman" w:hAnsi="Times New Roman" w:cs="Times New Roman"/>
          <w:sz w:val="28"/>
          <w:szCs w:val="24"/>
        </w:rPr>
        <w:t xml:space="preserve">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запланированы мероприятия по введению 216 новых мест (за счет эффективного использования имеющихся помещений и проведения организационных кадровых решений в МАОУ СОШ № 1 - 50 мест, МАОУ СОШ № 11 - 26 мест, МАОУ "СОШ № 13" - 98 мест, МАОУ "СОШ № 14" - 52 места), 500 мест (за счёт реконструкции либо капитального ремонта ранее законсервированного здания школы, расположенного по адресу: г. Североуральск, ул. Каржавина, д. 48).</w:t>
      </w:r>
    </w:p>
    <w:p w:rsidR="00442BEC" w:rsidRPr="00B35417" w:rsidRDefault="00442BEC" w:rsidP="00442BEC">
      <w:pPr>
        <w:ind w:firstLine="567"/>
        <w:jc w:val="both"/>
        <w:rPr>
          <w:sz w:val="28"/>
        </w:rPr>
      </w:pPr>
      <w:r w:rsidRPr="00B35417">
        <w:rPr>
          <w:sz w:val="28"/>
        </w:rPr>
        <w:lastRenderedPageBreak/>
        <w:t xml:space="preserve"> </w:t>
      </w:r>
      <w:r w:rsidRPr="00B35417">
        <w:rPr>
          <w:sz w:val="28"/>
        </w:rPr>
        <w:tab/>
        <w:t xml:space="preserve">По итогам реализации мероприятий в 2015 и 2016 году создано 50 мест в МАОУ СОШ № 8, 52 места в МАОУ "СОШ № 14" и 25 мест в МАОУ СОШ № 1 за счёт эффективного использования площадей, 98 новых мест для обучающихся 3-х и 4-х классов (отремонтировано и оснащено 4 учебных кабинета). Все школьники, проживающие в п. Калья и </w:t>
      </w:r>
      <w:proofErr w:type="spellStart"/>
      <w:r w:rsidRPr="00B35417">
        <w:rPr>
          <w:sz w:val="28"/>
        </w:rPr>
        <w:t>Черёмухово</w:t>
      </w:r>
      <w:proofErr w:type="spellEnd"/>
      <w:r w:rsidRPr="00B35417">
        <w:rPr>
          <w:sz w:val="28"/>
        </w:rPr>
        <w:t xml:space="preserve"> уже обучаются в первую смену. Число </w:t>
      </w:r>
      <w:proofErr w:type="gramStart"/>
      <w:r w:rsidRPr="00B35417">
        <w:rPr>
          <w:sz w:val="28"/>
        </w:rPr>
        <w:t>детей</w:t>
      </w:r>
      <w:proofErr w:type="gramEnd"/>
      <w:r w:rsidRPr="00B35417">
        <w:rPr>
          <w:sz w:val="28"/>
        </w:rPr>
        <w:t xml:space="preserve"> обучающихся во вторую смену сократилось с 505 до 300, удельный вес численности обучающихся, занимающихся во вторую смену, в общей численности обучающихся в общеобразовательных организациях - снизился с 12,49% до 7,5%.</w:t>
      </w:r>
    </w:p>
    <w:p w:rsidR="00442BEC" w:rsidRPr="00B35417" w:rsidRDefault="00442BEC" w:rsidP="00442BEC">
      <w:pPr>
        <w:ind w:firstLine="567"/>
        <w:jc w:val="both"/>
        <w:rPr>
          <w:sz w:val="28"/>
        </w:rPr>
      </w:pPr>
      <w:r w:rsidRPr="00B35417">
        <w:rPr>
          <w:sz w:val="28"/>
        </w:rPr>
        <w:tab/>
        <w:t>В 2017-2019 годы планируется реализовать мероприятия по возврату в систему образования здания школы на 500 мест, расположенного по адресу: г. Североуральск, ул. Каржавина, д. 48.</w:t>
      </w:r>
    </w:p>
    <w:p w:rsidR="00442BEC" w:rsidRPr="00B35417" w:rsidRDefault="00442BEC" w:rsidP="00442BEC">
      <w:pPr>
        <w:ind w:firstLine="567"/>
        <w:jc w:val="both"/>
        <w:rPr>
          <w:sz w:val="28"/>
          <w:szCs w:val="28"/>
        </w:rPr>
      </w:pPr>
      <w:r w:rsidRPr="00B35417">
        <w:rPr>
          <w:sz w:val="28"/>
          <w:szCs w:val="28"/>
        </w:rPr>
        <w:t>п.</w:t>
      </w:r>
      <w:proofErr w:type="gramStart"/>
      <w:r w:rsidRPr="00B35417">
        <w:rPr>
          <w:sz w:val="28"/>
          <w:szCs w:val="28"/>
        </w:rPr>
        <w:t>18  Расходы</w:t>
      </w:r>
      <w:proofErr w:type="gramEnd"/>
      <w:r w:rsidRPr="00B35417">
        <w:rPr>
          <w:sz w:val="28"/>
          <w:szCs w:val="28"/>
        </w:rPr>
        <w:t xml:space="preserve"> бюджета муниципального образования в расчёте на одного обучающегося в муниципальных общеобразовательных учреждениях с 2014 года снизились на 2,7% и достигли в 2016 году значения 56,91 тыс. рублей. Это обусловлено целенаправленным контролем за осуществлением бюджетных процессов, за эффективностью расходования бюджетных средств, оптимизационными мероприятиями. За период с 2014 по 2016 год произошли реорганизации путём присоединения МБДОУ № 1 к МАДОУ № 3, МБДОУ № 14 к МАДОУ № 4, МБДОУ № 32 к МБОУ "СОШ № 2", МБДОУ № 36 к МБДОУ № 18. Количество образовательных организаций - юридических лиц - сократилось на 4, при сохранении количества зданий и мест. Из 21-го функционирующего образовательного </w:t>
      </w:r>
      <w:proofErr w:type="gramStart"/>
      <w:r w:rsidRPr="00B35417">
        <w:rPr>
          <w:sz w:val="28"/>
          <w:szCs w:val="28"/>
        </w:rPr>
        <w:t>учреждения  3</w:t>
      </w:r>
      <w:proofErr w:type="gramEnd"/>
      <w:r w:rsidRPr="00B35417">
        <w:rPr>
          <w:sz w:val="28"/>
          <w:szCs w:val="28"/>
        </w:rPr>
        <w:t xml:space="preserve"> бюджетных, остальные - автономные.</w:t>
      </w:r>
    </w:p>
    <w:p w:rsidR="00442BEC" w:rsidRPr="00B35417" w:rsidRDefault="00442BEC" w:rsidP="00442BEC">
      <w:pPr>
        <w:ind w:firstLine="567"/>
        <w:jc w:val="both"/>
        <w:rPr>
          <w:sz w:val="28"/>
          <w:szCs w:val="28"/>
        </w:rPr>
      </w:pPr>
      <w:r w:rsidRPr="00B35417">
        <w:rPr>
          <w:sz w:val="28"/>
          <w:szCs w:val="28"/>
        </w:rPr>
        <w:tab/>
        <w:t xml:space="preserve">В перспективе объём расходов на общее образование в расчёте на одного обучающегося планируется удержать на уровне 2016 года, а также развивать механизмы привлечения внебюджетных источников финансирования, в том числе, через участие в </w:t>
      </w:r>
      <w:proofErr w:type="spellStart"/>
      <w:r w:rsidRPr="00B35417">
        <w:rPr>
          <w:sz w:val="28"/>
          <w:szCs w:val="28"/>
        </w:rPr>
        <w:t>грантовых</w:t>
      </w:r>
      <w:proofErr w:type="spellEnd"/>
      <w:r w:rsidRPr="00B35417">
        <w:rPr>
          <w:sz w:val="28"/>
          <w:szCs w:val="28"/>
        </w:rPr>
        <w:t xml:space="preserve"> конкурсах. </w:t>
      </w:r>
    </w:p>
    <w:p w:rsidR="00442BEC" w:rsidRPr="00B35417" w:rsidRDefault="00442BEC" w:rsidP="00442BEC">
      <w:pPr>
        <w:ind w:firstLine="567"/>
        <w:jc w:val="both"/>
        <w:rPr>
          <w:sz w:val="28"/>
          <w:szCs w:val="28"/>
        </w:rPr>
      </w:pPr>
      <w:r w:rsidRPr="00B35417">
        <w:rPr>
          <w:sz w:val="28"/>
          <w:szCs w:val="28"/>
        </w:rPr>
        <w:t>п.</w:t>
      </w:r>
      <w:proofErr w:type="gramStart"/>
      <w:r w:rsidRPr="00B35417">
        <w:rPr>
          <w:sz w:val="28"/>
          <w:szCs w:val="28"/>
        </w:rPr>
        <w:t>19  В</w:t>
      </w:r>
      <w:proofErr w:type="gramEnd"/>
      <w:r w:rsidRPr="00B35417">
        <w:rPr>
          <w:sz w:val="28"/>
          <w:szCs w:val="28"/>
        </w:rPr>
        <w:t xml:space="preserve">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школы искусств, детская художественная школа, детско-юношеская спортивная школа, центр внешкольной работы, оздоровительно-образовательный центр психолого-педагогической помощи "Остров". Кроме того, в рамках введения федеральных государственных образовательных стандартов начального и основного общего образования (далее – </w:t>
      </w:r>
      <w:proofErr w:type="gramStart"/>
      <w:r w:rsidRPr="00B35417">
        <w:rPr>
          <w:sz w:val="28"/>
          <w:szCs w:val="28"/>
        </w:rPr>
        <w:t>ФГОС)  школы</w:t>
      </w:r>
      <w:proofErr w:type="gramEnd"/>
      <w:r w:rsidRPr="00B35417">
        <w:rPr>
          <w:sz w:val="28"/>
          <w:szCs w:val="28"/>
        </w:rPr>
        <w:t xml:space="preserve"> используют в реализации внеурочной деятельности модель дополнительного 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80% в 2014 году до 82% в 2016 году.</w:t>
      </w:r>
    </w:p>
    <w:p w:rsidR="00442BEC" w:rsidRPr="00B35417" w:rsidRDefault="00442BEC" w:rsidP="00442BEC">
      <w:pPr>
        <w:ind w:firstLine="567"/>
        <w:jc w:val="both"/>
        <w:rPr>
          <w:sz w:val="28"/>
          <w:szCs w:val="28"/>
        </w:rPr>
      </w:pPr>
      <w:r w:rsidRPr="00B35417">
        <w:rPr>
          <w:sz w:val="28"/>
          <w:szCs w:val="28"/>
        </w:rPr>
        <w:tab/>
        <w:t xml:space="preserve">Дальнейшее (поэтапное) введение с 01 сентября 2017 года в штатном режиме ФГОС основного общего образования в 7-х классах всех общеобразовательных учреждений, реализующих программы основного общего образования; в пилотном режиме в 8-х, 9-х классах МАОУ "СОШ № 13" пос. Черемухово при сохранении существующей сети </w:t>
      </w:r>
      <w:r w:rsidRPr="00B35417">
        <w:rPr>
          <w:sz w:val="28"/>
          <w:szCs w:val="28"/>
        </w:rPr>
        <w:lastRenderedPageBreak/>
        <w:t>образовательных организаций дополнительного образования обусловит поддержание этого показателя на уровне 82% до 2019 года.</w:t>
      </w:r>
    </w:p>
    <w:p w:rsidR="00FD0426" w:rsidRPr="00B35417" w:rsidRDefault="00FD0426" w:rsidP="00FD0426">
      <w:pPr>
        <w:jc w:val="center"/>
        <w:rPr>
          <w:sz w:val="28"/>
          <w:szCs w:val="28"/>
          <w:u w:val="single"/>
        </w:rPr>
      </w:pPr>
      <w:r w:rsidRPr="00B35417">
        <w:rPr>
          <w:sz w:val="28"/>
          <w:szCs w:val="28"/>
          <w:u w:val="single"/>
        </w:rPr>
        <w:t>Культура</w:t>
      </w:r>
    </w:p>
    <w:p w:rsidR="00271056" w:rsidRPr="00B35417" w:rsidRDefault="00271056" w:rsidP="00271056">
      <w:pPr>
        <w:ind w:firstLine="567"/>
        <w:jc w:val="both"/>
        <w:rPr>
          <w:sz w:val="28"/>
          <w:szCs w:val="28"/>
        </w:rPr>
      </w:pPr>
      <w:r w:rsidRPr="00B35417">
        <w:rPr>
          <w:sz w:val="28"/>
          <w:szCs w:val="28"/>
        </w:rPr>
        <w:t xml:space="preserve">п.20. 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от нормативной потребности в 2016 году остался на уровне 2015 года. </w:t>
      </w:r>
    </w:p>
    <w:p w:rsidR="00271056" w:rsidRPr="00B35417" w:rsidRDefault="00271056" w:rsidP="00271056">
      <w:pPr>
        <w:ind w:firstLine="567"/>
        <w:jc w:val="both"/>
        <w:rPr>
          <w:sz w:val="28"/>
          <w:szCs w:val="28"/>
        </w:rPr>
      </w:pPr>
      <w:r w:rsidRPr="00B35417">
        <w:rPr>
          <w:sz w:val="28"/>
          <w:szCs w:val="28"/>
        </w:rPr>
        <w:t xml:space="preserve">Уровень фактической обеспеченности библиотеками остается на уровне 90,90 % от нормативов. </w:t>
      </w:r>
    </w:p>
    <w:p w:rsidR="00271056" w:rsidRPr="00B35417" w:rsidRDefault="00271056" w:rsidP="00271056">
      <w:pPr>
        <w:ind w:firstLine="567"/>
        <w:jc w:val="both"/>
        <w:rPr>
          <w:sz w:val="28"/>
          <w:szCs w:val="28"/>
        </w:rPr>
      </w:pPr>
      <w:r w:rsidRPr="00B35417">
        <w:rPr>
          <w:sz w:val="28"/>
          <w:szCs w:val="28"/>
        </w:rPr>
        <w:t>Уровень фактической обеспеченности клубными учреждениями остается на уровне 80,0 % нормативов.</w:t>
      </w:r>
    </w:p>
    <w:p w:rsidR="00271056" w:rsidRPr="00B35417" w:rsidRDefault="00271056" w:rsidP="00271056">
      <w:pPr>
        <w:ind w:firstLine="567"/>
        <w:jc w:val="both"/>
        <w:rPr>
          <w:sz w:val="28"/>
          <w:szCs w:val="28"/>
        </w:rPr>
      </w:pPr>
      <w:r w:rsidRPr="00B35417">
        <w:rPr>
          <w:sz w:val="28"/>
          <w:szCs w:val="28"/>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271056" w:rsidRPr="00B35417" w:rsidRDefault="00271056" w:rsidP="00271056">
      <w:pPr>
        <w:ind w:firstLine="567"/>
        <w:jc w:val="both"/>
        <w:rPr>
          <w:sz w:val="28"/>
          <w:szCs w:val="28"/>
        </w:rPr>
      </w:pPr>
      <w:r w:rsidRPr="00B35417">
        <w:rPr>
          <w:sz w:val="28"/>
          <w:szCs w:val="28"/>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271056" w:rsidRPr="00B35417" w:rsidRDefault="00271056" w:rsidP="00271056">
      <w:pPr>
        <w:ind w:firstLine="567"/>
        <w:jc w:val="both"/>
        <w:rPr>
          <w:sz w:val="28"/>
          <w:szCs w:val="28"/>
        </w:rPr>
      </w:pPr>
      <w:r w:rsidRPr="00B35417">
        <w:rPr>
          <w:sz w:val="28"/>
          <w:szCs w:val="28"/>
        </w:rPr>
        <w:t xml:space="preserve">п.21. На отчетную дату доля требующих ремонта учреждений культуры (зданий) Североуральского городского округа составил 88,89 %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271056" w:rsidRPr="00B35417" w:rsidRDefault="00271056" w:rsidP="00271056">
      <w:pPr>
        <w:ind w:firstLine="567"/>
        <w:jc w:val="both"/>
        <w:rPr>
          <w:sz w:val="28"/>
          <w:szCs w:val="28"/>
        </w:rPr>
      </w:pPr>
      <w:r w:rsidRPr="00B35417">
        <w:rPr>
          <w:sz w:val="28"/>
          <w:szCs w:val="28"/>
        </w:rPr>
        <w:t>В 2016 году были выполнены следующие ремонтные работы:</w:t>
      </w:r>
    </w:p>
    <w:p w:rsidR="00271056" w:rsidRPr="00B35417" w:rsidRDefault="00271056" w:rsidP="00271056">
      <w:pPr>
        <w:ind w:firstLine="567"/>
        <w:jc w:val="both"/>
        <w:rPr>
          <w:sz w:val="28"/>
          <w:szCs w:val="28"/>
        </w:rPr>
      </w:pPr>
      <w:r w:rsidRPr="00B35417">
        <w:rPr>
          <w:sz w:val="28"/>
          <w:szCs w:val="28"/>
        </w:rPr>
        <w:t>На ремонт культурно-досуговых учреждений Североуральского городского округа из местного бюджета выделено 9026,0 тыс. руб. Средства направлены на разработку и экспертизу проектно-сметной документации, ремонт помещений, кровли, фасадов, витражей, установку входной группы, благоустройство территории и т.д.</w:t>
      </w:r>
    </w:p>
    <w:p w:rsidR="00271056" w:rsidRPr="00B35417" w:rsidRDefault="00271056" w:rsidP="00271056">
      <w:pPr>
        <w:ind w:firstLine="567"/>
        <w:jc w:val="both"/>
        <w:rPr>
          <w:sz w:val="28"/>
          <w:szCs w:val="28"/>
        </w:rPr>
      </w:pPr>
      <w:r w:rsidRPr="00B35417">
        <w:rPr>
          <w:sz w:val="28"/>
          <w:szCs w:val="28"/>
        </w:rPr>
        <w:t>Произведен частичный ремонт кровли Библиотеки для детей и юношества, на эти цели из средств местного бюджета выделено 193,0 тыс. руб.</w:t>
      </w:r>
    </w:p>
    <w:p w:rsidR="00271056" w:rsidRPr="00B35417" w:rsidRDefault="00271056" w:rsidP="00271056">
      <w:pPr>
        <w:ind w:firstLine="709"/>
        <w:jc w:val="both"/>
        <w:rPr>
          <w:sz w:val="28"/>
          <w:szCs w:val="28"/>
        </w:rPr>
      </w:pPr>
      <w:r w:rsidRPr="00B35417">
        <w:rPr>
          <w:sz w:val="28"/>
          <w:szCs w:val="28"/>
        </w:rPr>
        <w:t>п.22.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4,35%.</w:t>
      </w:r>
    </w:p>
    <w:p w:rsidR="00271056" w:rsidRPr="00B35417" w:rsidRDefault="00271056" w:rsidP="00271056">
      <w:pPr>
        <w:ind w:firstLine="567"/>
        <w:jc w:val="both"/>
        <w:rPr>
          <w:sz w:val="28"/>
          <w:szCs w:val="28"/>
        </w:rPr>
      </w:pPr>
      <w:r w:rsidRPr="00B35417">
        <w:rPr>
          <w:sz w:val="28"/>
          <w:szCs w:val="28"/>
        </w:rPr>
        <w:t xml:space="preserve">В муниципальной собственности находится 23 объекта культурного наследия. </w:t>
      </w:r>
    </w:p>
    <w:p w:rsidR="00271056" w:rsidRPr="00B35417" w:rsidRDefault="00271056" w:rsidP="00271056">
      <w:pPr>
        <w:ind w:firstLine="567"/>
        <w:jc w:val="both"/>
        <w:rPr>
          <w:sz w:val="28"/>
          <w:szCs w:val="28"/>
        </w:rPr>
      </w:pPr>
      <w:r w:rsidRPr="00B35417">
        <w:rPr>
          <w:sz w:val="28"/>
          <w:szCs w:val="28"/>
        </w:rPr>
        <w:t xml:space="preserve">В 2016 году проводился ремонт монумента «Слава Героям фронта и тыла» (местный бюджет – 150,0 тыс. руб.). </w:t>
      </w:r>
    </w:p>
    <w:p w:rsidR="00271056" w:rsidRPr="00B35417" w:rsidRDefault="00271056" w:rsidP="00271056">
      <w:pPr>
        <w:ind w:firstLine="567"/>
        <w:jc w:val="both"/>
        <w:rPr>
          <w:sz w:val="28"/>
          <w:szCs w:val="28"/>
        </w:rPr>
      </w:pPr>
      <w:r w:rsidRPr="00B35417">
        <w:rPr>
          <w:sz w:val="28"/>
          <w:szCs w:val="28"/>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w:t>
      </w:r>
      <w:r w:rsidR="00C35D46" w:rsidRPr="00B35417">
        <w:rPr>
          <w:sz w:val="28"/>
          <w:szCs w:val="28"/>
        </w:rPr>
        <w:t>обучается 795</w:t>
      </w:r>
      <w:r w:rsidRPr="00B35417">
        <w:rPr>
          <w:sz w:val="28"/>
          <w:szCs w:val="28"/>
        </w:rPr>
        <w:t xml:space="preserve"> детей. Дети от 5 до 16 лет получают образование по государственным программам в сфере музыки и </w:t>
      </w:r>
      <w:r w:rsidRPr="00B35417">
        <w:rPr>
          <w:sz w:val="28"/>
          <w:szCs w:val="28"/>
        </w:rPr>
        <w:lastRenderedPageBreak/>
        <w:t xml:space="preserve">искусства (музыкальное, хоровое, хореографическое, классы декоративно-прикладного искусства, изобразительное искусство). В 2016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w:t>
      </w:r>
      <w:r w:rsidR="00C35D46" w:rsidRPr="00B35417">
        <w:rPr>
          <w:sz w:val="28"/>
          <w:szCs w:val="28"/>
        </w:rPr>
        <w:t>всех школах</w:t>
      </w:r>
      <w:r w:rsidRPr="00B35417">
        <w:rPr>
          <w:sz w:val="28"/>
          <w:szCs w:val="28"/>
        </w:rPr>
        <w:t xml:space="preserve"> ведется обучение по программам предпрофессионального обучения.  </w:t>
      </w:r>
    </w:p>
    <w:p w:rsidR="002E60C1" w:rsidRPr="00B35417" w:rsidRDefault="002E60C1" w:rsidP="002E60C1">
      <w:pPr>
        <w:jc w:val="both"/>
        <w:rPr>
          <w:sz w:val="28"/>
          <w:szCs w:val="28"/>
        </w:rPr>
      </w:pPr>
    </w:p>
    <w:p w:rsidR="00FD0426" w:rsidRPr="00B35417" w:rsidRDefault="00FD0426" w:rsidP="00FD0426">
      <w:pPr>
        <w:jc w:val="center"/>
        <w:rPr>
          <w:sz w:val="28"/>
          <w:szCs w:val="28"/>
          <w:u w:val="single"/>
        </w:rPr>
      </w:pPr>
      <w:r w:rsidRPr="00B35417">
        <w:rPr>
          <w:sz w:val="28"/>
          <w:szCs w:val="28"/>
          <w:u w:val="single"/>
        </w:rPr>
        <w:t>Физическая культура и спорт</w:t>
      </w:r>
    </w:p>
    <w:p w:rsidR="00FD0426" w:rsidRPr="00B35417" w:rsidRDefault="00FD0426" w:rsidP="00FD0426">
      <w:pPr>
        <w:jc w:val="center"/>
        <w:rPr>
          <w:sz w:val="28"/>
          <w:szCs w:val="28"/>
          <w:u w:val="single"/>
        </w:rPr>
      </w:pPr>
    </w:p>
    <w:p w:rsidR="00271056" w:rsidRPr="00B35417" w:rsidRDefault="00271056" w:rsidP="00271056">
      <w:pPr>
        <w:ind w:firstLine="708"/>
        <w:jc w:val="both"/>
        <w:rPr>
          <w:sz w:val="28"/>
          <w:szCs w:val="28"/>
        </w:rPr>
      </w:pPr>
      <w:r w:rsidRPr="00B35417">
        <w:rPr>
          <w:sz w:val="28"/>
          <w:szCs w:val="28"/>
        </w:rPr>
        <w:t>п.23. В 2016 году жителей Североуральского городского округа систематически занимающихся физической культурой и спортом составило 32,43% (изменилась формула расчета, учитывался возрастной период с 3 лет до 79 лет). Процент детей и подростков, занимающихся спортом и физической культурой составляет 95,63%, данные (с учетом 3 урока физкультур).</w:t>
      </w:r>
    </w:p>
    <w:p w:rsidR="00271056" w:rsidRPr="00B35417" w:rsidRDefault="00271056" w:rsidP="00271056">
      <w:pPr>
        <w:ind w:firstLine="708"/>
        <w:jc w:val="both"/>
        <w:rPr>
          <w:sz w:val="28"/>
          <w:szCs w:val="28"/>
        </w:rPr>
      </w:pPr>
      <w:r w:rsidRPr="00B35417">
        <w:rPr>
          <w:sz w:val="28"/>
          <w:szCs w:val="28"/>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271056" w:rsidRPr="00B35417" w:rsidRDefault="00271056" w:rsidP="00271056">
      <w:pPr>
        <w:ind w:firstLine="708"/>
        <w:jc w:val="both"/>
        <w:rPr>
          <w:sz w:val="28"/>
          <w:szCs w:val="28"/>
        </w:rPr>
      </w:pPr>
      <w:r w:rsidRPr="00B35417">
        <w:rPr>
          <w:sz w:val="28"/>
          <w:szCs w:val="28"/>
        </w:rPr>
        <w:t>Ежемесячно на территории Североуральского городского округа проводится 20 спортивных мероприятий, в которых принимают участие спортсмены и любители здорового образа жизни. Согласно, единому календарю в 2016 году организованно и проведено 147 физкультурно-оздоровительных и спортивно-массовых мероприятий. Количество посещений населением спортивных объектов составил за отчетную дату 140573, что выше показателя за аналогичный период.</w:t>
      </w:r>
    </w:p>
    <w:p w:rsidR="00271056" w:rsidRPr="00B35417" w:rsidRDefault="00271056" w:rsidP="00271056">
      <w:pPr>
        <w:ind w:firstLine="708"/>
        <w:jc w:val="both"/>
        <w:rPr>
          <w:sz w:val="28"/>
          <w:szCs w:val="28"/>
        </w:rPr>
      </w:pPr>
      <w:r w:rsidRPr="00B35417">
        <w:rPr>
          <w:sz w:val="28"/>
          <w:szCs w:val="28"/>
        </w:rPr>
        <w:t>На проведение физкультурно-оздоровительных и спортивно-массовых мероприятий выделено бюджетных средств 1,4 млн. рублей, (без учета средств, выделенных для МАУ ДО «ДЮСШ»).</w:t>
      </w:r>
    </w:p>
    <w:p w:rsidR="00271056" w:rsidRPr="00B35417" w:rsidRDefault="00271056" w:rsidP="00271056">
      <w:pPr>
        <w:jc w:val="both"/>
        <w:rPr>
          <w:sz w:val="28"/>
          <w:szCs w:val="28"/>
        </w:rPr>
      </w:pPr>
      <w:r w:rsidRPr="00B35417">
        <w:rPr>
          <w:sz w:val="28"/>
          <w:szCs w:val="28"/>
        </w:rPr>
        <w:tab/>
        <w:t>В сфере спорта и физической культуры работают 2 учреждения МБУ «Физкультура и Спорт» и МАУ ДО «Детско-юношеская спортивная школа». Активно развивается физическая культура, спорт в ОАО «Севуралбокситруда».</w:t>
      </w:r>
    </w:p>
    <w:p w:rsidR="00271056" w:rsidRPr="00B35417" w:rsidRDefault="00271056" w:rsidP="00271056">
      <w:pPr>
        <w:jc w:val="both"/>
        <w:rPr>
          <w:sz w:val="28"/>
          <w:szCs w:val="28"/>
        </w:rPr>
      </w:pPr>
      <w:r w:rsidRPr="00B35417">
        <w:rPr>
          <w:sz w:val="28"/>
          <w:szCs w:val="28"/>
        </w:rPr>
        <w:t>Значимые и массовые соревнования.</w:t>
      </w:r>
    </w:p>
    <w:p w:rsidR="00271056" w:rsidRPr="00B35417" w:rsidRDefault="00271056" w:rsidP="00271056">
      <w:pPr>
        <w:jc w:val="both"/>
        <w:rPr>
          <w:sz w:val="28"/>
          <w:szCs w:val="28"/>
        </w:rPr>
      </w:pPr>
      <w:r w:rsidRPr="00B35417">
        <w:rPr>
          <w:sz w:val="28"/>
          <w:szCs w:val="28"/>
        </w:rPr>
        <w:t>- Всероссийские соревнования по лыжным гонкам «Лыжня России», в которых приняло участие в этом году 5684 участника, что составляет 14% от общего числа населения.</w:t>
      </w:r>
    </w:p>
    <w:p w:rsidR="00271056" w:rsidRPr="00B35417" w:rsidRDefault="00271056" w:rsidP="00271056">
      <w:pPr>
        <w:jc w:val="both"/>
        <w:rPr>
          <w:sz w:val="28"/>
          <w:szCs w:val="28"/>
        </w:rPr>
      </w:pPr>
      <w:r w:rsidRPr="00B35417">
        <w:rPr>
          <w:sz w:val="28"/>
          <w:szCs w:val="28"/>
        </w:rPr>
        <w:t xml:space="preserve">- Всероссийский День бега «Кросс наций», где вышли на старт более 12000 жителей Североуральского городского округа, 29,2% от общего числа населения. </w:t>
      </w:r>
    </w:p>
    <w:p w:rsidR="00271056" w:rsidRPr="00B35417" w:rsidRDefault="00271056" w:rsidP="00271056">
      <w:pPr>
        <w:jc w:val="both"/>
        <w:rPr>
          <w:sz w:val="28"/>
          <w:szCs w:val="28"/>
        </w:rPr>
      </w:pPr>
      <w:r w:rsidRPr="00B35417">
        <w:rPr>
          <w:sz w:val="28"/>
          <w:szCs w:val="28"/>
        </w:rPr>
        <w:t>- Всероссийские соревнования по футболу на приз клуба «Кожаный мяч» - 153 участника.</w:t>
      </w:r>
    </w:p>
    <w:p w:rsidR="00271056" w:rsidRPr="00B35417" w:rsidRDefault="00271056" w:rsidP="00271056">
      <w:pPr>
        <w:jc w:val="both"/>
        <w:rPr>
          <w:sz w:val="28"/>
          <w:szCs w:val="28"/>
        </w:rPr>
      </w:pPr>
      <w:r w:rsidRPr="00B35417">
        <w:rPr>
          <w:sz w:val="28"/>
          <w:szCs w:val="28"/>
        </w:rPr>
        <w:t>- Традиционная легкоатлетическая эстафета, посвященная Великой Отечественной войне, в ней приняло участие 771 участников.</w:t>
      </w:r>
    </w:p>
    <w:p w:rsidR="00271056" w:rsidRPr="00B35417" w:rsidRDefault="00271056" w:rsidP="00271056">
      <w:pPr>
        <w:jc w:val="both"/>
        <w:rPr>
          <w:sz w:val="28"/>
          <w:szCs w:val="28"/>
        </w:rPr>
      </w:pPr>
      <w:r w:rsidRPr="00B35417">
        <w:rPr>
          <w:sz w:val="28"/>
          <w:szCs w:val="28"/>
        </w:rPr>
        <w:lastRenderedPageBreak/>
        <w:t>- Всероссийский проект «Мини-футбол в школу», памяти А.А. Матюшенко приняли участие 298 мальчишек и девчонок общеобразовательных учреждений Североуральского городского округа.</w:t>
      </w:r>
    </w:p>
    <w:p w:rsidR="00271056" w:rsidRPr="00B35417" w:rsidRDefault="00271056" w:rsidP="00271056">
      <w:pPr>
        <w:ind w:firstLine="426"/>
        <w:jc w:val="both"/>
      </w:pPr>
      <w:r w:rsidRPr="00B35417">
        <w:rPr>
          <w:sz w:val="28"/>
          <w:szCs w:val="28"/>
        </w:rPr>
        <w:t>Ежегодно проводятся соревнования среди учащихся общеобразовательных учреждений по баскетболу «КЭС-</w:t>
      </w:r>
      <w:proofErr w:type="spellStart"/>
      <w:r w:rsidRPr="00B35417">
        <w:rPr>
          <w:sz w:val="28"/>
          <w:szCs w:val="28"/>
        </w:rPr>
        <w:t>Баскет</w:t>
      </w:r>
      <w:proofErr w:type="spellEnd"/>
      <w:r w:rsidRPr="00B35417">
        <w:rPr>
          <w:sz w:val="28"/>
          <w:szCs w:val="28"/>
        </w:rPr>
        <w:t>», в которых принимают участие команды всех школ города и поселков.</w:t>
      </w:r>
    </w:p>
    <w:p w:rsidR="00271056" w:rsidRPr="00B35417" w:rsidRDefault="00271056" w:rsidP="00271056">
      <w:pPr>
        <w:ind w:firstLine="567"/>
        <w:jc w:val="both"/>
        <w:rPr>
          <w:sz w:val="28"/>
          <w:szCs w:val="28"/>
        </w:rPr>
      </w:pPr>
      <w:r w:rsidRPr="00B35417">
        <w:rPr>
          <w:sz w:val="28"/>
          <w:szCs w:val="28"/>
        </w:rPr>
        <w:t xml:space="preserve">п.24. В 2016 году процент детей и </w:t>
      </w:r>
      <w:r w:rsidR="001B04A8" w:rsidRPr="00B35417">
        <w:rPr>
          <w:sz w:val="28"/>
          <w:szCs w:val="28"/>
        </w:rPr>
        <w:t>подростков,</w:t>
      </w:r>
      <w:r w:rsidRPr="00B35417">
        <w:rPr>
          <w:sz w:val="28"/>
          <w:szCs w:val="28"/>
        </w:rPr>
        <w:t xml:space="preserve"> занимающихся спортом и физической культурой составляет 95,63%, что выше показателя за 2015 год (72,64%).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 </w:t>
      </w:r>
    </w:p>
    <w:p w:rsidR="00271056" w:rsidRPr="00B35417" w:rsidRDefault="00271056" w:rsidP="00271056">
      <w:pPr>
        <w:ind w:firstLine="567"/>
        <w:jc w:val="both"/>
        <w:rPr>
          <w:sz w:val="28"/>
          <w:szCs w:val="28"/>
        </w:rPr>
      </w:pPr>
    </w:p>
    <w:p w:rsidR="00A54668" w:rsidRPr="00B35417" w:rsidRDefault="00A54668" w:rsidP="00A54668">
      <w:pPr>
        <w:jc w:val="center"/>
        <w:rPr>
          <w:sz w:val="28"/>
          <w:szCs w:val="28"/>
          <w:u w:val="single"/>
        </w:rPr>
      </w:pPr>
      <w:r w:rsidRPr="00B35417">
        <w:rPr>
          <w:sz w:val="28"/>
          <w:szCs w:val="28"/>
          <w:u w:val="single"/>
        </w:rPr>
        <w:t>Жилищное строительство и обеспечение граждан жильем</w:t>
      </w:r>
    </w:p>
    <w:p w:rsidR="00A54668" w:rsidRPr="00B35417" w:rsidRDefault="00A54668" w:rsidP="00A54668">
      <w:pPr>
        <w:jc w:val="center"/>
        <w:rPr>
          <w:sz w:val="28"/>
          <w:szCs w:val="28"/>
          <w:u w:val="single"/>
        </w:rPr>
      </w:pPr>
    </w:p>
    <w:p w:rsidR="005662F2" w:rsidRPr="00B35417" w:rsidRDefault="005662F2" w:rsidP="00843AF2">
      <w:pPr>
        <w:autoSpaceDE w:val="0"/>
        <w:autoSpaceDN w:val="0"/>
        <w:adjustRightInd w:val="0"/>
        <w:ind w:firstLine="567"/>
        <w:jc w:val="both"/>
        <w:rPr>
          <w:sz w:val="28"/>
          <w:szCs w:val="28"/>
        </w:rPr>
      </w:pPr>
      <w:r w:rsidRPr="00B35417">
        <w:rPr>
          <w:sz w:val="28"/>
          <w:szCs w:val="28"/>
        </w:rPr>
        <w:t xml:space="preserve">п. 25 В 2016 году общая площадь жилых помещений, приходящихся в среднем на одного жителя составила 27,33 </w:t>
      </w:r>
      <w:proofErr w:type="spellStart"/>
      <w:r w:rsidRPr="00B35417">
        <w:rPr>
          <w:sz w:val="28"/>
          <w:szCs w:val="28"/>
        </w:rPr>
        <w:t>кв.м</w:t>
      </w:r>
      <w:proofErr w:type="spellEnd"/>
      <w:r w:rsidRPr="00B35417">
        <w:rPr>
          <w:sz w:val="28"/>
          <w:szCs w:val="28"/>
        </w:rPr>
        <w:t>, в 2017 году учитывая, как ввод жилых домов в эксплуатацию, так и снос домов, планируется достигнуть показатель 27,35 кв. м на одного жителя.</w:t>
      </w:r>
    </w:p>
    <w:p w:rsidR="005D313F" w:rsidRPr="00B35417" w:rsidRDefault="00E108E5" w:rsidP="005D313F">
      <w:pPr>
        <w:ind w:firstLine="284"/>
        <w:jc w:val="both"/>
        <w:rPr>
          <w:sz w:val="28"/>
          <w:szCs w:val="28"/>
        </w:rPr>
      </w:pPr>
      <w:r w:rsidRPr="00B35417">
        <w:rPr>
          <w:sz w:val="28"/>
          <w:szCs w:val="28"/>
        </w:rPr>
        <w:t>п.26</w:t>
      </w:r>
      <w:r w:rsidR="005D313F" w:rsidRPr="00B35417">
        <w:rPr>
          <w:sz w:val="28"/>
          <w:szCs w:val="28"/>
        </w:rPr>
        <w:t xml:space="preserve">     Как следует из представленных данных, в 201</w:t>
      </w:r>
      <w:r w:rsidR="00D409D3" w:rsidRPr="00B35417">
        <w:rPr>
          <w:sz w:val="28"/>
          <w:szCs w:val="28"/>
        </w:rPr>
        <w:t>6</w:t>
      </w:r>
      <w:r w:rsidR="005D313F" w:rsidRPr="00B35417">
        <w:rPr>
          <w:sz w:val="28"/>
          <w:szCs w:val="28"/>
        </w:rPr>
        <w:t xml:space="preserve"> году площадь предоставленных земельных участков для жилищног</w:t>
      </w:r>
      <w:r w:rsidR="009E0E73" w:rsidRPr="00B35417">
        <w:rPr>
          <w:sz w:val="28"/>
          <w:szCs w:val="28"/>
        </w:rPr>
        <w:t xml:space="preserve">о строительства </w:t>
      </w:r>
      <w:r w:rsidR="00D409D3" w:rsidRPr="00B35417">
        <w:rPr>
          <w:sz w:val="28"/>
          <w:szCs w:val="28"/>
        </w:rPr>
        <w:t>уменьшилась</w:t>
      </w:r>
      <w:r w:rsidR="009E0E73" w:rsidRPr="00B35417">
        <w:rPr>
          <w:sz w:val="28"/>
          <w:szCs w:val="28"/>
        </w:rPr>
        <w:t xml:space="preserve"> </w:t>
      </w:r>
      <w:r w:rsidR="00D409D3" w:rsidRPr="00B35417">
        <w:rPr>
          <w:sz w:val="28"/>
          <w:szCs w:val="28"/>
        </w:rPr>
        <w:t>в 2 раза по</w:t>
      </w:r>
      <w:r w:rsidR="005D313F" w:rsidRPr="00B35417">
        <w:rPr>
          <w:sz w:val="28"/>
          <w:szCs w:val="28"/>
        </w:rPr>
        <w:t xml:space="preserve"> сравнению с 201</w:t>
      </w:r>
      <w:r w:rsidR="00D409D3" w:rsidRPr="00B35417">
        <w:rPr>
          <w:sz w:val="28"/>
          <w:szCs w:val="28"/>
        </w:rPr>
        <w:t>5</w:t>
      </w:r>
      <w:r w:rsidR="005D313F" w:rsidRPr="00B35417">
        <w:rPr>
          <w:sz w:val="28"/>
          <w:szCs w:val="28"/>
        </w:rPr>
        <w:t xml:space="preserve"> годом</w:t>
      </w:r>
      <w:r w:rsidR="00D409D3" w:rsidRPr="00B35417">
        <w:rPr>
          <w:sz w:val="28"/>
          <w:szCs w:val="28"/>
        </w:rPr>
        <w:t>, в связи с тем, что основная площадь земельных участков под строительство в 2015 году предоставлялось под строительство МКД в рамках реализации 185-ФЗ, а само строительство этих домов происходило в 2016 году и будет полностью закончено в 2017 году. При продлении программы по переселению граждан из аварийного жилья будут дополнительно предоставлены земельные участки под строительство МКД</w:t>
      </w:r>
      <w:r w:rsidR="005D313F" w:rsidRPr="00B35417">
        <w:rPr>
          <w:sz w:val="28"/>
          <w:szCs w:val="28"/>
        </w:rPr>
        <w:t xml:space="preserve">. </w:t>
      </w:r>
    </w:p>
    <w:p w:rsidR="005D313F" w:rsidRPr="00B35417" w:rsidRDefault="005D313F" w:rsidP="005D313F">
      <w:pPr>
        <w:ind w:firstLine="284"/>
        <w:jc w:val="both"/>
        <w:rPr>
          <w:sz w:val="28"/>
          <w:szCs w:val="28"/>
        </w:rPr>
      </w:pPr>
      <w:r w:rsidRPr="00B35417">
        <w:rPr>
          <w:sz w:val="28"/>
          <w:szCs w:val="28"/>
        </w:rPr>
        <w:t xml:space="preserve">Указанные данные подтверждают устойчивый прогноз по росту потребности в строительстве, особенно в части жилищного строительства. </w:t>
      </w:r>
    </w:p>
    <w:p w:rsidR="00F432BD" w:rsidRPr="00B35417" w:rsidRDefault="00E108E5" w:rsidP="005D313F">
      <w:pPr>
        <w:ind w:firstLine="284"/>
        <w:jc w:val="both"/>
        <w:rPr>
          <w:sz w:val="28"/>
          <w:szCs w:val="28"/>
        </w:rPr>
      </w:pPr>
      <w:r w:rsidRPr="00B35417">
        <w:rPr>
          <w:sz w:val="28"/>
          <w:szCs w:val="28"/>
        </w:rPr>
        <w:t>п.27</w:t>
      </w:r>
      <w:r w:rsidR="005D313F" w:rsidRPr="00B35417">
        <w:rPr>
          <w:sz w:val="28"/>
          <w:szCs w:val="28"/>
        </w:rPr>
        <w:t xml:space="preserve"> </w:t>
      </w:r>
      <w:r w:rsidR="00F432BD" w:rsidRPr="00B35417">
        <w:rPr>
          <w:sz w:val="28"/>
          <w:szCs w:val="28"/>
        </w:rPr>
        <w:t xml:space="preserve">Для предотвращения возникновения подобных ситуаций все земельные участки для строительства многоквартирных домов предоставляются в аренду на срок не </w:t>
      </w:r>
      <w:r w:rsidR="009E0E73" w:rsidRPr="00B35417">
        <w:rPr>
          <w:sz w:val="28"/>
          <w:szCs w:val="28"/>
        </w:rPr>
        <w:t>более трех лет.</w:t>
      </w:r>
      <w:r w:rsidR="00F432BD" w:rsidRPr="00B35417">
        <w:rPr>
          <w:sz w:val="28"/>
          <w:szCs w:val="28"/>
        </w:rPr>
        <w:t xml:space="preserve"> </w:t>
      </w:r>
    </w:p>
    <w:p w:rsidR="00A54668" w:rsidRPr="00B35417" w:rsidRDefault="00A54668" w:rsidP="00F432BD">
      <w:pPr>
        <w:jc w:val="both"/>
        <w:rPr>
          <w:sz w:val="28"/>
          <w:szCs w:val="28"/>
          <w:u w:val="single"/>
        </w:rPr>
      </w:pPr>
    </w:p>
    <w:p w:rsidR="00A54668" w:rsidRPr="00B35417" w:rsidRDefault="00A54668" w:rsidP="00A54668">
      <w:pPr>
        <w:jc w:val="center"/>
        <w:rPr>
          <w:sz w:val="28"/>
          <w:szCs w:val="28"/>
          <w:u w:val="single"/>
        </w:rPr>
      </w:pPr>
      <w:r w:rsidRPr="00B35417">
        <w:rPr>
          <w:sz w:val="28"/>
          <w:szCs w:val="28"/>
          <w:u w:val="single"/>
        </w:rPr>
        <w:t>Жилищно-коммунальное хозяйство</w:t>
      </w:r>
    </w:p>
    <w:p w:rsidR="00A54668" w:rsidRPr="00B35417" w:rsidRDefault="00A54668" w:rsidP="00A54668">
      <w:pPr>
        <w:rPr>
          <w:sz w:val="28"/>
          <w:szCs w:val="28"/>
        </w:rPr>
      </w:pPr>
    </w:p>
    <w:p w:rsidR="00843AF2" w:rsidRPr="00B35417" w:rsidRDefault="00843AF2" w:rsidP="00843AF2">
      <w:pPr>
        <w:autoSpaceDE w:val="0"/>
        <w:autoSpaceDN w:val="0"/>
        <w:adjustRightInd w:val="0"/>
        <w:ind w:right="159" w:firstLine="709"/>
        <w:jc w:val="both"/>
        <w:rPr>
          <w:sz w:val="28"/>
          <w:szCs w:val="28"/>
        </w:rPr>
      </w:pPr>
      <w:r w:rsidRPr="00B35417">
        <w:rPr>
          <w:sz w:val="28"/>
          <w:szCs w:val="28"/>
        </w:rPr>
        <w:t>п.28.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собственности и 20</w:t>
      </w:r>
      <w:r w:rsidR="007D2CB2" w:rsidRPr="00B35417">
        <w:rPr>
          <w:sz w:val="28"/>
          <w:szCs w:val="28"/>
        </w:rPr>
        <w:t>% жилого</w:t>
      </w:r>
      <w:r w:rsidRPr="00B35417">
        <w:rPr>
          <w:sz w:val="28"/>
          <w:szCs w:val="28"/>
        </w:rPr>
        <w:t xml:space="preserve"> фонда, в котором собственники жилых помещений выбрали способ управления – товарищество собственников жилья. </w:t>
      </w:r>
    </w:p>
    <w:p w:rsidR="00843AF2" w:rsidRPr="00B35417" w:rsidRDefault="00843AF2" w:rsidP="00843AF2">
      <w:pPr>
        <w:autoSpaceDE w:val="0"/>
        <w:autoSpaceDN w:val="0"/>
        <w:adjustRightInd w:val="0"/>
        <w:ind w:right="159" w:firstLine="709"/>
        <w:jc w:val="both"/>
        <w:rPr>
          <w:sz w:val="28"/>
          <w:szCs w:val="28"/>
        </w:rPr>
      </w:pPr>
      <w:r w:rsidRPr="00B35417">
        <w:rPr>
          <w:sz w:val="28"/>
          <w:szCs w:val="28"/>
        </w:rPr>
        <w:lastRenderedPageBreak/>
        <w:t xml:space="preserve">п.29  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Североуральского городского округа  в 2014 году составило 80% в связи  с созданием на территории Муниципального унитарного предприятия «Комэнергоресурс». </w:t>
      </w:r>
    </w:p>
    <w:p w:rsidR="00C67942" w:rsidRPr="00B35417" w:rsidRDefault="00C67942" w:rsidP="00C67942">
      <w:pPr>
        <w:autoSpaceDE w:val="0"/>
        <w:autoSpaceDN w:val="0"/>
        <w:adjustRightInd w:val="0"/>
        <w:ind w:right="157" w:firstLine="284"/>
        <w:jc w:val="both"/>
        <w:rPr>
          <w:sz w:val="28"/>
          <w:szCs w:val="28"/>
        </w:rPr>
      </w:pPr>
      <w:r w:rsidRPr="00B35417">
        <w:rPr>
          <w:sz w:val="28"/>
          <w:szCs w:val="28"/>
        </w:rPr>
        <w:t>п.</w:t>
      </w:r>
      <w:r w:rsidR="00854616" w:rsidRPr="00B35417">
        <w:rPr>
          <w:sz w:val="28"/>
          <w:szCs w:val="28"/>
        </w:rPr>
        <w:t xml:space="preserve"> </w:t>
      </w:r>
      <w:r w:rsidR="00E108E5" w:rsidRPr="00B35417">
        <w:rPr>
          <w:sz w:val="28"/>
          <w:szCs w:val="28"/>
        </w:rPr>
        <w:t>30</w:t>
      </w:r>
      <w:r w:rsidRPr="00B35417">
        <w:rPr>
          <w:sz w:val="28"/>
          <w:szCs w:val="28"/>
        </w:rPr>
        <w:t xml:space="preserve">   Доля многоквартирных домов, расположенных на земельных участках, в отношении которых осуществлен государ</w:t>
      </w:r>
      <w:r w:rsidR="005420FA" w:rsidRPr="00B35417">
        <w:rPr>
          <w:sz w:val="28"/>
          <w:szCs w:val="28"/>
        </w:rPr>
        <w:t>ственный кадастровый учет в 2016</w:t>
      </w:r>
      <w:r w:rsidRPr="00B35417">
        <w:rPr>
          <w:sz w:val="28"/>
          <w:szCs w:val="28"/>
        </w:rPr>
        <w:t xml:space="preserve"> году составила 9</w:t>
      </w:r>
      <w:r w:rsidR="00B917F5" w:rsidRPr="00B35417">
        <w:rPr>
          <w:sz w:val="28"/>
          <w:szCs w:val="28"/>
        </w:rPr>
        <w:t>7</w:t>
      </w:r>
      <w:r w:rsidRPr="00B35417">
        <w:rPr>
          <w:sz w:val="28"/>
          <w:szCs w:val="28"/>
        </w:rPr>
        <w:t>,</w:t>
      </w:r>
      <w:r w:rsidR="00B917F5" w:rsidRPr="00B35417">
        <w:rPr>
          <w:sz w:val="28"/>
          <w:szCs w:val="28"/>
        </w:rPr>
        <w:t>1</w:t>
      </w:r>
      <w:r w:rsidRPr="00B35417">
        <w:rPr>
          <w:sz w:val="28"/>
          <w:szCs w:val="28"/>
        </w:rPr>
        <w:t>%. В 201</w:t>
      </w:r>
      <w:r w:rsidR="005420FA" w:rsidRPr="00B35417">
        <w:rPr>
          <w:sz w:val="28"/>
          <w:szCs w:val="28"/>
        </w:rPr>
        <w:t>7-2018</w:t>
      </w:r>
      <w:r w:rsidRPr="00B35417">
        <w:rPr>
          <w:sz w:val="28"/>
          <w:szCs w:val="28"/>
        </w:rPr>
        <w:t xml:space="preserve"> го</w:t>
      </w:r>
      <w:r w:rsidR="00B917F5" w:rsidRPr="00B35417">
        <w:rPr>
          <w:sz w:val="28"/>
          <w:szCs w:val="28"/>
        </w:rPr>
        <w:t>ду планируется завершение работ</w:t>
      </w:r>
      <w:r w:rsidRPr="00B35417">
        <w:rPr>
          <w:sz w:val="28"/>
          <w:szCs w:val="28"/>
        </w:rPr>
        <w:t>.  При осуществлении всех мероприятий данный показатель составит 100%.</w:t>
      </w:r>
    </w:p>
    <w:p w:rsidR="008143F2" w:rsidRPr="00B35417" w:rsidRDefault="007D2CB2" w:rsidP="007D2CB2">
      <w:pPr>
        <w:autoSpaceDE w:val="0"/>
        <w:autoSpaceDN w:val="0"/>
        <w:adjustRightInd w:val="0"/>
        <w:ind w:right="159" w:firstLine="284"/>
        <w:jc w:val="both"/>
        <w:rPr>
          <w:sz w:val="28"/>
          <w:szCs w:val="28"/>
        </w:rPr>
      </w:pPr>
      <w:r w:rsidRPr="00B35417">
        <w:rPr>
          <w:sz w:val="28"/>
          <w:szCs w:val="28"/>
        </w:rPr>
        <w:t>п.31 Доля населения, получившего жилые помещения и улучшившего жилищные условия в отчетном 2016 году, в общей численности населения, состоящего на учете в качестве нуждающегося в жилых помещениях составила 21,9%, в 2017 году планируется достигнуть значение показателя 30%.</w:t>
      </w:r>
    </w:p>
    <w:p w:rsidR="00A3157C" w:rsidRPr="00B35417" w:rsidRDefault="00A3157C" w:rsidP="00A3157C">
      <w:pPr>
        <w:autoSpaceDE w:val="0"/>
        <w:autoSpaceDN w:val="0"/>
        <w:adjustRightInd w:val="0"/>
        <w:ind w:right="157"/>
        <w:jc w:val="both"/>
        <w:rPr>
          <w:sz w:val="28"/>
          <w:szCs w:val="28"/>
        </w:rPr>
      </w:pPr>
    </w:p>
    <w:p w:rsidR="00106050" w:rsidRPr="00B35417" w:rsidRDefault="00106050" w:rsidP="00106050">
      <w:pPr>
        <w:autoSpaceDE w:val="0"/>
        <w:autoSpaceDN w:val="0"/>
        <w:adjustRightInd w:val="0"/>
        <w:ind w:right="157"/>
        <w:jc w:val="center"/>
        <w:rPr>
          <w:sz w:val="28"/>
          <w:szCs w:val="28"/>
          <w:u w:val="single"/>
        </w:rPr>
      </w:pPr>
      <w:r w:rsidRPr="00B35417">
        <w:rPr>
          <w:sz w:val="28"/>
          <w:szCs w:val="28"/>
          <w:u w:val="single"/>
        </w:rPr>
        <w:t>Организация муниципального управления</w:t>
      </w:r>
    </w:p>
    <w:p w:rsidR="00F370EB" w:rsidRPr="00B35417" w:rsidRDefault="00F370EB" w:rsidP="00106050">
      <w:pPr>
        <w:autoSpaceDE w:val="0"/>
        <w:autoSpaceDN w:val="0"/>
        <w:adjustRightInd w:val="0"/>
        <w:ind w:right="157"/>
        <w:jc w:val="center"/>
        <w:rPr>
          <w:sz w:val="28"/>
          <w:szCs w:val="28"/>
          <w:u w:val="single"/>
        </w:rPr>
      </w:pPr>
    </w:p>
    <w:p w:rsidR="00F8427D" w:rsidRPr="00B35417" w:rsidRDefault="00F8427D" w:rsidP="00F8427D">
      <w:pPr>
        <w:autoSpaceDE w:val="0"/>
        <w:autoSpaceDN w:val="0"/>
        <w:adjustRightInd w:val="0"/>
        <w:ind w:firstLine="540"/>
        <w:jc w:val="both"/>
        <w:rPr>
          <w:sz w:val="28"/>
          <w:szCs w:val="28"/>
        </w:rPr>
      </w:pPr>
      <w:r w:rsidRPr="00B35417">
        <w:rPr>
          <w:sz w:val="28"/>
          <w:szCs w:val="28"/>
        </w:rPr>
        <w:t>п. 32. 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2013 по 2015 годы) по фактическим показателям исполнения бюджета Североуральского городского округа за 2016 год, а также на плановый период (с 2017 по 2019 годы) произведен в соответствии с Бюджетным кодексом Российской Федерации, Законом Свердловской области от "Об областном бюджете на 2017 год и плановый период 2018 и 2019 годов", Решением Думы Североуральского городского округа от 21.12.2016 года №91 «О бюджете Североуральского городского округа на 2017 год и плановый период 2018 и 2019 годов».</w:t>
      </w:r>
    </w:p>
    <w:p w:rsidR="00F8427D" w:rsidRPr="00B35417" w:rsidRDefault="00F8427D" w:rsidP="00F8427D">
      <w:pPr>
        <w:ind w:right="-81" w:firstLine="567"/>
        <w:jc w:val="both"/>
        <w:rPr>
          <w:sz w:val="28"/>
          <w:szCs w:val="28"/>
        </w:rPr>
      </w:pPr>
      <w:r w:rsidRPr="00B35417">
        <w:rPr>
          <w:sz w:val="28"/>
          <w:szCs w:val="28"/>
        </w:rPr>
        <w:t>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начиная с 2014 года, обусловлена прогнозируемым ростом заработной платы на территории Североуральского городского округа в связи с открытием новой шахты «Черемуховская-Глубокая». В прогнозный период предполагается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бюджетников.</w:t>
      </w:r>
    </w:p>
    <w:p w:rsidR="00F04A3F" w:rsidRPr="00B35417" w:rsidRDefault="00166588" w:rsidP="00B35417">
      <w:pPr>
        <w:autoSpaceDE w:val="0"/>
        <w:autoSpaceDN w:val="0"/>
        <w:adjustRightInd w:val="0"/>
        <w:ind w:right="157" w:firstLine="567"/>
        <w:jc w:val="both"/>
        <w:rPr>
          <w:sz w:val="28"/>
          <w:szCs w:val="28"/>
        </w:rPr>
      </w:pPr>
      <w:r w:rsidRPr="00B35417">
        <w:rPr>
          <w:sz w:val="28"/>
          <w:szCs w:val="28"/>
        </w:rPr>
        <w:lastRenderedPageBreak/>
        <w:t>п.</w:t>
      </w:r>
      <w:r w:rsidR="00854616" w:rsidRPr="00B35417">
        <w:rPr>
          <w:sz w:val="28"/>
          <w:szCs w:val="28"/>
        </w:rPr>
        <w:t xml:space="preserve"> </w:t>
      </w:r>
      <w:r w:rsidR="00E108E5" w:rsidRPr="00B35417">
        <w:rPr>
          <w:sz w:val="28"/>
          <w:szCs w:val="28"/>
        </w:rPr>
        <w:t>33</w:t>
      </w:r>
      <w:r w:rsidR="00FF5BB2" w:rsidRPr="00B35417">
        <w:rPr>
          <w:sz w:val="28"/>
          <w:szCs w:val="28"/>
        </w:rPr>
        <w:t>.</w:t>
      </w:r>
      <w:r w:rsidR="00B35417">
        <w:rPr>
          <w:sz w:val="28"/>
          <w:szCs w:val="28"/>
        </w:rPr>
        <w:t xml:space="preserve"> </w:t>
      </w:r>
      <w:r w:rsidR="005A4F46" w:rsidRPr="00B35417">
        <w:rPr>
          <w:sz w:val="28"/>
          <w:szCs w:val="28"/>
        </w:rPr>
        <w:t>По состоянию на 01.01.2017</w:t>
      </w:r>
      <w:r w:rsidR="00FF5BB2" w:rsidRPr="00B35417">
        <w:rPr>
          <w:sz w:val="28"/>
          <w:szCs w:val="28"/>
        </w:rPr>
        <w:t>г., доля основных фондов организаций муниципальной формы собственности, находящихся в стадии банкротства, в основных фондах организаций муниципальной фо</w:t>
      </w:r>
      <w:r w:rsidR="005A4F46" w:rsidRPr="00B35417">
        <w:rPr>
          <w:sz w:val="28"/>
          <w:szCs w:val="28"/>
        </w:rPr>
        <w:t>рмы собственности составила 0,00</w:t>
      </w:r>
      <w:r w:rsidR="00FF5BB2" w:rsidRPr="00B35417">
        <w:rPr>
          <w:sz w:val="28"/>
          <w:szCs w:val="28"/>
        </w:rPr>
        <w:t xml:space="preserve">%. </w:t>
      </w:r>
    </w:p>
    <w:p w:rsidR="00B35417" w:rsidRPr="00406330" w:rsidRDefault="007C21CE" w:rsidP="00B35417">
      <w:pPr>
        <w:autoSpaceDE w:val="0"/>
        <w:autoSpaceDN w:val="0"/>
        <w:adjustRightInd w:val="0"/>
        <w:ind w:right="157" w:firstLine="567"/>
        <w:jc w:val="both"/>
        <w:rPr>
          <w:sz w:val="28"/>
          <w:szCs w:val="28"/>
        </w:rPr>
      </w:pPr>
      <w:r w:rsidRPr="00B35417">
        <w:rPr>
          <w:sz w:val="28"/>
          <w:szCs w:val="28"/>
        </w:rPr>
        <w:t xml:space="preserve">п.34 Объем не завершенного в установленные сроки строительства, осуществляемого за счет средств бюджета городского округа (муниципального района). Данный показатель -0. В Североуральском городском округе в 2016 году построена и введена сеть уличного освещения протяженностью16 км, все работы проведены в соответствии с графиком работ. </w:t>
      </w:r>
      <w:r w:rsidR="00B35417">
        <w:rPr>
          <w:sz w:val="28"/>
          <w:szCs w:val="28"/>
        </w:rPr>
        <w:t>В 2016 году сданы в эксплуатацию 30 квартирный дом в пос. Калья города Североуральске по улице Клубная, общей площадью 1501,2 квадратных метров, переселено 68 человек; в поселке 3-ий Северный города Североуральска по улице Калинина дом общей площадью 1629,7 квадратных метров, тридцать одна квартира и переселено 73 человека.</w:t>
      </w:r>
    </w:p>
    <w:p w:rsidR="005662F2" w:rsidRPr="00B35417" w:rsidRDefault="005662F2" w:rsidP="00B35417">
      <w:pPr>
        <w:pStyle w:val="Standard"/>
        <w:ind w:firstLine="567"/>
        <w:jc w:val="both"/>
        <w:rPr>
          <w:sz w:val="28"/>
          <w:szCs w:val="28"/>
        </w:rPr>
      </w:pPr>
      <w:r w:rsidRPr="00B35417">
        <w:rPr>
          <w:sz w:val="28"/>
          <w:szCs w:val="28"/>
        </w:rPr>
        <w:t xml:space="preserve">п. 35. 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 января 2017 года задолженность по выплате заработной платы работникам предприятий Североуральского городского округа отсутствует. </w:t>
      </w:r>
    </w:p>
    <w:p w:rsidR="005662F2" w:rsidRPr="00B35417" w:rsidRDefault="005662F2" w:rsidP="00B35417">
      <w:pPr>
        <w:pStyle w:val="Standard"/>
        <w:ind w:firstLine="567"/>
        <w:jc w:val="both"/>
      </w:pPr>
      <w:r w:rsidRPr="00B35417">
        <w:rPr>
          <w:sz w:val="28"/>
          <w:szCs w:val="28"/>
        </w:rPr>
        <w:t>По данным прокуратуры города Североуральска имеется задолженность по заработной плате в сумме 12 586,36 тыс. рублей перед 375 работниками ООО «</w:t>
      </w:r>
      <w:proofErr w:type="spellStart"/>
      <w:r w:rsidRPr="00B35417">
        <w:rPr>
          <w:sz w:val="28"/>
          <w:szCs w:val="28"/>
        </w:rPr>
        <w:t>Нордвуд</w:t>
      </w:r>
      <w:proofErr w:type="spellEnd"/>
      <w:r w:rsidRPr="00B35417">
        <w:rPr>
          <w:sz w:val="28"/>
          <w:szCs w:val="28"/>
        </w:rPr>
        <w:t>» и 62 работниками ООО «Стелла-</w:t>
      </w:r>
      <w:proofErr w:type="spellStart"/>
      <w:r w:rsidRPr="00B35417">
        <w:rPr>
          <w:sz w:val="28"/>
          <w:szCs w:val="28"/>
        </w:rPr>
        <w:t>Маркет</w:t>
      </w:r>
      <w:proofErr w:type="spellEnd"/>
      <w:r w:rsidRPr="00B35417">
        <w:rPr>
          <w:sz w:val="28"/>
          <w:szCs w:val="28"/>
        </w:rPr>
        <w:t>» в сумме 3 010,73 тыс. рублей, где с апреля 2010 года и сентября 2013 года соответственно введено конкурсное производство.</w:t>
      </w:r>
    </w:p>
    <w:p w:rsidR="005662F2" w:rsidRPr="00B35417" w:rsidRDefault="005662F2" w:rsidP="00B35417">
      <w:pPr>
        <w:pStyle w:val="Standard"/>
        <w:ind w:firstLine="567"/>
        <w:jc w:val="both"/>
        <w:rPr>
          <w:sz w:val="28"/>
          <w:szCs w:val="28"/>
        </w:rPr>
      </w:pPr>
      <w:r w:rsidRPr="00B35417">
        <w:rPr>
          <w:sz w:val="28"/>
          <w:szCs w:val="28"/>
        </w:rPr>
        <w:t>п. 36. Расходы на содержание органов местного самоуправления в 2016 году снизились на 6,9% и составили 51 644,4 тыс. руб. (2015 год – 55 498,9 тыс. руб.).</w:t>
      </w:r>
    </w:p>
    <w:p w:rsidR="005662F2" w:rsidRPr="00B35417" w:rsidRDefault="005662F2" w:rsidP="00B35417">
      <w:pPr>
        <w:pStyle w:val="Standard"/>
        <w:ind w:firstLine="567"/>
        <w:jc w:val="both"/>
        <w:rPr>
          <w:sz w:val="28"/>
          <w:szCs w:val="28"/>
        </w:rPr>
      </w:pPr>
      <w:r w:rsidRPr="00B35417">
        <w:rPr>
          <w:sz w:val="28"/>
          <w:szCs w:val="28"/>
        </w:rPr>
        <w:t xml:space="preserve">В расчете на одного жителя Североуральского городского округа расходы 1248,23 рублей (2015 год – 1 326,68 руб.). </w:t>
      </w:r>
    </w:p>
    <w:p w:rsidR="005662F2" w:rsidRPr="00B35417" w:rsidRDefault="005662F2" w:rsidP="00B35417">
      <w:pPr>
        <w:pStyle w:val="Standard"/>
        <w:ind w:firstLine="567"/>
        <w:jc w:val="both"/>
        <w:rPr>
          <w:sz w:val="28"/>
          <w:szCs w:val="28"/>
        </w:rPr>
      </w:pPr>
      <w:r w:rsidRPr="00B35417">
        <w:rPr>
          <w:sz w:val="28"/>
          <w:szCs w:val="28"/>
        </w:rPr>
        <w:t>Доля неэффективно расходуемых средств в сфере организации муниципального управления в отчетном 2016 году составила 13,9% (в 2015 году – 19,8 %).</w:t>
      </w:r>
    </w:p>
    <w:p w:rsidR="00B52F86" w:rsidRPr="00B35417" w:rsidRDefault="005A7756" w:rsidP="00B35417">
      <w:pPr>
        <w:ind w:firstLine="567"/>
        <w:jc w:val="both"/>
        <w:rPr>
          <w:sz w:val="28"/>
          <w:szCs w:val="28"/>
        </w:rPr>
      </w:pPr>
      <w:r w:rsidRPr="00B35417">
        <w:rPr>
          <w:sz w:val="28"/>
          <w:szCs w:val="28"/>
        </w:rPr>
        <w:t>п.</w:t>
      </w:r>
      <w:r w:rsidR="00854616" w:rsidRPr="00B35417">
        <w:rPr>
          <w:sz w:val="28"/>
          <w:szCs w:val="28"/>
        </w:rPr>
        <w:t xml:space="preserve"> </w:t>
      </w:r>
      <w:r w:rsidR="00E108E5" w:rsidRPr="00B35417">
        <w:rPr>
          <w:sz w:val="28"/>
          <w:szCs w:val="28"/>
        </w:rPr>
        <w:t>37</w:t>
      </w:r>
      <w:r w:rsidR="00B35417">
        <w:rPr>
          <w:sz w:val="28"/>
          <w:szCs w:val="28"/>
        </w:rPr>
        <w:t xml:space="preserve"> </w:t>
      </w:r>
      <w:r w:rsidR="00B52F86" w:rsidRPr="00B35417">
        <w:rPr>
          <w:sz w:val="28"/>
          <w:szCs w:val="28"/>
        </w:rPr>
        <w:t>Генеральные планы города и всех населенных пунктов утверждены в 2012</w:t>
      </w:r>
      <w:r w:rsidR="008F39DA" w:rsidRPr="00B35417">
        <w:rPr>
          <w:sz w:val="28"/>
          <w:szCs w:val="28"/>
        </w:rPr>
        <w:t xml:space="preserve"> </w:t>
      </w:r>
      <w:r w:rsidR="00B52F86" w:rsidRPr="00B35417">
        <w:rPr>
          <w:sz w:val="28"/>
          <w:szCs w:val="28"/>
        </w:rPr>
        <w:t xml:space="preserve">году. Это позволяет определять пространственное развитие населенных пунктов (города и поселков),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w:t>
      </w:r>
      <w:r w:rsidR="00BD2A19" w:rsidRPr="00B35417">
        <w:rPr>
          <w:sz w:val="28"/>
          <w:szCs w:val="28"/>
        </w:rPr>
        <w:t>В связи с межеванием городских лесов в генеральные планы населенных пунктов будут вносится незначительные корректировки.</w:t>
      </w:r>
    </w:p>
    <w:p w:rsidR="009B71ED" w:rsidRPr="00B35417" w:rsidRDefault="00BF38C8" w:rsidP="00B2502C">
      <w:pPr>
        <w:ind w:firstLine="426"/>
        <w:jc w:val="both"/>
        <w:rPr>
          <w:sz w:val="28"/>
          <w:szCs w:val="28"/>
        </w:rPr>
      </w:pPr>
      <w:r w:rsidRPr="00B35417">
        <w:rPr>
          <w:sz w:val="28"/>
          <w:szCs w:val="28"/>
        </w:rPr>
        <w:t xml:space="preserve"> </w:t>
      </w:r>
      <w:r w:rsidR="00BA4485" w:rsidRPr="00B35417">
        <w:rPr>
          <w:sz w:val="28"/>
          <w:szCs w:val="28"/>
        </w:rPr>
        <w:t>п.</w:t>
      </w:r>
      <w:r w:rsidR="00854616" w:rsidRPr="00B35417">
        <w:rPr>
          <w:sz w:val="28"/>
          <w:szCs w:val="28"/>
        </w:rPr>
        <w:t xml:space="preserve"> </w:t>
      </w:r>
      <w:r w:rsidR="00E108E5" w:rsidRPr="00B35417">
        <w:rPr>
          <w:sz w:val="28"/>
          <w:szCs w:val="28"/>
        </w:rPr>
        <w:t>38</w:t>
      </w:r>
      <w:r w:rsidR="009B71ED" w:rsidRPr="00B35417">
        <w:rPr>
          <w:sz w:val="28"/>
          <w:szCs w:val="28"/>
        </w:rPr>
        <w:t xml:space="preserve"> </w:t>
      </w:r>
      <w:r w:rsidR="00B44F42" w:rsidRPr="00B35417">
        <w:rPr>
          <w:rStyle w:val="FontStyle14"/>
          <w:sz w:val="28"/>
          <w:szCs w:val="28"/>
        </w:rPr>
        <w:t xml:space="preserve">Информация </w:t>
      </w:r>
      <w:r w:rsidR="009B71ED" w:rsidRPr="00B35417">
        <w:rPr>
          <w:rStyle w:val="FontStyle14"/>
          <w:sz w:val="28"/>
          <w:szCs w:val="28"/>
        </w:rPr>
        <w:t>об оценке эффективности деятельности руководителей органов местного самоуправления и обслужив</w:t>
      </w:r>
      <w:r w:rsidR="00B511E0" w:rsidRPr="00B35417">
        <w:rPr>
          <w:rStyle w:val="FontStyle14"/>
          <w:sz w:val="28"/>
          <w:szCs w:val="28"/>
        </w:rPr>
        <w:t>ающих организаций по итогам 2016</w:t>
      </w:r>
      <w:r w:rsidR="009B71ED" w:rsidRPr="00B35417">
        <w:rPr>
          <w:rStyle w:val="FontStyle14"/>
          <w:sz w:val="28"/>
          <w:szCs w:val="28"/>
        </w:rPr>
        <w:t xml:space="preserve"> года (Удовлетворенность населения организацией транспортного обслуживания в муниципальном образовании) </w:t>
      </w:r>
      <w:r w:rsidR="009B71ED" w:rsidRPr="00B35417">
        <w:rPr>
          <w:sz w:val="28"/>
          <w:szCs w:val="28"/>
        </w:rPr>
        <w:t xml:space="preserve">(данные </w:t>
      </w:r>
      <w:r w:rsidR="000A378D" w:rsidRPr="00B35417">
        <w:rPr>
          <w:sz w:val="28"/>
          <w:szCs w:val="28"/>
        </w:rPr>
        <w:t>размещены на</w:t>
      </w:r>
      <w:r w:rsidR="009B71ED" w:rsidRPr="00B35417">
        <w:rPr>
          <w:sz w:val="28"/>
          <w:szCs w:val="28"/>
        </w:rPr>
        <w:t xml:space="preserve"> официальном сайте Министерства транспорта и связи Свердловской области)</w:t>
      </w:r>
    </w:p>
    <w:p w:rsidR="00B35417" w:rsidRDefault="00B35417" w:rsidP="000F3591">
      <w:pPr>
        <w:ind w:firstLine="426"/>
        <w:jc w:val="right"/>
      </w:pPr>
    </w:p>
    <w:p w:rsidR="00B35417" w:rsidRDefault="00B35417" w:rsidP="000F3591">
      <w:pPr>
        <w:ind w:firstLine="426"/>
        <w:jc w:val="right"/>
      </w:pPr>
    </w:p>
    <w:p w:rsidR="000F3591" w:rsidRPr="00B35417" w:rsidRDefault="00AC1B6B" w:rsidP="000F3591">
      <w:pPr>
        <w:ind w:firstLine="426"/>
        <w:jc w:val="right"/>
      </w:pPr>
      <w:r w:rsidRPr="00B35417">
        <w:lastRenderedPageBreak/>
        <w:t>таблица № 6</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6804"/>
      </w:tblGrid>
      <w:tr w:rsidR="00B35417" w:rsidRPr="00B35417" w:rsidTr="00C038F4">
        <w:trPr>
          <w:cantSplit/>
        </w:trPr>
        <w:tc>
          <w:tcPr>
            <w:tcW w:w="426" w:type="dxa"/>
            <w:shd w:val="clear" w:color="auto" w:fill="auto"/>
          </w:tcPr>
          <w:p w:rsidR="00B511E0" w:rsidRPr="00B35417" w:rsidRDefault="00B511E0" w:rsidP="009978F7">
            <w:pPr>
              <w:ind w:left="-57" w:right="-57"/>
              <w:jc w:val="center"/>
            </w:pPr>
            <w:r w:rsidRPr="00B35417">
              <w:t>№ п/п</w:t>
            </w:r>
          </w:p>
        </w:tc>
        <w:tc>
          <w:tcPr>
            <w:tcW w:w="4139" w:type="dxa"/>
            <w:shd w:val="clear" w:color="auto" w:fill="auto"/>
          </w:tcPr>
          <w:p w:rsidR="00B511E0" w:rsidRPr="00B35417" w:rsidRDefault="00B511E0" w:rsidP="009978F7">
            <w:pPr>
              <w:ind w:left="-57" w:right="-57"/>
              <w:jc w:val="center"/>
            </w:pPr>
            <w:r w:rsidRPr="00B35417">
              <w:t>Наименование муниципального образования/обслуживающей организации</w:t>
            </w:r>
          </w:p>
        </w:tc>
        <w:tc>
          <w:tcPr>
            <w:tcW w:w="3260" w:type="dxa"/>
            <w:shd w:val="clear" w:color="auto" w:fill="auto"/>
          </w:tcPr>
          <w:p w:rsidR="00B511E0" w:rsidRPr="00B35417" w:rsidRDefault="00B511E0" w:rsidP="009978F7">
            <w:pPr>
              <w:ind w:left="-57" w:right="-57"/>
              <w:jc w:val="center"/>
            </w:pPr>
            <w:r w:rsidRPr="00B35417">
              <w:t>ФИО главы муниципального образования/руководителя обслуживающей организации</w:t>
            </w:r>
          </w:p>
        </w:tc>
        <w:tc>
          <w:tcPr>
            <w:tcW w:w="6804" w:type="dxa"/>
            <w:shd w:val="clear" w:color="auto" w:fill="auto"/>
          </w:tcPr>
          <w:p w:rsidR="00B511E0" w:rsidRDefault="00B35417" w:rsidP="009978F7">
            <w:pPr>
              <w:ind w:left="-57" w:right="-57"/>
              <w:jc w:val="center"/>
              <w:rPr>
                <w:rStyle w:val="FontStyle14"/>
              </w:rPr>
            </w:pPr>
            <w:r w:rsidRPr="00B35417">
              <w:rPr>
                <w:rStyle w:val="FontStyle14"/>
              </w:rPr>
              <w:t>Удовлетворенность организацией транспортного обслуживания</w:t>
            </w:r>
          </w:p>
          <w:p w:rsidR="00B35417" w:rsidRPr="00B35417" w:rsidRDefault="00B35417" w:rsidP="009978F7">
            <w:pPr>
              <w:ind w:left="-57" w:right="-57"/>
              <w:jc w:val="center"/>
            </w:pPr>
            <w:r w:rsidRPr="00B35417">
              <w:rPr>
                <w:rStyle w:val="FontStyle14"/>
                <w:b/>
              </w:rPr>
              <w:t>голосов/%</w:t>
            </w:r>
          </w:p>
        </w:tc>
      </w:tr>
      <w:tr w:rsidR="00B35417" w:rsidRPr="00B35417" w:rsidTr="00C038F4">
        <w:trPr>
          <w:cantSplit/>
          <w:tblHeader/>
        </w:trPr>
        <w:tc>
          <w:tcPr>
            <w:tcW w:w="426" w:type="dxa"/>
            <w:shd w:val="clear" w:color="auto" w:fill="auto"/>
          </w:tcPr>
          <w:p w:rsidR="00B511E0" w:rsidRPr="00B35417" w:rsidRDefault="00B511E0" w:rsidP="009978F7">
            <w:pPr>
              <w:ind w:left="-57" w:right="-57"/>
              <w:jc w:val="center"/>
            </w:pPr>
            <w:r w:rsidRPr="00B35417">
              <w:t>1</w:t>
            </w:r>
          </w:p>
        </w:tc>
        <w:tc>
          <w:tcPr>
            <w:tcW w:w="4139" w:type="dxa"/>
            <w:shd w:val="clear" w:color="auto" w:fill="auto"/>
          </w:tcPr>
          <w:p w:rsidR="00B511E0" w:rsidRPr="00B35417" w:rsidRDefault="00B511E0" w:rsidP="009978F7">
            <w:pPr>
              <w:ind w:left="-57" w:right="-57"/>
              <w:jc w:val="center"/>
            </w:pPr>
            <w:r w:rsidRPr="00B35417">
              <w:t>2</w:t>
            </w:r>
          </w:p>
        </w:tc>
        <w:tc>
          <w:tcPr>
            <w:tcW w:w="3260" w:type="dxa"/>
            <w:shd w:val="clear" w:color="auto" w:fill="auto"/>
          </w:tcPr>
          <w:p w:rsidR="00B511E0" w:rsidRPr="00B35417" w:rsidRDefault="00B511E0" w:rsidP="009978F7">
            <w:pPr>
              <w:ind w:left="-57" w:right="-57"/>
              <w:jc w:val="center"/>
            </w:pPr>
            <w:r w:rsidRPr="00B35417">
              <w:t>3</w:t>
            </w:r>
          </w:p>
        </w:tc>
        <w:tc>
          <w:tcPr>
            <w:tcW w:w="6804" w:type="dxa"/>
            <w:shd w:val="clear" w:color="auto" w:fill="auto"/>
          </w:tcPr>
          <w:p w:rsidR="00B511E0" w:rsidRPr="00B35417" w:rsidRDefault="00B511E0" w:rsidP="009978F7">
            <w:pPr>
              <w:ind w:left="-57" w:right="-57"/>
              <w:jc w:val="center"/>
            </w:pPr>
            <w:r w:rsidRPr="00B35417">
              <w:t>4</w:t>
            </w:r>
          </w:p>
        </w:tc>
      </w:tr>
      <w:tr w:rsidR="00C038F4" w:rsidRPr="00B35417" w:rsidTr="00C038F4">
        <w:trPr>
          <w:cantSplit/>
          <w:tblHeader/>
        </w:trPr>
        <w:tc>
          <w:tcPr>
            <w:tcW w:w="426" w:type="dxa"/>
            <w:shd w:val="clear" w:color="auto" w:fill="auto"/>
          </w:tcPr>
          <w:p w:rsidR="00B511E0" w:rsidRPr="00B35417" w:rsidRDefault="00B511E0" w:rsidP="009978F7">
            <w:pPr>
              <w:ind w:left="-57" w:right="-57"/>
              <w:jc w:val="center"/>
            </w:pPr>
          </w:p>
        </w:tc>
        <w:tc>
          <w:tcPr>
            <w:tcW w:w="4139" w:type="dxa"/>
            <w:shd w:val="clear" w:color="auto" w:fill="auto"/>
          </w:tcPr>
          <w:p w:rsidR="00B511E0" w:rsidRPr="00B35417" w:rsidRDefault="00B511E0" w:rsidP="009978F7">
            <w:pPr>
              <w:ind w:left="-57" w:right="-57"/>
              <w:jc w:val="center"/>
            </w:pPr>
            <w:r w:rsidRPr="00B35417">
              <w:t>Североуральский городской округ</w:t>
            </w:r>
          </w:p>
        </w:tc>
        <w:tc>
          <w:tcPr>
            <w:tcW w:w="3260" w:type="dxa"/>
            <w:shd w:val="clear" w:color="auto" w:fill="auto"/>
          </w:tcPr>
          <w:p w:rsidR="00B511E0" w:rsidRPr="00B35417" w:rsidRDefault="00B511E0" w:rsidP="009978F7">
            <w:pPr>
              <w:jc w:val="center"/>
            </w:pPr>
            <w:r w:rsidRPr="00B35417">
              <w:t>Меньшиков</w:t>
            </w:r>
          </w:p>
          <w:p w:rsidR="00B511E0" w:rsidRPr="00B35417" w:rsidRDefault="00B511E0" w:rsidP="009978F7">
            <w:pPr>
              <w:ind w:left="-57" w:right="-57"/>
              <w:jc w:val="center"/>
            </w:pPr>
            <w:r w:rsidRPr="00B35417">
              <w:t>Борис Васильевич</w:t>
            </w:r>
          </w:p>
        </w:tc>
        <w:tc>
          <w:tcPr>
            <w:tcW w:w="6804" w:type="dxa"/>
            <w:shd w:val="clear" w:color="auto" w:fill="auto"/>
          </w:tcPr>
          <w:p w:rsidR="00B511E0" w:rsidRPr="00B35417" w:rsidRDefault="00B511E0" w:rsidP="0091034B">
            <w:pPr>
              <w:ind w:left="-57" w:right="-57"/>
              <w:jc w:val="center"/>
            </w:pPr>
            <w:r w:rsidRPr="00B35417">
              <w:t>357/97,2</w:t>
            </w:r>
          </w:p>
        </w:tc>
      </w:tr>
    </w:tbl>
    <w:p w:rsidR="009B71ED" w:rsidRPr="00B35417" w:rsidRDefault="009B71ED" w:rsidP="009B71ED"/>
    <w:p w:rsidR="009B71ED" w:rsidRPr="00B35417" w:rsidRDefault="009B71ED" w:rsidP="00B2502C">
      <w:pPr>
        <w:ind w:firstLine="426"/>
        <w:jc w:val="both"/>
        <w:rPr>
          <w:sz w:val="28"/>
          <w:szCs w:val="28"/>
        </w:rPr>
      </w:pPr>
      <w:r w:rsidRPr="00B35417">
        <w:rPr>
          <w:rStyle w:val="FontStyle14"/>
          <w:sz w:val="28"/>
          <w:szCs w:val="28"/>
        </w:rPr>
        <w:t>п.</w:t>
      </w:r>
      <w:r w:rsidR="00E108E5" w:rsidRPr="00B35417">
        <w:rPr>
          <w:rStyle w:val="FontStyle14"/>
          <w:sz w:val="28"/>
          <w:szCs w:val="28"/>
        </w:rPr>
        <w:t xml:space="preserve"> 39</w:t>
      </w:r>
      <w:r w:rsidR="00854616" w:rsidRPr="00B35417">
        <w:rPr>
          <w:rStyle w:val="FontStyle14"/>
          <w:sz w:val="28"/>
          <w:szCs w:val="28"/>
        </w:rPr>
        <w:t xml:space="preserve"> </w:t>
      </w:r>
      <w:r w:rsidR="00B44F42" w:rsidRPr="00B35417">
        <w:rPr>
          <w:rStyle w:val="FontStyle14"/>
          <w:sz w:val="28"/>
          <w:szCs w:val="28"/>
        </w:rPr>
        <w:t>Информация</w:t>
      </w:r>
      <w:r w:rsidRPr="00B35417">
        <w:rPr>
          <w:rStyle w:val="FontStyle14"/>
          <w:sz w:val="28"/>
          <w:szCs w:val="28"/>
        </w:rPr>
        <w:t xml:space="preserve"> об оценке эффективности деятельности руководителей органов местного самоуправления и обслужив</w:t>
      </w:r>
      <w:r w:rsidR="00B511E0" w:rsidRPr="00B35417">
        <w:rPr>
          <w:rStyle w:val="FontStyle14"/>
          <w:sz w:val="28"/>
          <w:szCs w:val="28"/>
        </w:rPr>
        <w:t>ающих организаций по итогам 2016</w:t>
      </w:r>
      <w:r w:rsidRPr="00B35417">
        <w:rPr>
          <w:rStyle w:val="FontStyle14"/>
          <w:sz w:val="28"/>
          <w:szCs w:val="28"/>
        </w:rPr>
        <w:t xml:space="preserve"> года (удовлетворенность качеством автомобильных дорог)</w:t>
      </w:r>
      <w:r w:rsidRPr="00B35417">
        <w:rPr>
          <w:sz w:val="28"/>
          <w:szCs w:val="28"/>
        </w:rPr>
        <w:t xml:space="preserve"> (данные </w:t>
      </w:r>
      <w:r w:rsidR="000A378D" w:rsidRPr="00B35417">
        <w:rPr>
          <w:sz w:val="28"/>
          <w:szCs w:val="28"/>
        </w:rPr>
        <w:t>размещены на</w:t>
      </w:r>
      <w:r w:rsidRPr="00B35417">
        <w:rPr>
          <w:sz w:val="28"/>
          <w:szCs w:val="28"/>
        </w:rPr>
        <w:t xml:space="preserve"> официальном сайте Министерства транспорта и связи Свердловской области)</w:t>
      </w:r>
    </w:p>
    <w:p w:rsidR="009B71ED" w:rsidRPr="00B35417" w:rsidRDefault="00AC1B6B" w:rsidP="000F3591">
      <w:pPr>
        <w:jc w:val="right"/>
      </w:pPr>
      <w:r w:rsidRPr="00B35417">
        <w:t>таблица № 7</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657"/>
        <w:gridCol w:w="6407"/>
      </w:tblGrid>
      <w:tr w:rsidR="00B35417" w:rsidRPr="00B35417" w:rsidTr="00C038F4">
        <w:tc>
          <w:tcPr>
            <w:tcW w:w="426" w:type="dxa"/>
            <w:shd w:val="clear" w:color="auto" w:fill="auto"/>
          </w:tcPr>
          <w:p w:rsidR="00B511E0" w:rsidRPr="00B35417" w:rsidRDefault="00B511E0" w:rsidP="009978F7">
            <w:pPr>
              <w:ind w:left="-57" w:right="-57"/>
              <w:jc w:val="center"/>
              <w:rPr>
                <w:sz w:val="20"/>
                <w:szCs w:val="20"/>
              </w:rPr>
            </w:pPr>
            <w:r w:rsidRPr="00B35417">
              <w:rPr>
                <w:sz w:val="20"/>
                <w:szCs w:val="20"/>
              </w:rPr>
              <w:t>№ п/п</w:t>
            </w:r>
          </w:p>
        </w:tc>
        <w:tc>
          <w:tcPr>
            <w:tcW w:w="4139" w:type="dxa"/>
            <w:shd w:val="clear" w:color="auto" w:fill="auto"/>
          </w:tcPr>
          <w:p w:rsidR="00B511E0" w:rsidRPr="00B35417" w:rsidRDefault="00B511E0" w:rsidP="009978F7">
            <w:pPr>
              <w:ind w:left="-57" w:right="-57"/>
              <w:jc w:val="center"/>
              <w:rPr>
                <w:sz w:val="20"/>
                <w:szCs w:val="20"/>
              </w:rPr>
            </w:pPr>
            <w:r w:rsidRPr="00B35417">
              <w:rPr>
                <w:sz w:val="20"/>
                <w:szCs w:val="20"/>
              </w:rPr>
              <w:t>Наименование муниципального образования/обслуживающей организации</w:t>
            </w:r>
          </w:p>
        </w:tc>
        <w:tc>
          <w:tcPr>
            <w:tcW w:w="3657" w:type="dxa"/>
            <w:shd w:val="clear" w:color="auto" w:fill="auto"/>
          </w:tcPr>
          <w:p w:rsidR="00B511E0" w:rsidRPr="00B35417" w:rsidRDefault="00B511E0" w:rsidP="009978F7">
            <w:pPr>
              <w:ind w:left="-57" w:right="-57"/>
              <w:jc w:val="center"/>
              <w:rPr>
                <w:sz w:val="20"/>
                <w:szCs w:val="20"/>
              </w:rPr>
            </w:pPr>
            <w:r w:rsidRPr="00B35417">
              <w:rPr>
                <w:sz w:val="20"/>
                <w:szCs w:val="20"/>
              </w:rPr>
              <w:t>ФИО главы муниципального образования/руководителя обслуживающей организации</w:t>
            </w:r>
          </w:p>
        </w:tc>
        <w:tc>
          <w:tcPr>
            <w:tcW w:w="6407" w:type="dxa"/>
            <w:shd w:val="clear" w:color="auto" w:fill="auto"/>
          </w:tcPr>
          <w:p w:rsidR="00B511E0" w:rsidRPr="00B35417" w:rsidRDefault="00B35417" w:rsidP="009978F7">
            <w:pPr>
              <w:ind w:left="-57" w:right="-57"/>
              <w:jc w:val="center"/>
              <w:rPr>
                <w:rStyle w:val="FontStyle14"/>
              </w:rPr>
            </w:pPr>
            <w:r w:rsidRPr="00B35417">
              <w:rPr>
                <w:rStyle w:val="FontStyle14"/>
              </w:rPr>
              <w:t>удовлетворенность качеством автомобильных дорог</w:t>
            </w:r>
          </w:p>
          <w:p w:rsidR="00B35417" w:rsidRPr="00B35417" w:rsidRDefault="00B35417" w:rsidP="009978F7">
            <w:pPr>
              <w:ind w:left="-57" w:right="-57"/>
              <w:jc w:val="center"/>
              <w:rPr>
                <w:b/>
                <w:sz w:val="20"/>
                <w:szCs w:val="20"/>
              </w:rPr>
            </w:pPr>
            <w:r w:rsidRPr="00B35417">
              <w:rPr>
                <w:rStyle w:val="FontStyle14"/>
                <w:b/>
              </w:rPr>
              <w:t>голосов/%</w:t>
            </w:r>
          </w:p>
        </w:tc>
      </w:tr>
      <w:tr w:rsidR="00B35417" w:rsidRPr="00B35417" w:rsidTr="00C038F4">
        <w:trPr>
          <w:cantSplit/>
          <w:tblHeader/>
        </w:trPr>
        <w:tc>
          <w:tcPr>
            <w:tcW w:w="426" w:type="dxa"/>
            <w:shd w:val="clear" w:color="auto" w:fill="auto"/>
          </w:tcPr>
          <w:p w:rsidR="00B511E0" w:rsidRPr="00B35417" w:rsidRDefault="00B511E0" w:rsidP="009978F7">
            <w:pPr>
              <w:ind w:left="-57" w:right="-57"/>
              <w:jc w:val="center"/>
              <w:rPr>
                <w:sz w:val="20"/>
                <w:szCs w:val="20"/>
              </w:rPr>
            </w:pPr>
            <w:r w:rsidRPr="00B35417">
              <w:rPr>
                <w:sz w:val="20"/>
                <w:szCs w:val="20"/>
              </w:rPr>
              <w:t>1</w:t>
            </w:r>
          </w:p>
        </w:tc>
        <w:tc>
          <w:tcPr>
            <w:tcW w:w="4139" w:type="dxa"/>
            <w:shd w:val="clear" w:color="auto" w:fill="auto"/>
          </w:tcPr>
          <w:p w:rsidR="00B511E0" w:rsidRPr="00B35417" w:rsidRDefault="00B511E0" w:rsidP="009978F7">
            <w:pPr>
              <w:ind w:left="-57" w:right="-57"/>
              <w:jc w:val="center"/>
              <w:rPr>
                <w:sz w:val="20"/>
                <w:szCs w:val="20"/>
              </w:rPr>
            </w:pPr>
            <w:r w:rsidRPr="00B35417">
              <w:rPr>
                <w:sz w:val="20"/>
                <w:szCs w:val="20"/>
              </w:rPr>
              <w:t>2</w:t>
            </w:r>
          </w:p>
        </w:tc>
        <w:tc>
          <w:tcPr>
            <w:tcW w:w="3657" w:type="dxa"/>
            <w:shd w:val="clear" w:color="auto" w:fill="auto"/>
          </w:tcPr>
          <w:p w:rsidR="00B511E0" w:rsidRPr="00B35417" w:rsidRDefault="00B511E0" w:rsidP="009978F7">
            <w:pPr>
              <w:ind w:left="-57" w:right="-57"/>
              <w:jc w:val="center"/>
              <w:rPr>
                <w:sz w:val="20"/>
                <w:szCs w:val="20"/>
              </w:rPr>
            </w:pPr>
            <w:r w:rsidRPr="00B35417">
              <w:rPr>
                <w:sz w:val="20"/>
                <w:szCs w:val="20"/>
              </w:rPr>
              <w:t>3</w:t>
            </w:r>
          </w:p>
        </w:tc>
        <w:tc>
          <w:tcPr>
            <w:tcW w:w="6407" w:type="dxa"/>
            <w:shd w:val="clear" w:color="auto" w:fill="auto"/>
          </w:tcPr>
          <w:p w:rsidR="00B511E0" w:rsidRPr="00B35417" w:rsidRDefault="00B511E0" w:rsidP="009978F7">
            <w:pPr>
              <w:ind w:left="-57" w:right="-57"/>
              <w:jc w:val="center"/>
              <w:rPr>
                <w:sz w:val="20"/>
                <w:szCs w:val="20"/>
              </w:rPr>
            </w:pPr>
            <w:r w:rsidRPr="00B35417">
              <w:rPr>
                <w:sz w:val="20"/>
                <w:szCs w:val="20"/>
              </w:rPr>
              <w:t>4</w:t>
            </w:r>
          </w:p>
        </w:tc>
      </w:tr>
      <w:tr w:rsidR="00B35417" w:rsidRPr="00B35417" w:rsidTr="00C038F4">
        <w:tc>
          <w:tcPr>
            <w:tcW w:w="426" w:type="dxa"/>
            <w:shd w:val="clear" w:color="auto" w:fill="auto"/>
          </w:tcPr>
          <w:p w:rsidR="00B511E0" w:rsidRPr="00B35417" w:rsidRDefault="00B511E0" w:rsidP="009B71ED">
            <w:pPr>
              <w:numPr>
                <w:ilvl w:val="0"/>
                <w:numId w:val="2"/>
              </w:numPr>
              <w:ind w:left="0" w:right="-57" w:firstLine="0"/>
              <w:jc w:val="center"/>
              <w:rPr>
                <w:sz w:val="20"/>
                <w:szCs w:val="20"/>
              </w:rPr>
            </w:pPr>
          </w:p>
        </w:tc>
        <w:tc>
          <w:tcPr>
            <w:tcW w:w="4139" w:type="dxa"/>
            <w:shd w:val="clear" w:color="auto" w:fill="auto"/>
          </w:tcPr>
          <w:p w:rsidR="00B511E0" w:rsidRPr="00B35417" w:rsidRDefault="00B511E0" w:rsidP="009978F7">
            <w:pPr>
              <w:ind w:left="-57" w:right="-57"/>
              <w:jc w:val="center"/>
              <w:rPr>
                <w:sz w:val="20"/>
                <w:szCs w:val="20"/>
              </w:rPr>
            </w:pPr>
            <w:r w:rsidRPr="00B35417">
              <w:rPr>
                <w:sz w:val="20"/>
                <w:szCs w:val="20"/>
              </w:rPr>
              <w:t>Североуральский городской округ</w:t>
            </w:r>
          </w:p>
        </w:tc>
        <w:tc>
          <w:tcPr>
            <w:tcW w:w="3657" w:type="dxa"/>
            <w:shd w:val="clear" w:color="auto" w:fill="auto"/>
          </w:tcPr>
          <w:p w:rsidR="00B511E0" w:rsidRPr="00B35417" w:rsidRDefault="00B511E0" w:rsidP="009978F7">
            <w:pPr>
              <w:jc w:val="center"/>
              <w:rPr>
                <w:sz w:val="20"/>
                <w:szCs w:val="20"/>
              </w:rPr>
            </w:pPr>
            <w:r w:rsidRPr="00B35417">
              <w:rPr>
                <w:sz w:val="20"/>
                <w:szCs w:val="20"/>
              </w:rPr>
              <w:t>Меньшиков</w:t>
            </w:r>
          </w:p>
          <w:p w:rsidR="00B511E0" w:rsidRPr="00B35417" w:rsidRDefault="00B511E0" w:rsidP="009978F7">
            <w:pPr>
              <w:ind w:left="-57" w:right="-57"/>
              <w:jc w:val="center"/>
              <w:rPr>
                <w:sz w:val="20"/>
                <w:szCs w:val="20"/>
              </w:rPr>
            </w:pPr>
            <w:r w:rsidRPr="00B35417">
              <w:rPr>
                <w:sz w:val="20"/>
                <w:szCs w:val="20"/>
              </w:rPr>
              <w:t>Борис Васильевич</w:t>
            </w:r>
          </w:p>
        </w:tc>
        <w:tc>
          <w:tcPr>
            <w:tcW w:w="6407" w:type="dxa"/>
            <w:shd w:val="clear" w:color="auto" w:fill="auto"/>
          </w:tcPr>
          <w:p w:rsidR="00B511E0" w:rsidRPr="00B35417" w:rsidRDefault="00C038F4" w:rsidP="0091034B">
            <w:pPr>
              <w:ind w:left="-57" w:right="-57"/>
              <w:jc w:val="center"/>
              <w:rPr>
                <w:sz w:val="20"/>
                <w:szCs w:val="20"/>
              </w:rPr>
            </w:pPr>
            <w:r>
              <w:rPr>
                <w:sz w:val="20"/>
                <w:szCs w:val="20"/>
              </w:rPr>
              <w:t>29/41,4</w:t>
            </w:r>
          </w:p>
          <w:p w:rsidR="00B511E0" w:rsidRPr="00B35417" w:rsidRDefault="00B511E0" w:rsidP="009978F7">
            <w:pPr>
              <w:ind w:left="-57" w:right="-57"/>
              <w:jc w:val="center"/>
              <w:rPr>
                <w:sz w:val="20"/>
                <w:szCs w:val="20"/>
              </w:rPr>
            </w:pPr>
          </w:p>
        </w:tc>
      </w:tr>
    </w:tbl>
    <w:p w:rsidR="00F7391C" w:rsidRPr="00B35417" w:rsidRDefault="00E04B3E" w:rsidP="00F7391C">
      <w:pPr>
        <w:ind w:firstLine="567"/>
        <w:jc w:val="both"/>
        <w:rPr>
          <w:sz w:val="28"/>
          <w:szCs w:val="28"/>
        </w:rPr>
      </w:pPr>
      <w:r w:rsidRPr="00B35417">
        <w:rPr>
          <w:sz w:val="28"/>
          <w:szCs w:val="28"/>
        </w:rPr>
        <w:t xml:space="preserve">По данному показателю в 2017-2018 </w:t>
      </w:r>
      <w:r w:rsidR="00F7391C" w:rsidRPr="00B35417">
        <w:rPr>
          <w:sz w:val="28"/>
          <w:szCs w:val="28"/>
        </w:rPr>
        <w:t xml:space="preserve">году планируется увеличение показателя до 60 % в связи с </w:t>
      </w:r>
      <w:r w:rsidRPr="00B35417">
        <w:rPr>
          <w:sz w:val="28"/>
          <w:szCs w:val="28"/>
        </w:rPr>
        <w:t xml:space="preserve">окончанием </w:t>
      </w:r>
      <w:r w:rsidR="00F7391C" w:rsidRPr="00B35417">
        <w:rPr>
          <w:sz w:val="28"/>
          <w:szCs w:val="28"/>
        </w:rPr>
        <w:t>капитального ремонта автомобильной дороги по улице Ленина и завершением катального ремонта автомобильной дороги по улице Белинского.</w:t>
      </w:r>
    </w:p>
    <w:p w:rsidR="00144478" w:rsidRPr="00B35417" w:rsidRDefault="00E108E5" w:rsidP="00144478">
      <w:pPr>
        <w:shd w:val="clear" w:color="auto" w:fill="FFFFFF" w:themeFill="background1"/>
        <w:ind w:firstLine="567"/>
        <w:jc w:val="both"/>
        <w:rPr>
          <w:sz w:val="28"/>
          <w:szCs w:val="28"/>
        </w:rPr>
      </w:pPr>
      <w:r w:rsidRPr="00B35417">
        <w:rPr>
          <w:rStyle w:val="FontStyle14"/>
          <w:sz w:val="28"/>
          <w:szCs w:val="28"/>
        </w:rPr>
        <w:t>п. 40</w:t>
      </w:r>
      <w:r w:rsidR="00144478" w:rsidRPr="00B35417">
        <w:rPr>
          <w:rStyle w:val="FontStyle14"/>
          <w:sz w:val="28"/>
          <w:szCs w:val="28"/>
        </w:rPr>
        <w:t xml:space="preserve"> Информация об оценке эффективности деятельности руководителей органов</w:t>
      </w:r>
      <w:r w:rsidR="00E04B3E" w:rsidRPr="00B35417">
        <w:rPr>
          <w:rStyle w:val="FontStyle14"/>
          <w:sz w:val="28"/>
          <w:szCs w:val="28"/>
        </w:rPr>
        <w:t xml:space="preserve"> местного самоуправления по 201</w:t>
      </w:r>
      <w:r w:rsidR="00144478" w:rsidRPr="00B35417">
        <w:rPr>
          <w:rStyle w:val="FontStyle14"/>
          <w:sz w:val="28"/>
          <w:szCs w:val="28"/>
        </w:rPr>
        <w:t xml:space="preserve"> года</w:t>
      </w:r>
      <w:r w:rsidR="00144478" w:rsidRPr="00B35417">
        <w:rPr>
          <w:sz w:val="28"/>
          <w:szCs w:val="28"/>
        </w:rPr>
        <w:t xml:space="preserve"> на основании проведенных опросов населения по критер</w:t>
      </w:r>
      <w:r w:rsidR="00E04B3E" w:rsidRPr="00B35417">
        <w:rPr>
          <w:sz w:val="28"/>
          <w:szCs w:val="28"/>
        </w:rPr>
        <w:t>ию «Удовлетворенность населения жилищно-коммун</w:t>
      </w:r>
      <w:r w:rsidR="009C2A7C" w:rsidRPr="00B35417">
        <w:rPr>
          <w:sz w:val="28"/>
          <w:szCs w:val="28"/>
        </w:rPr>
        <w:t>альными услугами,</w:t>
      </w:r>
      <w:r w:rsidR="00144478" w:rsidRPr="00B35417">
        <w:rPr>
          <w:sz w:val="28"/>
          <w:szCs w:val="28"/>
        </w:rPr>
        <w:t xml:space="preserve"> уровнем организации теплоснабжения (снабжения населения топливом), водоснабжения (водоотведения), электроснабжения, газоснабжения» (</w:t>
      </w:r>
      <w:r w:rsidR="00560113" w:rsidRPr="00B35417">
        <w:rPr>
          <w:sz w:val="28"/>
          <w:szCs w:val="28"/>
        </w:rPr>
        <w:t>данные предоставлены</w:t>
      </w:r>
      <w:r w:rsidR="00144478" w:rsidRPr="00B35417">
        <w:rPr>
          <w:sz w:val="28"/>
          <w:szCs w:val="28"/>
        </w:rPr>
        <w:t xml:space="preserve"> Министерством энергетики и жилищно-коммунального хозяйства Свердловской области)</w:t>
      </w:r>
    </w:p>
    <w:p w:rsidR="0091034B" w:rsidRPr="00B35417" w:rsidRDefault="00AC1B6B" w:rsidP="0091034B">
      <w:pPr>
        <w:shd w:val="clear" w:color="auto" w:fill="FFFFFF" w:themeFill="background1"/>
        <w:ind w:firstLine="567"/>
        <w:jc w:val="right"/>
      </w:pPr>
      <w:r w:rsidRPr="00B35417">
        <w:t>таблица № 8</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657"/>
        <w:gridCol w:w="6266"/>
      </w:tblGrid>
      <w:tr w:rsidR="00B35417" w:rsidRPr="00B35417" w:rsidTr="00C038F4">
        <w:tc>
          <w:tcPr>
            <w:tcW w:w="426" w:type="dxa"/>
            <w:shd w:val="clear" w:color="auto" w:fill="auto"/>
          </w:tcPr>
          <w:p w:rsidR="009C2A7C" w:rsidRPr="00B35417" w:rsidRDefault="009C2A7C" w:rsidP="00290361">
            <w:pPr>
              <w:ind w:left="-57" w:right="-57"/>
              <w:jc w:val="center"/>
              <w:rPr>
                <w:sz w:val="20"/>
                <w:szCs w:val="20"/>
              </w:rPr>
            </w:pPr>
            <w:r w:rsidRPr="00B35417">
              <w:rPr>
                <w:sz w:val="20"/>
                <w:szCs w:val="20"/>
              </w:rPr>
              <w:t>№ п/п</w:t>
            </w:r>
          </w:p>
        </w:tc>
        <w:tc>
          <w:tcPr>
            <w:tcW w:w="4139" w:type="dxa"/>
            <w:shd w:val="clear" w:color="auto" w:fill="auto"/>
          </w:tcPr>
          <w:p w:rsidR="009C2A7C" w:rsidRPr="00B35417" w:rsidRDefault="009C2A7C" w:rsidP="00290361">
            <w:pPr>
              <w:ind w:left="-57" w:right="-57"/>
              <w:jc w:val="center"/>
              <w:rPr>
                <w:sz w:val="20"/>
                <w:szCs w:val="20"/>
              </w:rPr>
            </w:pPr>
            <w:r w:rsidRPr="00B35417">
              <w:rPr>
                <w:sz w:val="20"/>
                <w:szCs w:val="20"/>
              </w:rPr>
              <w:t>Наименование муниципального образования/обслуживающей организации</w:t>
            </w:r>
          </w:p>
        </w:tc>
        <w:tc>
          <w:tcPr>
            <w:tcW w:w="3657" w:type="dxa"/>
            <w:shd w:val="clear" w:color="auto" w:fill="auto"/>
          </w:tcPr>
          <w:p w:rsidR="009C2A7C" w:rsidRPr="00B35417" w:rsidRDefault="009C2A7C" w:rsidP="00290361">
            <w:pPr>
              <w:ind w:left="-57" w:right="-57"/>
              <w:jc w:val="center"/>
              <w:rPr>
                <w:sz w:val="20"/>
                <w:szCs w:val="20"/>
              </w:rPr>
            </w:pPr>
            <w:r w:rsidRPr="00B35417">
              <w:rPr>
                <w:sz w:val="20"/>
                <w:szCs w:val="20"/>
              </w:rPr>
              <w:t>ФИО главы муниципального образования/руководителя обслуживающей организации</w:t>
            </w:r>
          </w:p>
        </w:tc>
        <w:tc>
          <w:tcPr>
            <w:tcW w:w="6266" w:type="dxa"/>
            <w:shd w:val="clear" w:color="auto" w:fill="auto"/>
          </w:tcPr>
          <w:p w:rsidR="009C2A7C" w:rsidRDefault="00C038F4" w:rsidP="00C038F4">
            <w:pPr>
              <w:ind w:left="-57" w:right="-57"/>
              <w:jc w:val="center"/>
            </w:pPr>
            <w:r w:rsidRPr="00C038F4">
              <w:t>Удовлетворенность жилищно-коммунальными услугами</w:t>
            </w:r>
          </w:p>
          <w:p w:rsidR="00C038F4" w:rsidRPr="00C038F4" w:rsidRDefault="00C038F4" w:rsidP="00C038F4">
            <w:pPr>
              <w:ind w:left="-57" w:right="-57"/>
              <w:jc w:val="center"/>
            </w:pPr>
            <w:r w:rsidRPr="00B35417">
              <w:rPr>
                <w:rStyle w:val="FontStyle14"/>
                <w:b/>
              </w:rPr>
              <w:t>голосов/%</w:t>
            </w:r>
          </w:p>
        </w:tc>
      </w:tr>
      <w:tr w:rsidR="00B35417" w:rsidRPr="00B35417" w:rsidTr="00C038F4">
        <w:trPr>
          <w:cantSplit/>
          <w:tblHeader/>
        </w:trPr>
        <w:tc>
          <w:tcPr>
            <w:tcW w:w="426" w:type="dxa"/>
            <w:shd w:val="clear" w:color="auto" w:fill="auto"/>
          </w:tcPr>
          <w:p w:rsidR="009C2A7C" w:rsidRPr="00B35417" w:rsidRDefault="009C2A7C" w:rsidP="00290361">
            <w:pPr>
              <w:ind w:left="-57" w:right="-57"/>
              <w:jc w:val="center"/>
              <w:rPr>
                <w:sz w:val="20"/>
                <w:szCs w:val="20"/>
              </w:rPr>
            </w:pPr>
            <w:r w:rsidRPr="00B35417">
              <w:rPr>
                <w:sz w:val="20"/>
                <w:szCs w:val="20"/>
              </w:rPr>
              <w:t>1</w:t>
            </w:r>
          </w:p>
        </w:tc>
        <w:tc>
          <w:tcPr>
            <w:tcW w:w="4139" w:type="dxa"/>
            <w:shd w:val="clear" w:color="auto" w:fill="auto"/>
          </w:tcPr>
          <w:p w:rsidR="009C2A7C" w:rsidRPr="00B35417" w:rsidRDefault="009C2A7C" w:rsidP="00290361">
            <w:pPr>
              <w:ind w:left="-57" w:right="-57"/>
              <w:jc w:val="center"/>
              <w:rPr>
                <w:sz w:val="20"/>
                <w:szCs w:val="20"/>
              </w:rPr>
            </w:pPr>
            <w:r w:rsidRPr="00B35417">
              <w:rPr>
                <w:sz w:val="20"/>
                <w:szCs w:val="20"/>
              </w:rPr>
              <w:t>2</w:t>
            </w:r>
          </w:p>
        </w:tc>
        <w:tc>
          <w:tcPr>
            <w:tcW w:w="3657" w:type="dxa"/>
            <w:shd w:val="clear" w:color="auto" w:fill="auto"/>
          </w:tcPr>
          <w:p w:rsidR="009C2A7C" w:rsidRPr="00B35417" w:rsidRDefault="009C2A7C" w:rsidP="00290361">
            <w:pPr>
              <w:ind w:left="-57" w:right="-57"/>
              <w:jc w:val="center"/>
              <w:rPr>
                <w:sz w:val="20"/>
                <w:szCs w:val="20"/>
              </w:rPr>
            </w:pPr>
            <w:r w:rsidRPr="00B35417">
              <w:rPr>
                <w:sz w:val="20"/>
                <w:szCs w:val="20"/>
              </w:rPr>
              <w:t>3</w:t>
            </w:r>
          </w:p>
        </w:tc>
        <w:tc>
          <w:tcPr>
            <w:tcW w:w="6266" w:type="dxa"/>
            <w:shd w:val="clear" w:color="auto" w:fill="auto"/>
          </w:tcPr>
          <w:p w:rsidR="009C2A7C" w:rsidRPr="00B35417" w:rsidRDefault="009C2A7C" w:rsidP="00290361">
            <w:pPr>
              <w:ind w:left="-57" w:right="-57"/>
              <w:jc w:val="center"/>
              <w:rPr>
                <w:sz w:val="20"/>
                <w:szCs w:val="20"/>
              </w:rPr>
            </w:pPr>
            <w:r w:rsidRPr="00B35417">
              <w:rPr>
                <w:sz w:val="20"/>
                <w:szCs w:val="20"/>
              </w:rPr>
              <w:t>4</w:t>
            </w:r>
          </w:p>
        </w:tc>
      </w:tr>
      <w:tr w:rsidR="00C038F4" w:rsidRPr="00B35417" w:rsidTr="00C038F4">
        <w:tc>
          <w:tcPr>
            <w:tcW w:w="426" w:type="dxa"/>
            <w:shd w:val="clear" w:color="auto" w:fill="auto"/>
          </w:tcPr>
          <w:p w:rsidR="009C2A7C" w:rsidRPr="00B35417" w:rsidRDefault="009C2A7C" w:rsidP="0091034B">
            <w:pPr>
              <w:numPr>
                <w:ilvl w:val="0"/>
                <w:numId w:val="3"/>
              </w:numPr>
              <w:ind w:right="-57"/>
              <w:jc w:val="center"/>
              <w:rPr>
                <w:sz w:val="20"/>
                <w:szCs w:val="20"/>
              </w:rPr>
            </w:pPr>
          </w:p>
        </w:tc>
        <w:tc>
          <w:tcPr>
            <w:tcW w:w="4139" w:type="dxa"/>
            <w:shd w:val="clear" w:color="auto" w:fill="auto"/>
          </w:tcPr>
          <w:p w:rsidR="009C2A7C" w:rsidRPr="00B35417" w:rsidRDefault="009C2A7C" w:rsidP="00290361">
            <w:pPr>
              <w:ind w:left="-57" w:right="-57"/>
              <w:jc w:val="center"/>
              <w:rPr>
                <w:sz w:val="20"/>
                <w:szCs w:val="20"/>
              </w:rPr>
            </w:pPr>
            <w:r w:rsidRPr="00B35417">
              <w:rPr>
                <w:sz w:val="20"/>
                <w:szCs w:val="20"/>
              </w:rPr>
              <w:t>Североуральский городской округ</w:t>
            </w:r>
          </w:p>
        </w:tc>
        <w:tc>
          <w:tcPr>
            <w:tcW w:w="3657" w:type="dxa"/>
            <w:shd w:val="clear" w:color="auto" w:fill="auto"/>
          </w:tcPr>
          <w:p w:rsidR="009C2A7C" w:rsidRPr="00B35417" w:rsidRDefault="009C2A7C" w:rsidP="00290361">
            <w:pPr>
              <w:jc w:val="center"/>
              <w:rPr>
                <w:sz w:val="20"/>
                <w:szCs w:val="20"/>
              </w:rPr>
            </w:pPr>
            <w:r w:rsidRPr="00B35417">
              <w:rPr>
                <w:sz w:val="20"/>
                <w:szCs w:val="20"/>
              </w:rPr>
              <w:t>Меньшиков</w:t>
            </w:r>
          </w:p>
          <w:p w:rsidR="009C2A7C" w:rsidRPr="00B35417" w:rsidRDefault="009C2A7C" w:rsidP="00290361">
            <w:pPr>
              <w:ind w:left="-57" w:right="-57"/>
              <w:jc w:val="center"/>
              <w:rPr>
                <w:sz w:val="20"/>
                <w:szCs w:val="20"/>
              </w:rPr>
            </w:pPr>
            <w:r w:rsidRPr="00B35417">
              <w:rPr>
                <w:sz w:val="20"/>
                <w:szCs w:val="20"/>
              </w:rPr>
              <w:t>Борис Васильевич</w:t>
            </w:r>
          </w:p>
        </w:tc>
        <w:tc>
          <w:tcPr>
            <w:tcW w:w="6266" w:type="dxa"/>
            <w:shd w:val="clear" w:color="auto" w:fill="auto"/>
          </w:tcPr>
          <w:p w:rsidR="009C2A7C" w:rsidRPr="00B35417" w:rsidRDefault="00C038F4" w:rsidP="00290361">
            <w:pPr>
              <w:ind w:left="-57" w:right="-57"/>
              <w:jc w:val="center"/>
              <w:rPr>
                <w:sz w:val="20"/>
                <w:szCs w:val="20"/>
              </w:rPr>
            </w:pPr>
            <w:r>
              <w:rPr>
                <w:sz w:val="20"/>
                <w:szCs w:val="20"/>
              </w:rPr>
              <w:t>127/86,61</w:t>
            </w:r>
          </w:p>
          <w:p w:rsidR="009C2A7C" w:rsidRPr="00B35417" w:rsidRDefault="009C2A7C" w:rsidP="00290361">
            <w:pPr>
              <w:ind w:left="-57" w:right="-57"/>
              <w:jc w:val="center"/>
              <w:rPr>
                <w:sz w:val="20"/>
                <w:szCs w:val="20"/>
              </w:rPr>
            </w:pPr>
          </w:p>
        </w:tc>
      </w:tr>
    </w:tbl>
    <w:p w:rsidR="00144478" w:rsidRPr="00B35417" w:rsidRDefault="00144478" w:rsidP="00144478">
      <w:pPr>
        <w:jc w:val="center"/>
        <w:rPr>
          <w:rStyle w:val="FontStyle14"/>
        </w:rPr>
      </w:pPr>
    </w:p>
    <w:p w:rsidR="00144478" w:rsidRPr="00B35417" w:rsidRDefault="00144478" w:rsidP="00144478">
      <w:pPr>
        <w:ind w:firstLine="567"/>
        <w:jc w:val="both"/>
        <w:rPr>
          <w:sz w:val="28"/>
          <w:szCs w:val="28"/>
        </w:rPr>
      </w:pPr>
      <w:r w:rsidRPr="00B35417">
        <w:rPr>
          <w:sz w:val="28"/>
          <w:szCs w:val="28"/>
        </w:rPr>
        <w:lastRenderedPageBreak/>
        <w:t xml:space="preserve">Информация о том, что можно проголосовать на портале «Открытое Правительство Свердловской области» размещается на официальном сайте Администрации СГО в разделе «объявления» и в городской газете «Наше слово». </w:t>
      </w:r>
    </w:p>
    <w:p w:rsidR="00144478" w:rsidRPr="00B35417" w:rsidRDefault="00144478" w:rsidP="00144478">
      <w:pPr>
        <w:ind w:firstLine="567"/>
        <w:jc w:val="both"/>
        <w:rPr>
          <w:sz w:val="28"/>
          <w:szCs w:val="28"/>
        </w:rPr>
      </w:pPr>
      <w:r w:rsidRPr="00B35417">
        <w:rPr>
          <w:sz w:val="28"/>
          <w:szCs w:val="28"/>
        </w:rPr>
        <w:t>В новостях на сайте Администрации СГО и в городской газете «Наше слово» р</w:t>
      </w:r>
      <w:r w:rsidR="00B511E0" w:rsidRPr="00B35417">
        <w:rPr>
          <w:sz w:val="28"/>
          <w:szCs w:val="28"/>
        </w:rPr>
        <w:t xml:space="preserve">азмещены итоги соцопроса </w:t>
      </w:r>
      <w:r w:rsidR="00C038F4" w:rsidRPr="00B35417">
        <w:rPr>
          <w:sz w:val="28"/>
          <w:szCs w:val="28"/>
        </w:rPr>
        <w:t>за 2016 год,</w:t>
      </w:r>
      <w:r w:rsidRPr="00B35417">
        <w:rPr>
          <w:sz w:val="28"/>
          <w:szCs w:val="28"/>
        </w:rPr>
        <w:t xml:space="preserve"> предоставленные Министерством энергетики и жилищно-коммунального хозяйства Свердловской области и Министерством транспорта и связи Свердловской области по всем муниципальным образованиям.</w:t>
      </w:r>
    </w:p>
    <w:p w:rsidR="00255136" w:rsidRPr="00B35417" w:rsidRDefault="00255136" w:rsidP="009B71ED"/>
    <w:p w:rsidR="005662F2" w:rsidRPr="00B35417" w:rsidRDefault="005662F2" w:rsidP="005662F2">
      <w:pPr>
        <w:pStyle w:val="Standard"/>
        <w:ind w:firstLine="709"/>
        <w:jc w:val="both"/>
        <w:rPr>
          <w:sz w:val="28"/>
          <w:szCs w:val="28"/>
        </w:rPr>
      </w:pPr>
      <w:r w:rsidRPr="00B35417">
        <w:rPr>
          <w:sz w:val="28"/>
          <w:szCs w:val="28"/>
        </w:rPr>
        <w:t>п. 41. Численность населения Североуральского городского округа характеризуется следующими показателями.</w:t>
      </w:r>
    </w:p>
    <w:p w:rsidR="005662F2" w:rsidRPr="00B35417" w:rsidRDefault="00AC1B6B" w:rsidP="005662F2">
      <w:pPr>
        <w:pStyle w:val="Standard"/>
        <w:jc w:val="right"/>
        <w:rPr>
          <w:sz w:val="24"/>
          <w:szCs w:val="24"/>
        </w:rPr>
      </w:pPr>
      <w:r w:rsidRPr="00B35417">
        <w:rPr>
          <w:sz w:val="24"/>
          <w:szCs w:val="24"/>
        </w:rPr>
        <w:t>Таблица 9</w:t>
      </w:r>
    </w:p>
    <w:p w:rsidR="005662F2" w:rsidRPr="00B35417" w:rsidRDefault="005662F2" w:rsidP="005662F2">
      <w:pPr>
        <w:pStyle w:val="Standard"/>
        <w:jc w:val="both"/>
        <w:rPr>
          <w:sz w:val="28"/>
          <w:szCs w:val="28"/>
        </w:rPr>
      </w:pPr>
    </w:p>
    <w:tbl>
      <w:tblPr>
        <w:tblW w:w="9879" w:type="dxa"/>
        <w:tblInd w:w="108" w:type="dxa"/>
        <w:tblLayout w:type="fixed"/>
        <w:tblCellMar>
          <w:left w:w="10" w:type="dxa"/>
          <w:right w:w="10" w:type="dxa"/>
        </w:tblCellMar>
        <w:tblLook w:val="0000" w:firstRow="0" w:lastRow="0" w:firstColumn="0" w:lastColumn="0" w:noHBand="0" w:noVBand="0"/>
      </w:tblPr>
      <w:tblGrid>
        <w:gridCol w:w="590"/>
        <w:gridCol w:w="4680"/>
        <w:gridCol w:w="1258"/>
        <w:gridCol w:w="1258"/>
        <w:gridCol w:w="1162"/>
        <w:gridCol w:w="931"/>
      </w:tblGrid>
      <w:tr w:rsidR="00B35417" w:rsidRPr="00B35417" w:rsidTr="00D7746E">
        <w:trPr>
          <w:trHeight w:val="311"/>
        </w:trPr>
        <w:tc>
          <w:tcPr>
            <w:tcW w:w="5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 п/п</w:t>
            </w:r>
          </w:p>
        </w:tc>
        <w:tc>
          <w:tcPr>
            <w:tcW w:w="4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Показатели</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Годы</w:t>
            </w:r>
          </w:p>
        </w:tc>
      </w:tr>
      <w:tr w:rsidR="00B35417" w:rsidRPr="00B35417" w:rsidTr="00D7746E">
        <w:trPr>
          <w:trHeight w:val="237"/>
        </w:trPr>
        <w:tc>
          <w:tcPr>
            <w:tcW w:w="5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2F2" w:rsidRPr="00B35417" w:rsidRDefault="005662F2" w:rsidP="00D7746E"/>
        </w:tc>
        <w:tc>
          <w:tcPr>
            <w:tcW w:w="4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2F2" w:rsidRPr="00B35417" w:rsidRDefault="005662F2" w:rsidP="00D7746E"/>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2013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2014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2015</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center"/>
              <w:rPr>
                <w:b/>
                <w:i/>
                <w:sz w:val="24"/>
                <w:szCs w:val="24"/>
              </w:rPr>
            </w:pPr>
            <w:r w:rsidRPr="00B35417">
              <w:rPr>
                <w:b/>
                <w:i/>
                <w:sz w:val="24"/>
                <w:szCs w:val="24"/>
              </w:rPr>
              <w:t>2016</w:t>
            </w:r>
          </w:p>
        </w:tc>
      </w:tr>
      <w:tr w:rsidR="005662F2" w:rsidRPr="00B35417" w:rsidTr="00D7746E">
        <w:trPr>
          <w:trHeight w:val="342"/>
        </w:trPr>
        <w:tc>
          <w:tcPr>
            <w:tcW w:w="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both"/>
              <w:rPr>
                <w:sz w:val="24"/>
                <w:szCs w:val="24"/>
              </w:rPr>
            </w:pPr>
            <w:r w:rsidRPr="00B35417">
              <w:rPr>
                <w:sz w:val="24"/>
                <w:szCs w:val="24"/>
              </w:rPr>
              <w:t>1.</w:t>
            </w:r>
          </w:p>
        </w:tc>
        <w:tc>
          <w:tcPr>
            <w:tcW w:w="4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jc w:val="both"/>
              <w:rPr>
                <w:sz w:val="24"/>
                <w:szCs w:val="24"/>
              </w:rPr>
            </w:pPr>
            <w:r w:rsidRPr="00B35417">
              <w:rPr>
                <w:sz w:val="24"/>
                <w:szCs w:val="24"/>
              </w:rPr>
              <w:t>Среднегодовая численность постоянного населения, тыс. человек</w:t>
            </w:r>
          </w:p>
          <w:p w:rsidR="005662F2" w:rsidRPr="00B35417" w:rsidRDefault="005662F2" w:rsidP="00D7746E">
            <w:pPr>
              <w:pStyle w:val="Standard"/>
              <w:jc w:val="both"/>
              <w:rPr>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snapToGrid w:val="0"/>
              <w:jc w:val="center"/>
              <w:rPr>
                <w:sz w:val="24"/>
                <w:szCs w:val="24"/>
              </w:rPr>
            </w:pPr>
          </w:p>
          <w:p w:rsidR="005662F2" w:rsidRPr="00B35417" w:rsidRDefault="005662F2" w:rsidP="00D7746E">
            <w:pPr>
              <w:pStyle w:val="Standard"/>
              <w:snapToGrid w:val="0"/>
              <w:jc w:val="center"/>
              <w:rPr>
                <w:sz w:val="24"/>
                <w:szCs w:val="24"/>
              </w:rPr>
            </w:pPr>
            <w:r w:rsidRPr="00B35417">
              <w:rPr>
                <w:sz w:val="24"/>
                <w:szCs w:val="24"/>
              </w:rPr>
              <w:t xml:space="preserve">42,93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snapToGrid w:val="0"/>
              <w:jc w:val="center"/>
              <w:rPr>
                <w:sz w:val="24"/>
                <w:szCs w:val="24"/>
              </w:rPr>
            </w:pPr>
          </w:p>
          <w:p w:rsidR="005662F2" w:rsidRPr="00B35417" w:rsidRDefault="005662F2" w:rsidP="00D7746E">
            <w:pPr>
              <w:pStyle w:val="Standard"/>
              <w:snapToGrid w:val="0"/>
              <w:jc w:val="center"/>
              <w:rPr>
                <w:sz w:val="24"/>
                <w:szCs w:val="24"/>
              </w:rPr>
            </w:pPr>
            <w:r w:rsidRPr="00B35417">
              <w:rPr>
                <w:sz w:val="24"/>
                <w:szCs w:val="24"/>
              </w:rPr>
              <w:t xml:space="preserve">42,35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snapToGrid w:val="0"/>
              <w:jc w:val="center"/>
              <w:rPr>
                <w:sz w:val="24"/>
                <w:szCs w:val="24"/>
              </w:rPr>
            </w:pPr>
          </w:p>
          <w:p w:rsidR="005662F2" w:rsidRPr="00B35417" w:rsidRDefault="005662F2" w:rsidP="00D7746E">
            <w:pPr>
              <w:pStyle w:val="Standard"/>
              <w:snapToGrid w:val="0"/>
              <w:jc w:val="center"/>
              <w:rPr>
                <w:sz w:val="24"/>
                <w:szCs w:val="24"/>
              </w:rPr>
            </w:pPr>
            <w:r w:rsidRPr="00B35417">
              <w:rPr>
                <w:sz w:val="24"/>
                <w:szCs w:val="24"/>
              </w:rPr>
              <w:t xml:space="preserve">41,83 </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2F2" w:rsidRPr="00B35417" w:rsidRDefault="005662F2" w:rsidP="00D7746E">
            <w:pPr>
              <w:pStyle w:val="Standard"/>
              <w:snapToGrid w:val="0"/>
              <w:jc w:val="center"/>
              <w:rPr>
                <w:sz w:val="24"/>
                <w:szCs w:val="24"/>
              </w:rPr>
            </w:pPr>
          </w:p>
          <w:p w:rsidR="005662F2" w:rsidRPr="00B35417" w:rsidRDefault="005662F2" w:rsidP="00D7746E">
            <w:pPr>
              <w:pStyle w:val="Standard"/>
              <w:snapToGrid w:val="0"/>
              <w:jc w:val="center"/>
              <w:rPr>
                <w:sz w:val="24"/>
                <w:szCs w:val="24"/>
              </w:rPr>
            </w:pPr>
            <w:r w:rsidRPr="00B35417">
              <w:rPr>
                <w:sz w:val="24"/>
                <w:szCs w:val="24"/>
              </w:rPr>
              <w:t xml:space="preserve">41,40 </w:t>
            </w:r>
          </w:p>
        </w:tc>
      </w:tr>
    </w:tbl>
    <w:p w:rsidR="005662F2" w:rsidRPr="00B35417" w:rsidRDefault="005662F2" w:rsidP="005662F2">
      <w:pPr>
        <w:pStyle w:val="Standard"/>
        <w:jc w:val="both"/>
        <w:rPr>
          <w:sz w:val="28"/>
          <w:szCs w:val="28"/>
        </w:rPr>
      </w:pPr>
    </w:p>
    <w:p w:rsidR="005662F2" w:rsidRPr="00B35417" w:rsidRDefault="005662F2" w:rsidP="005662F2">
      <w:pPr>
        <w:pStyle w:val="Standard"/>
        <w:jc w:val="both"/>
        <w:rPr>
          <w:sz w:val="28"/>
          <w:szCs w:val="28"/>
        </w:rPr>
      </w:pPr>
      <w:r w:rsidRPr="00B35417">
        <w:rPr>
          <w:sz w:val="28"/>
          <w:szCs w:val="28"/>
        </w:rPr>
        <w:t xml:space="preserve">         По данным </w:t>
      </w:r>
      <w:proofErr w:type="spellStart"/>
      <w:r w:rsidRPr="00B35417">
        <w:rPr>
          <w:sz w:val="28"/>
          <w:szCs w:val="28"/>
        </w:rPr>
        <w:t>Свердловскстата</w:t>
      </w:r>
      <w:proofErr w:type="spellEnd"/>
      <w:r w:rsidRPr="00B35417">
        <w:rPr>
          <w:sz w:val="28"/>
          <w:szCs w:val="28"/>
        </w:rPr>
        <w:t xml:space="preserve"> на 01 января 2017 года постоянное население Североуральского городского округа составляло 41 198 человек. В городской местности проживают 26 573 человек (64,5 %), в сельской 14 625 человек (35,5 %). Убыль населения Североуральского городского округа обусловлена, с одной стороны, высокими показателями смертности населения, низкой рождаемостью, с другой стороны, явлениями миграции. Число родившихся детей в 2016 году (495 человек) только на 68,8% возмещает убыль от смертности (умерло в 2016 году 719 чел.). В 2016 году численность прибывших на территорию Североуральского городского округа составила 944 человек, численность выбывших – 1131 человек.</w:t>
      </w:r>
    </w:p>
    <w:p w:rsidR="005662F2" w:rsidRPr="00B35417" w:rsidRDefault="005662F2" w:rsidP="005662F2">
      <w:pPr>
        <w:pStyle w:val="Standard"/>
        <w:jc w:val="both"/>
        <w:rPr>
          <w:sz w:val="28"/>
          <w:szCs w:val="28"/>
        </w:rPr>
      </w:pPr>
      <w:r w:rsidRPr="00B35417">
        <w:rPr>
          <w:sz w:val="28"/>
          <w:szCs w:val="28"/>
        </w:rPr>
        <w:t xml:space="preserve">         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p>
    <w:p w:rsidR="00144478" w:rsidRPr="00B35417" w:rsidRDefault="00144478" w:rsidP="00144478">
      <w:pPr>
        <w:autoSpaceDE w:val="0"/>
        <w:autoSpaceDN w:val="0"/>
        <w:adjustRightInd w:val="0"/>
        <w:ind w:right="157"/>
        <w:jc w:val="center"/>
        <w:rPr>
          <w:sz w:val="28"/>
          <w:szCs w:val="28"/>
          <w:u w:val="single"/>
        </w:rPr>
      </w:pPr>
    </w:p>
    <w:p w:rsidR="00144478" w:rsidRPr="00B35417" w:rsidRDefault="00144478" w:rsidP="00144478">
      <w:pPr>
        <w:autoSpaceDE w:val="0"/>
        <w:autoSpaceDN w:val="0"/>
        <w:adjustRightInd w:val="0"/>
        <w:ind w:right="157"/>
        <w:jc w:val="center"/>
        <w:rPr>
          <w:sz w:val="28"/>
          <w:szCs w:val="28"/>
          <w:u w:val="single"/>
        </w:rPr>
      </w:pPr>
      <w:r w:rsidRPr="00B35417">
        <w:rPr>
          <w:sz w:val="28"/>
          <w:szCs w:val="28"/>
          <w:u w:val="single"/>
        </w:rPr>
        <w:t>Энергосбережение и повышение энергетической эффективности</w:t>
      </w:r>
    </w:p>
    <w:p w:rsidR="00BB398C" w:rsidRPr="00B35417" w:rsidRDefault="00BB398C" w:rsidP="00166588">
      <w:pPr>
        <w:autoSpaceDE w:val="0"/>
        <w:autoSpaceDN w:val="0"/>
        <w:adjustRightInd w:val="0"/>
        <w:ind w:right="157" w:firstLine="425"/>
        <w:jc w:val="both"/>
        <w:rPr>
          <w:sz w:val="28"/>
          <w:szCs w:val="28"/>
        </w:rPr>
      </w:pPr>
    </w:p>
    <w:p w:rsidR="00B511E0" w:rsidRPr="00B35417" w:rsidRDefault="00B511E0" w:rsidP="00B511E0">
      <w:pPr>
        <w:autoSpaceDE w:val="0"/>
        <w:autoSpaceDN w:val="0"/>
        <w:adjustRightInd w:val="0"/>
        <w:ind w:right="157" w:firstLine="709"/>
        <w:jc w:val="both"/>
        <w:rPr>
          <w:sz w:val="28"/>
          <w:szCs w:val="28"/>
        </w:rPr>
      </w:pPr>
      <w:r w:rsidRPr="00B35417">
        <w:rPr>
          <w:sz w:val="28"/>
          <w:szCs w:val="28"/>
        </w:rPr>
        <w:t>п.42 Удельная величина потребления энергетических ресурсов в многоквартирных домах в 2016 году составила:</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электрическая энергия     830,0   кВт/ч на 1 проживающего;</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тепловая энергия              0,18    Гкал на 1 кв. метр общей площади;</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 xml:space="preserve">горячая вода                     28,0   </w:t>
      </w:r>
      <w:proofErr w:type="spellStart"/>
      <w:r w:rsidRPr="00B35417">
        <w:rPr>
          <w:sz w:val="28"/>
          <w:szCs w:val="28"/>
        </w:rPr>
        <w:t>куб.м</w:t>
      </w:r>
      <w:proofErr w:type="spellEnd"/>
      <w:r w:rsidRPr="00B35417">
        <w:rPr>
          <w:sz w:val="28"/>
          <w:szCs w:val="28"/>
        </w:rPr>
        <w:t xml:space="preserve"> на 1 проживающего;</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lastRenderedPageBreak/>
        <w:t xml:space="preserve">холодная вода                  34,0    </w:t>
      </w:r>
      <w:proofErr w:type="spellStart"/>
      <w:r w:rsidRPr="00B35417">
        <w:rPr>
          <w:sz w:val="28"/>
          <w:szCs w:val="28"/>
        </w:rPr>
        <w:t>куб.м</w:t>
      </w:r>
      <w:proofErr w:type="spellEnd"/>
      <w:r w:rsidRPr="00B35417">
        <w:rPr>
          <w:sz w:val="28"/>
          <w:szCs w:val="28"/>
        </w:rPr>
        <w:t xml:space="preserve"> на 1 проживающего;</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 xml:space="preserve">природный газ                 118,0   </w:t>
      </w:r>
      <w:proofErr w:type="spellStart"/>
      <w:r w:rsidRPr="00B35417">
        <w:rPr>
          <w:sz w:val="28"/>
          <w:szCs w:val="28"/>
        </w:rPr>
        <w:t>куб.м</w:t>
      </w:r>
      <w:proofErr w:type="spellEnd"/>
      <w:r w:rsidRPr="00B35417">
        <w:rPr>
          <w:sz w:val="28"/>
          <w:szCs w:val="28"/>
        </w:rPr>
        <w:t xml:space="preserve"> на 1 проживающего.</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п. 43. Удельная величина потребления энергетических ресурсов муниципальными бюджетными учреждениями в 2016 году:</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электрическая энергия     53,04       кВт/ч на 1 человека населения</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тепловая энергия              0,21        Гкал на 1 кв. метр общей площади</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 xml:space="preserve">горячая вода                      0,85         куб. метров на 1 проживающего </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холодная вода                    1,17         куб. метров на 1 проживающего</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 xml:space="preserve">природный газ                     0           </w:t>
      </w:r>
      <w:proofErr w:type="spellStart"/>
      <w:r w:rsidRPr="00B35417">
        <w:rPr>
          <w:sz w:val="28"/>
          <w:szCs w:val="28"/>
        </w:rPr>
        <w:t>куб.метров</w:t>
      </w:r>
      <w:proofErr w:type="spellEnd"/>
      <w:r w:rsidRPr="00B35417">
        <w:rPr>
          <w:sz w:val="28"/>
          <w:szCs w:val="28"/>
        </w:rPr>
        <w:t xml:space="preserve"> на 1 проживающего</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 xml:space="preserve">По данным показателям прослеживается динамика повышения по отношению к предыдущим годам, за исключением показателей по потреблению электроэнергии, в связи с установкой индивидуальных приборов учета и упорядочению учета расходов потребляемых энергоресурсов, наиболее холодным зимним периодом по сравнению с предыдущем. </w:t>
      </w:r>
    </w:p>
    <w:p w:rsidR="00B511E0" w:rsidRPr="00B35417" w:rsidRDefault="00B511E0" w:rsidP="00B511E0">
      <w:pPr>
        <w:autoSpaceDE w:val="0"/>
        <w:autoSpaceDN w:val="0"/>
        <w:adjustRightInd w:val="0"/>
        <w:ind w:right="157" w:firstLine="709"/>
        <w:jc w:val="both"/>
        <w:rPr>
          <w:sz w:val="28"/>
          <w:szCs w:val="28"/>
        </w:rPr>
      </w:pPr>
      <w:r w:rsidRPr="00B35417">
        <w:rPr>
          <w:sz w:val="28"/>
          <w:szCs w:val="28"/>
        </w:rPr>
        <w:t xml:space="preserve"> На территории Североуральского городского округа действует муниципальная программа по энергосбережению. В 2016 году было выполнено работ на сумму 14 980, 30 тыс. рублей, в том числе из местного бюджета израсходовано 14 980,30 тыс. рублей. Реализация мероприятий по этой программе дает возможность снизить расходы потребляемых энергоресурсов и выполнять задачи, поставленные 261-ФЗ от 23 ноября 2009 года</w:t>
      </w:r>
      <w:r w:rsidRPr="00B35417">
        <w:rPr>
          <w:rFonts w:ascii="Courier New" w:hAnsi="Courier New" w:cs="Courier New"/>
        </w:rPr>
        <w:t xml:space="preserve"> </w:t>
      </w:r>
      <w:r w:rsidRPr="00B35417">
        <w:rPr>
          <w:sz w:val="28"/>
          <w:szCs w:val="28"/>
        </w:rPr>
        <w:t xml:space="preserve">об энергосбережении и повышении энергетической эффективности. </w:t>
      </w:r>
    </w:p>
    <w:p w:rsidR="00FD0426" w:rsidRPr="00B35417" w:rsidRDefault="00FD0426" w:rsidP="00B511E0">
      <w:pPr>
        <w:autoSpaceDE w:val="0"/>
        <w:autoSpaceDN w:val="0"/>
        <w:adjustRightInd w:val="0"/>
        <w:ind w:right="159" w:firstLine="709"/>
        <w:jc w:val="both"/>
        <w:rPr>
          <w:sz w:val="28"/>
          <w:szCs w:val="28"/>
        </w:rPr>
      </w:pPr>
    </w:p>
    <w:sectPr w:rsidR="00FD0426" w:rsidRPr="00B35417" w:rsidSect="00943A91">
      <w:headerReference w:type="default" r:id="rId8"/>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1F" w:rsidRDefault="00970A1F" w:rsidP="00950174">
      <w:r>
        <w:separator/>
      </w:r>
    </w:p>
  </w:endnote>
  <w:endnote w:type="continuationSeparator" w:id="0">
    <w:p w:rsidR="00970A1F" w:rsidRDefault="00970A1F"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1F" w:rsidRDefault="00970A1F" w:rsidP="00950174">
      <w:r>
        <w:separator/>
      </w:r>
    </w:p>
  </w:footnote>
  <w:footnote w:type="continuationSeparator" w:id="0">
    <w:p w:rsidR="00970A1F" w:rsidRDefault="00970A1F"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12096"/>
      <w:docPartObj>
        <w:docPartGallery w:val="Page Numbers (Top of Page)"/>
        <w:docPartUnique/>
      </w:docPartObj>
    </w:sdtPr>
    <w:sdtEndPr/>
    <w:sdtContent>
      <w:p w:rsidR="00950174" w:rsidRDefault="00950174">
        <w:pPr>
          <w:pStyle w:val="a9"/>
          <w:jc w:val="right"/>
        </w:pPr>
        <w:r>
          <w:fldChar w:fldCharType="begin"/>
        </w:r>
        <w:r>
          <w:instrText>PAGE   \* MERGEFORMAT</w:instrText>
        </w:r>
        <w:r>
          <w:fldChar w:fldCharType="separate"/>
        </w:r>
        <w:r w:rsidR="00E36B62">
          <w:rPr>
            <w:noProof/>
          </w:rPr>
          <w:t>20</w:t>
        </w:r>
        <w:r>
          <w:fldChar w:fldCharType="end"/>
        </w:r>
      </w:p>
    </w:sdtContent>
  </w:sdt>
  <w:p w:rsidR="00950174" w:rsidRDefault="009501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30836"/>
    <w:rsid w:val="00067CBA"/>
    <w:rsid w:val="000A378D"/>
    <w:rsid w:val="000B5093"/>
    <w:rsid w:val="000C0239"/>
    <w:rsid w:val="000C59C6"/>
    <w:rsid w:val="000D1B3F"/>
    <w:rsid w:val="000F0B4D"/>
    <w:rsid w:val="000F3591"/>
    <w:rsid w:val="00106050"/>
    <w:rsid w:val="00117B22"/>
    <w:rsid w:val="00125F70"/>
    <w:rsid w:val="00144478"/>
    <w:rsid w:val="00147E53"/>
    <w:rsid w:val="00151209"/>
    <w:rsid w:val="00152BAA"/>
    <w:rsid w:val="00166588"/>
    <w:rsid w:val="0017091D"/>
    <w:rsid w:val="00173154"/>
    <w:rsid w:val="001849F1"/>
    <w:rsid w:val="001A0675"/>
    <w:rsid w:val="001A448C"/>
    <w:rsid w:val="001A7BF5"/>
    <w:rsid w:val="001B04A8"/>
    <w:rsid w:val="001B068F"/>
    <w:rsid w:val="001B24F9"/>
    <w:rsid w:val="001B708E"/>
    <w:rsid w:val="001C5641"/>
    <w:rsid w:val="001C6EAD"/>
    <w:rsid w:val="001E7D8B"/>
    <w:rsid w:val="001F7441"/>
    <w:rsid w:val="0022033E"/>
    <w:rsid w:val="0024340D"/>
    <w:rsid w:val="00252542"/>
    <w:rsid w:val="00254767"/>
    <w:rsid w:val="00255136"/>
    <w:rsid w:val="00271056"/>
    <w:rsid w:val="002863B3"/>
    <w:rsid w:val="002933AC"/>
    <w:rsid w:val="002B136A"/>
    <w:rsid w:val="002B440E"/>
    <w:rsid w:val="002D34F7"/>
    <w:rsid w:val="002D4A8E"/>
    <w:rsid w:val="002E60C1"/>
    <w:rsid w:val="00301E68"/>
    <w:rsid w:val="00304899"/>
    <w:rsid w:val="00310C2E"/>
    <w:rsid w:val="00330ACF"/>
    <w:rsid w:val="003519D0"/>
    <w:rsid w:val="00352113"/>
    <w:rsid w:val="0035436E"/>
    <w:rsid w:val="00371C0B"/>
    <w:rsid w:val="00376A6C"/>
    <w:rsid w:val="00397F5F"/>
    <w:rsid w:val="003C2FAE"/>
    <w:rsid w:val="003C794C"/>
    <w:rsid w:val="003D4BB7"/>
    <w:rsid w:val="003E0DB2"/>
    <w:rsid w:val="003E75AA"/>
    <w:rsid w:val="00407799"/>
    <w:rsid w:val="00437C22"/>
    <w:rsid w:val="00442BEC"/>
    <w:rsid w:val="00450768"/>
    <w:rsid w:val="00462A40"/>
    <w:rsid w:val="004663EC"/>
    <w:rsid w:val="00475B49"/>
    <w:rsid w:val="0047631E"/>
    <w:rsid w:val="00490E0A"/>
    <w:rsid w:val="00493B57"/>
    <w:rsid w:val="004B7E46"/>
    <w:rsid w:val="004D073E"/>
    <w:rsid w:val="004E5C16"/>
    <w:rsid w:val="004F1528"/>
    <w:rsid w:val="005075BD"/>
    <w:rsid w:val="005420FA"/>
    <w:rsid w:val="00543619"/>
    <w:rsid w:val="00560113"/>
    <w:rsid w:val="005662F2"/>
    <w:rsid w:val="00570EF7"/>
    <w:rsid w:val="0058450B"/>
    <w:rsid w:val="005A4F46"/>
    <w:rsid w:val="005A7756"/>
    <w:rsid w:val="005B7015"/>
    <w:rsid w:val="005C7B99"/>
    <w:rsid w:val="005D2D69"/>
    <w:rsid w:val="005D313F"/>
    <w:rsid w:val="005D3782"/>
    <w:rsid w:val="005D44AA"/>
    <w:rsid w:val="006005E9"/>
    <w:rsid w:val="0061454E"/>
    <w:rsid w:val="0062003E"/>
    <w:rsid w:val="00620139"/>
    <w:rsid w:val="0063058A"/>
    <w:rsid w:val="00645D74"/>
    <w:rsid w:val="00650DCC"/>
    <w:rsid w:val="00653226"/>
    <w:rsid w:val="0066756A"/>
    <w:rsid w:val="006735B1"/>
    <w:rsid w:val="00675942"/>
    <w:rsid w:val="006A51B1"/>
    <w:rsid w:val="006B1CEE"/>
    <w:rsid w:val="006E5400"/>
    <w:rsid w:val="006E6739"/>
    <w:rsid w:val="006F2413"/>
    <w:rsid w:val="00700B6A"/>
    <w:rsid w:val="0070626A"/>
    <w:rsid w:val="00742AB3"/>
    <w:rsid w:val="00752189"/>
    <w:rsid w:val="007533A7"/>
    <w:rsid w:val="00763E9F"/>
    <w:rsid w:val="00771830"/>
    <w:rsid w:val="007733B5"/>
    <w:rsid w:val="00777AB0"/>
    <w:rsid w:val="007805D6"/>
    <w:rsid w:val="007837B2"/>
    <w:rsid w:val="00793153"/>
    <w:rsid w:val="007B3EA0"/>
    <w:rsid w:val="007B5FFF"/>
    <w:rsid w:val="007B7878"/>
    <w:rsid w:val="007C21CE"/>
    <w:rsid w:val="007D2CB2"/>
    <w:rsid w:val="007E3EB8"/>
    <w:rsid w:val="007F3061"/>
    <w:rsid w:val="008143F2"/>
    <w:rsid w:val="00816235"/>
    <w:rsid w:val="0081750C"/>
    <w:rsid w:val="00825362"/>
    <w:rsid w:val="00842723"/>
    <w:rsid w:val="00843AF2"/>
    <w:rsid w:val="008517A9"/>
    <w:rsid w:val="00854616"/>
    <w:rsid w:val="0086456E"/>
    <w:rsid w:val="00870F50"/>
    <w:rsid w:val="0088426A"/>
    <w:rsid w:val="008E2D6B"/>
    <w:rsid w:val="008F39DA"/>
    <w:rsid w:val="00901500"/>
    <w:rsid w:val="00902C82"/>
    <w:rsid w:val="0091034B"/>
    <w:rsid w:val="00916286"/>
    <w:rsid w:val="00943A91"/>
    <w:rsid w:val="00950174"/>
    <w:rsid w:val="00955181"/>
    <w:rsid w:val="00966CE3"/>
    <w:rsid w:val="00970A1F"/>
    <w:rsid w:val="009716B0"/>
    <w:rsid w:val="009846E1"/>
    <w:rsid w:val="0098748E"/>
    <w:rsid w:val="009B71ED"/>
    <w:rsid w:val="009C2A7C"/>
    <w:rsid w:val="009C315D"/>
    <w:rsid w:val="009C64C2"/>
    <w:rsid w:val="009D166E"/>
    <w:rsid w:val="009D2472"/>
    <w:rsid w:val="009E0E73"/>
    <w:rsid w:val="009E4EAD"/>
    <w:rsid w:val="009F15F6"/>
    <w:rsid w:val="009F3D22"/>
    <w:rsid w:val="00A17974"/>
    <w:rsid w:val="00A21144"/>
    <w:rsid w:val="00A264F1"/>
    <w:rsid w:val="00A3157C"/>
    <w:rsid w:val="00A337A9"/>
    <w:rsid w:val="00A54668"/>
    <w:rsid w:val="00A574ED"/>
    <w:rsid w:val="00A67E0C"/>
    <w:rsid w:val="00A81435"/>
    <w:rsid w:val="00AB46FB"/>
    <w:rsid w:val="00AB54BE"/>
    <w:rsid w:val="00AC1B6B"/>
    <w:rsid w:val="00AC3905"/>
    <w:rsid w:val="00B027AD"/>
    <w:rsid w:val="00B05B7D"/>
    <w:rsid w:val="00B11AFD"/>
    <w:rsid w:val="00B141CC"/>
    <w:rsid w:val="00B22394"/>
    <w:rsid w:val="00B2502C"/>
    <w:rsid w:val="00B33937"/>
    <w:rsid w:val="00B35417"/>
    <w:rsid w:val="00B44F42"/>
    <w:rsid w:val="00B511E0"/>
    <w:rsid w:val="00B52F86"/>
    <w:rsid w:val="00B917F5"/>
    <w:rsid w:val="00BA0C69"/>
    <w:rsid w:val="00BA4485"/>
    <w:rsid w:val="00BB398C"/>
    <w:rsid w:val="00BB73D2"/>
    <w:rsid w:val="00BD0F86"/>
    <w:rsid w:val="00BD2A19"/>
    <w:rsid w:val="00BF38C8"/>
    <w:rsid w:val="00BF6D01"/>
    <w:rsid w:val="00C038F4"/>
    <w:rsid w:val="00C04D65"/>
    <w:rsid w:val="00C11825"/>
    <w:rsid w:val="00C230AD"/>
    <w:rsid w:val="00C32501"/>
    <w:rsid w:val="00C35D46"/>
    <w:rsid w:val="00C440B6"/>
    <w:rsid w:val="00C530D7"/>
    <w:rsid w:val="00C55CF0"/>
    <w:rsid w:val="00C67942"/>
    <w:rsid w:val="00C95E68"/>
    <w:rsid w:val="00C96B1E"/>
    <w:rsid w:val="00CA614D"/>
    <w:rsid w:val="00CC1D27"/>
    <w:rsid w:val="00CD2613"/>
    <w:rsid w:val="00CE5F34"/>
    <w:rsid w:val="00CF3B09"/>
    <w:rsid w:val="00CF6BB4"/>
    <w:rsid w:val="00D00D89"/>
    <w:rsid w:val="00D024F0"/>
    <w:rsid w:val="00D228D9"/>
    <w:rsid w:val="00D24C54"/>
    <w:rsid w:val="00D31B81"/>
    <w:rsid w:val="00D409D3"/>
    <w:rsid w:val="00D434FF"/>
    <w:rsid w:val="00D46E73"/>
    <w:rsid w:val="00D5678F"/>
    <w:rsid w:val="00DC1734"/>
    <w:rsid w:val="00DC3599"/>
    <w:rsid w:val="00DE6C31"/>
    <w:rsid w:val="00E04B3E"/>
    <w:rsid w:val="00E108E5"/>
    <w:rsid w:val="00E36B62"/>
    <w:rsid w:val="00E41DB0"/>
    <w:rsid w:val="00E5424E"/>
    <w:rsid w:val="00E66334"/>
    <w:rsid w:val="00E917B3"/>
    <w:rsid w:val="00EB52A9"/>
    <w:rsid w:val="00EC3ECE"/>
    <w:rsid w:val="00EE2DF2"/>
    <w:rsid w:val="00EE54A3"/>
    <w:rsid w:val="00F01DDF"/>
    <w:rsid w:val="00F04A3F"/>
    <w:rsid w:val="00F16807"/>
    <w:rsid w:val="00F31336"/>
    <w:rsid w:val="00F370EB"/>
    <w:rsid w:val="00F40DBE"/>
    <w:rsid w:val="00F432BD"/>
    <w:rsid w:val="00F47222"/>
    <w:rsid w:val="00F54EF9"/>
    <w:rsid w:val="00F62A20"/>
    <w:rsid w:val="00F62F0E"/>
    <w:rsid w:val="00F65E38"/>
    <w:rsid w:val="00F673EC"/>
    <w:rsid w:val="00F7391C"/>
    <w:rsid w:val="00F8427D"/>
    <w:rsid w:val="00F863C5"/>
    <w:rsid w:val="00FB04CD"/>
    <w:rsid w:val="00FD0426"/>
    <w:rsid w:val="00FD3EFD"/>
    <w:rsid w:val="00FF067D"/>
    <w:rsid w:val="00FF375C"/>
    <w:rsid w:val="00FF5BB2"/>
    <w:rsid w:val="00FF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uiPriority w:val="99"/>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F295-429E-4650-AA96-EE7A32B0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7049</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22</cp:revision>
  <cp:lastPrinted>2015-04-29T06:46:00Z</cp:lastPrinted>
  <dcterms:created xsi:type="dcterms:W3CDTF">2016-04-28T11:23:00Z</dcterms:created>
  <dcterms:modified xsi:type="dcterms:W3CDTF">2017-04-28T07:30:00Z</dcterms:modified>
</cp:coreProperties>
</file>