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7" w:rsidRPr="000A2565" w:rsidRDefault="00484B17" w:rsidP="00836CBF">
      <w:pPr>
        <w:rPr>
          <w:rFonts w:ascii="PT Astra Serif" w:hAnsi="PT Astra Serif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4D161D" w:rsidRPr="000A2565" w:rsidTr="001A6060">
        <w:trPr>
          <w:trHeight w:val="567"/>
        </w:trPr>
        <w:tc>
          <w:tcPr>
            <w:tcW w:w="9923" w:type="dxa"/>
          </w:tcPr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  <w:r w:rsidRPr="000A2565">
              <w:rPr>
                <w:rFonts w:ascii="PT Astra Serif" w:hAnsi="PT Astra Serif"/>
                <w:noProof/>
              </w:rPr>
              <w:t>ПРОЕКТ</w:t>
            </w:r>
          </w:p>
        </w:tc>
      </w:tr>
      <w:tr w:rsidR="004D161D" w:rsidRPr="000A2565" w:rsidTr="001A6060">
        <w:trPr>
          <w:trHeight w:val="1120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161D" w:rsidRPr="000A2565" w:rsidRDefault="004D161D" w:rsidP="00836CBF">
            <w:pPr>
              <w:pStyle w:val="1"/>
              <w:ind w:left="-72"/>
              <w:rPr>
                <w:rFonts w:ascii="PT Astra Serif" w:hAnsi="PT Astra Serif"/>
                <w:sz w:val="32"/>
                <w:szCs w:val="32"/>
              </w:rPr>
            </w:pPr>
            <w:r w:rsidRPr="000A2565">
              <w:rPr>
                <w:rFonts w:ascii="PT Astra Serif" w:hAnsi="PT Astra Serif"/>
                <w:sz w:val="32"/>
                <w:szCs w:val="32"/>
              </w:rPr>
              <w:t xml:space="preserve">АДМИНИСТРАЦИЯ </w:t>
            </w:r>
          </w:p>
          <w:p w:rsidR="004D161D" w:rsidRPr="000A2565" w:rsidRDefault="004D161D" w:rsidP="00836CBF">
            <w:pPr>
              <w:pStyle w:val="1"/>
              <w:ind w:left="-72"/>
              <w:rPr>
                <w:rFonts w:ascii="PT Astra Serif" w:hAnsi="PT Astra Serif"/>
                <w:sz w:val="32"/>
                <w:szCs w:val="32"/>
              </w:rPr>
            </w:pPr>
            <w:r w:rsidRPr="000A2565">
              <w:rPr>
                <w:rFonts w:ascii="PT Astra Serif" w:hAnsi="PT Astra Serif"/>
                <w:sz w:val="32"/>
                <w:szCs w:val="32"/>
              </w:rPr>
              <w:t>СЕВЕРОУРАЛЬСКОГО ГОРОДСКОГО ОКРУГА</w:t>
            </w: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A2565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A2565">
              <w:rPr>
                <w:rFonts w:ascii="PT Astra Serif" w:hAnsi="PT Astra Serif"/>
                <w:b/>
                <w:bCs/>
              </w:rPr>
              <w:t xml:space="preserve"> О С Т А Н О В Л Е Н И Е</w:t>
            </w:r>
          </w:p>
        </w:tc>
      </w:tr>
      <w:tr w:rsidR="004D161D" w:rsidRPr="000A2565" w:rsidTr="001A6060">
        <w:trPr>
          <w:trHeight w:val="559"/>
        </w:trPr>
        <w:tc>
          <w:tcPr>
            <w:tcW w:w="9923" w:type="dxa"/>
          </w:tcPr>
          <w:p w:rsidR="004D161D" w:rsidRPr="000A2565" w:rsidRDefault="004D161D" w:rsidP="00836CBF">
            <w:pPr>
              <w:pStyle w:val="1"/>
              <w:rPr>
                <w:rFonts w:ascii="PT Astra Serif" w:hAnsi="PT Astra Serif"/>
                <w:b w:val="0"/>
                <w:bCs/>
              </w:rPr>
            </w:pPr>
            <w:r w:rsidRPr="000A2565">
              <w:rPr>
                <w:rFonts w:ascii="PT Astra Serif" w:hAnsi="PT Astra Serif"/>
              </w:rPr>
              <w:t xml:space="preserve"> </w:t>
            </w:r>
          </w:p>
          <w:tbl>
            <w:tblPr>
              <w:tblW w:w="9096" w:type="dxa"/>
              <w:tblInd w:w="876" w:type="dxa"/>
              <w:tblLayout w:type="fixed"/>
              <w:tblLook w:val="04A0"/>
            </w:tblPr>
            <w:tblGrid>
              <w:gridCol w:w="4882"/>
              <w:gridCol w:w="4214"/>
            </w:tblGrid>
            <w:tr w:rsidR="004D161D" w:rsidRPr="000A2565" w:rsidTr="004D161D">
              <w:tc>
                <w:tcPr>
                  <w:tcW w:w="4882" w:type="dxa"/>
                </w:tcPr>
                <w:p w:rsidR="004D161D" w:rsidRPr="000A2565" w:rsidRDefault="004D161D" w:rsidP="00836CBF">
                  <w:pPr>
                    <w:rPr>
                      <w:rFonts w:ascii="PT Astra Serif" w:hAnsi="PT Astra Serif"/>
                    </w:rPr>
                  </w:pPr>
                  <w:r w:rsidRPr="000A2565">
                    <w:rPr>
                      <w:rFonts w:ascii="PT Astra Serif" w:hAnsi="PT Astra Serif"/>
                    </w:rPr>
                    <w:t>__________202</w:t>
                  </w:r>
                  <w:r w:rsidR="00570069" w:rsidRPr="000A2565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4214" w:type="dxa"/>
                </w:tcPr>
                <w:p w:rsidR="004D161D" w:rsidRPr="000A2565" w:rsidRDefault="004D161D" w:rsidP="00836CBF">
                  <w:pPr>
                    <w:jc w:val="right"/>
                    <w:rPr>
                      <w:rFonts w:ascii="PT Astra Serif" w:hAnsi="PT Astra Serif"/>
                    </w:rPr>
                  </w:pPr>
                  <w:r w:rsidRPr="000A2565">
                    <w:rPr>
                      <w:rFonts w:ascii="PT Astra Serif" w:hAnsi="PT Astra Serif"/>
                    </w:rPr>
                    <w:t>№____</w:t>
                  </w:r>
                </w:p>
              </w:tc>
            </w:tr>
          </w:tbl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  <w:r w:rsidRPr="000A2565">
              <w:rPr>
                <w:rFonts w:ascii="PT Astra Serif" w:hAnsi="PT Astra Serif"/>
              </w:rPr>
              <w:t>г. Североуральск</w:t>
            </w: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A6060" w:rsidRPr="00782222" w:rsidRDefault="00782222" w:rsidP="001A60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82222">
        <w:rPr>
          <w:rFonts w:ascii="PT Astra Serif" w:hAnsi="PT Astra Serif"/>
          <w:sz w:val="28"/>
          <w:szCs w:val="28"/>
        </w:rPr>
        <w:t>О заключении муниципального контракта на срок, превышающий срок действия лимитов бюджетных обязательств</w:t>
      </w:r>
    </w:p>
    <w:p w:rsidR="001A6060" w:rsidRPr="000A2565" w:rsidRDefault="001A6060" w:rsidP="001A60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782222" w:rsidRDefault="00782222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82222">
        <w:rPr>
          <w:rFonts w:ascii="PT Astra Serif" w:hAnsi="PT Astra Serif"/>
          <w:sz w:val="28"/>
          <w:szCs w:val="28"/>
        </w:rPr>
        <w:t>В соответствии со статьей 72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</w:t>
      </w:r>
      <w:r w:rsidR="005A0C55">
        <w:rPr>
          <w:rFonts w:ascii="PT Astra Serif" w:hAnsi="PT Astra Serif"/>
          <w:sz w:val="28"/>
          <w:szCs w:val="28"/>
        </w:rPr>
        <w:t>лением Администрации Североуральского</w:t>
      </w:r>
      <w:r w:rsidRPr="00782222">
        <w:rPr>
          <w:rFonts w:ascii="PT Astra Serif" w:hAnsi="PT Astra Serif"/>
          <w:sz w:val="28"/>
          <w:szCs w:val="28"/>
        </w:rPr>
        <w:t xml:space="preserve"> городск</w:t>
      </w:r>
      <w:r w:rsidR="005A0C55">
        <w:rPr>
          <w:rFonts w:ascii="PT Astra Serif" w:hAnsi="PT Astra Serif"/>
          <w:sz w:val="28"/>
          <w:szCs w:val="28"/>
        </w:rPr>
        <w:t>ого округа от 14</w:t>
      </w:r>
      <w:r w:rsidRPr="00782222">
        <w:rPr>
          <w:rFonts w:ascii="PT Astra Serif" w:hAnsi="PT Astra Serif"/>
          <w:sz w:val="28"/>
          <w:szCs w:val="28"/>
        </w:rPr>
        <w:t>.1</w:t>
      </w:r>
      <w:r w:rsidR="005A0C55">
        <w:rPr>
          <w:rFonts w:ascii="PT Astra Serif" w:hAnsi="PT Astra Serif"/>
          <w:sz w:val="28"/>
          <w:szCs w:val="28"/>
        </w:rPr>
        <w:t>1</w:t>
      </w:r>
      <w:r w:rsidRPr="00782222">
        <w:rPr>
          <w:rFonts w:ascii="PT Astra Serif" w:hAnsi="PT Astra Serif"/>
          <w:sz w:val="28"/>
          <w:szCs w:val="28"/>
        </w:rPr>
        <w:t>.20</w:t>
      </w:r>
      <w:r w:rsidR="005A0C55">
        <w:rPr>
          <w:rFonts w:ascii="PT Astra Serif" w:hAnsi="PT Astra Serif"/>
          <w:sz w:val="28"/>
          <w:szCs w:val="28"/>
        </w:rPr>
        <w:t>22 № 1164 «Об утверждении Порядка принятия решений о заключении муниципальных</w:t>
      </w:r>
      <w:r w:rsidRPr="00782222">
        <w:rPr>
          <w:rFonts w:ascii="PT Astra Serif" w:hAnsi="PT Astra Serif"/>
          <w:sz w:val="28"/>
          <w:szCs w:val="28"/>
        </w:rPr>
        <w:t xml:space="preserve"> контрактов на поставку товаров, выполнение работ, оказание усл</w:t>
      </w:r>
      <w:r w:rsidR="005A0C55">
        <w:rPr>
          <w:rFonts w:ascii="PT Astra Serif" w:hAnsi="PT Astra Serif"/>
          <w:sz w:val="28"/>
          <w:szCs w:val="28"/>
        </w:rPr>
        <w:t xml:space="preserve">уг для обеспечения </w:t>
      </w:r>
      <w:r w:rsidRPr="00782222">
        <w:rPr>
          <w:rFonts w:ascii="PT Astra Serif" w:hAnsi="PT Astra Serif"/>
          <w:sz w:val="28"/>
          <w:szCs w:val="28"/>
        </w:rPr>
        <w:t>нужд</w:t>
      </w:r>
      <w:r w:rsidR="005A0C55">
        <w:rPr>
          <w:rFonts w:ascii="PT Astra Serif" w:hAnsi="PT Astra Serif"/>
          <w:sz w:val="28"/>
          <w:szCs w:val="28"/>
        </w:rPr>
        <w:t xml:space="preserve"> Североуральского городского округа </w:t>
      </w:r>
      <w:r w:rsidRPr="00782222">
        <w:rPr>
          <w:rFonts w:ascii="PT Astra Serif" w:hAnsi="PT Astra Serif"/>
          <w:sz w:val="28"/>
          <w:szCs w:val="28"/>
        </w:rPr>
        <w:t>на</w:t>
      </w:r>
      <w:proofErr w:type="gramEnd"/>
      <w:r w:rsidRPr="00782222">
        <w:rPr>
          <w:rFonts w:ascii="PT Astra Serif" w:hAnsi="PT Astra Serif"/>
          <w:sz w:val="28"/>
          <w:szCs w:val="28"/>
        </w:rPr>
        <w:t xml:space="preserve"> срок, превышающий срок действия утвержденных лимитов бюджетных обязательств», постанов</w:t>
      </w:r>
      <w:r w:rsidR="00BE56E0">
        <w:rPr>
          <w:rFonts w:ascii="PT Astra Serif" w:hAnsi="PT Astra Serif"/>
          <w:sz w:val="28"/>
          <w:szCs w:val="28"/>
        </w:rPr>
        <w:t>лением Администрации Североуральского городского округа от 13.08</w:t>
      </w:r>
      <w:r w:rsidRPr="00782222">
        <w:rPr>
          <w:rFonts w:ascii="PT Astra Serif" w:hAnsi="PT Astra Serif"/>
          <w:sz w:val="28"/>
          <w:szCs w:val="28"/>
        </w:rPr>
        <w:t>.20</w:t>
      </w:r>
      <w:r w:rsidR="00BE56E0">
        <w:rPr>
          <w:rFonts w:ascii="PT Astra Serif" w:hAnsi="PT Astra Serif"/>
          <w:sz w:val="28"/>
          <w:szCs w:val="28"/>
        </w:rPr>
        <w:t>19 № 826</w:t>
      </w:r>
      <w:r w:rsidRPr="00782222">
        <w:rPr>
          <w:rFonts w:ascii="PT Astra Serif" w:hAnsi="PT Astra Serif"/>
          <w:sz w:val="28"/>
          <w:szCs w:val="28"/>
        </w:rPr>
        <w:t xml:space="preserve"> «Об утверждении муниципальной программы </w:t>
      </w:r>
      <w:r w:rsidR="00BE56E0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  <w:r w:rsidRPr="00782222">
        <w:rPr>
          <w:rFonts w:ascii="PT Astra Serif" w:hAnsi="PT Astra Serif"/>
          <w:sz w:val="28"/>
          <w:szCs w:val="28"/>
        </w:rPr>
        <w:t>«</w:t>
      </w:r>
      <w:r w:rsidR="00BE56E0">
        <w:rPr>
          <w:rFonts w:ascii="PT Astra Serif" w:hAnsi="PT Astra Serif"/>
          <w:sz w:val="28"/>
          <w:szCs w:val="28"/>
        </w:rPr>
        <w:t xml:space="preserve">Развитие транспортного обслуживания населения и дорожного хозяйства, обеспечение безопасности дорожного движения </w:t>
      </w:r>
      <w:proofErr w:type="gramStart"/>
      <w:r w:rsidR="00BE56E0">
        <w:rPr>
          <w:rFonts w:ascii="PT Astra Serif" w:hAnsi="PT Astra Serif"/>
          <w:sz w:val="28"/>
          <w:szCs w:val="28"/>
        </w:rPr>
        <w:t>в</w:t>
      </w:r>
      <w:proofErr w:type="gramEnd"/>
      <w:r w:rsidR="00BE56E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E56E0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="00BE56E0">
        <w:rPr>
          <w:rFonts w:ascii="PT Astra Serif" w:hAnsi="PT Astra Serif"/>
          <w:sz w:val="28"/>
          <w:szCs w:val="28"/>
        </w:rPr>
        <w:t xml:space="preserve"> городском округе» на 2020</w:t>
      </w:r>
      <w:r w:rsidRPr="00782222">
        <w:rPr>
          <w:rFonts w:ascii="PT Astra Serif" w:hAnsi="PT Astra Serif"/>
          <w:sz w:val="28"/>
          <w:szCs w:val="28"/>
        </w:rPr>
        <w:t>-2025 годы», с изменениями, внесенными постановл</w:t>
      </w:r>
      <w:r w:rsidR="00E50B27">
        <w:rPr>
          <w:rFonts w:ascii="PT Astra Serif" w:hAnsi="PT Astra Serif"/>
          <w:sz w:val="28"/>
          <w:szCs w:val="28"/>
        </w:rPr>
        <w:t>ениями Администрации Североуральского</w:t>
      </w:r>
      <w:r w:rsidRPr="00782222">
        <w:rPr>
          <w:rFonts w:ascii="PT Astra Serif" w:hAnsi="PT Astra Serif"/>
          <w:sz w:val="28"/>
          <w:szCs w:val="28"/>
        </w:rPr>
        <w:t xml:space="preserve"> городского округа от </w:t>
      </w:r>
      <w:r w:rsidR="005F1382" w:rsidRPr="005F1382">
        <w:rPr>
          <w:rFonts w:ascii="PT Astra Serif" w:hAnsi="PT Astra Serif"/>
          <w:sz w:val="28"/>
          <w:szCs w:val="28"/>
        </w:rPr>
        <w:t>29</w:t>
      </w:r>
      <w:r w:rsidRPr="005F1382">
        <w:rPr>
          <w:rFonts w:ascii="PT Astra Serif" w:hAnsi="PT Astra Serif"/>
          <w:sz w:val="28"/>
          <w:szCs w:val="28"/>
        </w:rPr>
        <w:t>.0</w:t>
      </w:r>
      <w:r w:rsidR="005F1382" w:rsidRPr="005F1382">
        <w:rPr>
          <w:rFonts w:ascii="PT Astra Serif" w:hAnsi="PT Astra Serif"/>
          <w:sz w:val="28"/>
          <w:szCs w:val="28"/>
        </w:rPr>
        <w:t>9</w:t>
      </w:r>
      <w:r w:rsidRPr="005F1382">
        <w:rPr>
          <w:rFonts w:ascii="PT Astra Serif" w:hAnsi="PT Astra Serif"/>
          <w:sz w:val="28"/>
          <w:szCs w:val="28"/>
        </w:rPr>
        <w:t>.202</w:t>
      </w:r>
      <w:r w:rsidR="005F1382" w:rsidRPr="005F1382">
        <w:rPr>
          <w:rFonts w:ascii="PT Astra Serif" w:hAnsi="PT Astra Serif"/>
          <w:sz w:val="28"/>
          <w:szCs w:val="28"/>
        </w:rPr>
        <w:t>2 № 994, от 09.11.2022 № 1141</w:t>
      </w:r>
      <w:r w:rsidRPr="005F1382">
        <w:rPr>
          <w:rFonts w:ascii="PT Astra Serif" w:hAnsi="PT Astra Serif"/>
          <w:sz w:val="28"/>
          <w:szCs w:val="28"/>
        </w:rPr>
        <w:t xml:space="preserve">, </w:t>
      </w:r>
    </w:p>
    <w:p w:rsidR="001A6060" w:rsidRPr="000A2565" w:rsidRDefault="001A6060" w:rsidP="001A6060">
      <w:pPr>
        <w:rPr>
          <w:rFonts w:ascii="PT Astra Serif" w:hAnsi="PT Astra Serif"/>
          <w:b/>
          <w:sz w:val="28"/>
          <w:szCs w:val="28"/>
        </w:rPr>
      </w:pPr>
      <w:r w:rsidRPr="000A2565">
        <w:rPr>
          <w:rFonts w:ascii="PT Astra Serif" w:hAnsi="PT Astra Serif"/>
          <w:b/>
          <w:sz w:val="28"/>
          <w:szCs w:val="28"/>
        </w:rPr>
        <w:t>ПОСТАНОВЛЯ</w:t>
      </w:r>
      <w:r w:rsidRPr="00063185">
        <w:rPr>
          <w:rFonts w:ascii="PT Astra Serif" w:hAnsi="PT Astra Serif"/>
          <w:b/>
          <w:sz w:val="28"/>
          <w:szCs w:val="28"/>
        </w:rPr>
        <w:t>ЕТ</w:t>
      </w:r>
      <w:r w:rsidRPr="000A2565">
        <w:rPr>
          <w:rFonts w:ascii="PT Astra Serif" w:hAnsi="PT Astra Serif"/>
          <w:b/>
          <w:sz w:val="28"/>
          <w:szCs w:val="28"/>
        </w:rPr>
        <w:t>:</w:t>
      </w:r>
    </w:p>
    <w:p w:rsidR="001A6060" w:rsidRPr="000A2565" w:rsidRDefault="001A6060" w:rsidP="0078222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 xml:space="preserve">1. </w:t>
      </w:r>
      <w:r w:rsidR="00782222" w:rsidRPr="00782222">
        <w:rPr>
          <w:rFonts w:ascii="PT Astra Serif" w:hAnsi="PT Astra Serif"/>
          <w:sz w:val="28"/>
          <w:szCs w:val="28"/>
        </w:rPr>
        <w:t>Опре</w:t>
      </w:r>
      <w:r w:rsidR="00782222">
        <w:rPr>
          <w:rFonts w:ascii="PT Astra Serif" w:hAnsi="PT Astra Serif"/>
          <w:sz w:val="28"/>
          <w:szCs w:val="28"/>
        </w:rPr>
        <w:t>делить Администрацию Североуральского</w:t>
      </w:r>
      <w:r w:rsidR="00782222" w:rsidRPr="00782222">
        <w:rPr>
          <w:rFonts w:ascii="PT Astra Serif" w:hAnsi="PT Astra Serif"/>
          <w:sz w:val="28"/>
          <w:szCs w:val="28"/>
        </w:rPr>
        <w:t xml:space="preserve"> городского округа муниципальным заказчиком и заключить муниципальный контракт на оказание услуги финансовой аренды (лизинга) с последующим приобретением в собственность транспортных средств на срок, превышающий срок действия утвержденных лимитов бюджетных обязательств по итогам проведения закупки в соответствии с требованиями законодательства способом электронного аукциона.</w:t>
      </w:r>
    </w:p>
    <w:p w:rsidR="00782222" w:rsidRPr="00782222" w:rsidRDefault="00782222" w:rsidP="0078222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782222">
        <w:rPr>
          <w:rFonts w:ascii="PT Astra Serif" w:hAnsi="PT Astra Serif"/>
          <w:sz w:val="28"/>
          <w:szCs w:val="28"/>
        </w:rPr>
        <w:t>Установить:</w:t>
      </w:r>
    </w:p>
    <w:p w:rsidR="00782222" w:rsidRPr="00782222" w:rsidRDefault="00782222" w:rsidP="007822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2222">
        <w:rPr>
          <w:rFonts w:ascii="PT Astra Serif" w:hAnsi="PT Astra Serif"/>
          <w:sz w:val="28"/>
          <w:szCs w:val="28"/>
        </w:rPr>
        <w:t>1)</w:t>
      </w:r>
      <w:r w:rsidRPr="00782222">
        <w:rPr>
          <w:rFonts w:ascii="PT Astra Serif" w:hAnsi="PT Astra Serif"/>
          <w:sz w:val="28"/>
          <w:szCs w:val="28"/>
        </w:rPr>
        <w:tab/>
        <w:t>предельный объем средств на оплату долгосрочного муниципального контракта в с</w:t>
      </w:r>
      <w:r w:rsidR="001A2276">
        <w:rPr>
          <w:rFonts w:ascii="PT Astra Serif" w:hAnsi="PT Astra Serif"/>
          <w:sz w:val="28"/>
          <w:szCs w:val="28"/>
        </w:rPr>
        <w:t>умме 14</w:t>
      </w:r>
      <w:r w:rsidRPr="00782222">
        <w:rPr>
          <w:rFonts w:ascii="PT Astra Serif" w:hAnsi="PT Astra Serif"/>
          <w:sz w:val="28"/>
          <w:szCs w:val="28"/>
        </w:rPr>
        <w:t xml:space="preserve"> 7</w:t>
      </w:r>
      <w:r w:rsidR="001A2276">
        <w:rPr>
          <w:rFonts w:ascii="PT Astra Serif" w:hAnsi="PT Astra Serif"/>
          <w:sz w:val="28"/>
          <w:szCs w:val="28"/>
        </w:rPr>
        <w:t>80</w:t>
      </w:r>
      <w:r w:rsidRPr="00782222">
        <w:rPr>
          <w:rFonts w:ascii="PT Astra Serif" w:hAnsi="PT Astra Serif"/>
          <w:sz w:val="28"/>
          <w:szCs w:val="28"/>
        </w:rPr>
        <w:t xml:space="preserve"> </w:t>
      </w:r>
      <w:r w:rsidR="001A2276">
        <w:rPr>
          <w:rFonts w:ascii="PT Astra Serif" w:hAnsi="PT Astra Serif"/>
          <w:sz w:val="28"/>
          <w:szCs w:val="28"/>
        </w:rPr>
        <w:t>353</w:t>
      </w:r>
      <w:r w:rsidRPr="00782222">
        <w:rPr>
          <w:rFonts w:ascii="PT Astra Serif" w:hAnsi="PT Astra Serif"/>
          <w:sz w:val="28"/>
          <w:szCs w:val="28"/>
        </w:rPr>
        <w:t>,0</w:t>
      </w:r>
      <w:r w:rsidR="001A2276">
        <w:rPr>
          <w:rFonts w:ascii="PT Astra Serif" w:hAnsi="PT Astra Serif"/>
          <w:sz w:val="28"/>
          <w:szCs w:val="28"/>
        </w:rPr>
        <w:t>2</w:t>
      </w:r>
      <w:r w:rsidRPr="00782222">
        <w:rPr>
          <w:rFonts w:ascii="PT Astra Serif" w:hAnsi="PT Astra Serif"/>
          <w:sz w:val="28"/>
          <w:szCs w:val="28"/>
        </w:rPr>
        <w:t xml:space="preserve"> рублей, в том числе с разбивкой по годам:</w:t>
      </w:r>
    </w:p>
    <w:p w:rsidR="00782222" w:rsidRPr="00782222" w:rsidRDefault="001A2276" w:rsidP="0078222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 год 990</w:t>
      </w:r>
      <w:r w:rsidR="00782222" w:rsidRPr="007822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283</w:t>
      </w:r>
      <w:r w:rsidR="00782222" w:rsidRPr="0078222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65</w:t>
      </w:r>
      <w:r w:rsidR="00782222" w:rsidRPr="00782222">
        <w:rPr>
          <w:rFonts w:ascii="PT Astra Serif" w:hAnsi="PT Astra Serif"/>
          <w:sz w:val="28"/>
          <w:szCs w:val="28"/>
        </w:rPr>
        <w:t xml:space="preserve"> руб.;</w:t>
      </w:r>
    </w:p>
    <w:p w:rsidR="00782222" w:rsidRPr="00782222" w:rsidRDefault="001A2276" w:rsidP="0078222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 год 4 596</w:t>
      </w:r>
      <w:r w:rsidR="00782222" w:rsidRPr="007822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356</w:t>
      </w:r>
      <w:r w:rsidR="00782222" w:rsidRPr="0078222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46</w:t>
      </w:r>
      <w:r w:rsidR="00782222" w:rsidRPr="00782222">
        <w:rPr>
          <w:rFonts w:ascii="PT Astra Serif" w:hAnsi="PT Astra Serif"/>
          <w:sz w:val="28"/>
          <w:szCs w:val="28"/>
        </w:rPr>
        <w:t xml:space="preserve"> руб.;</w:t>
      </w:r>
    </w:p>
    <w:p w:rsidR="00782222" w:rsidRPr="00782222" w:rsidRDefault="001A2276" w:rsidP="0078222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 год 4 596 356</w:t>
      </w:r>
      <w:r w:rsidR="00782222" w:rsidRPr="0078222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46</w:t>
      </w:r>
      <w:r w:rsidR="00782222" w:rsidRPr="00782222">
        <w:rPr>
          <w:rFonts w:ascii="PT Astra Serif" w:hAnsi="PT Astra Serif"/>
          <w:sz w:val="28"/>
          <w:szCs w:val="28"/>
        </w:rPr>
        <w:t xml:space="preserve"> руб.;</w:t>
      </w:r>
    </w:p>
    <w:p w:rsidR="00782222" w:rsidRPr="00782222" w:rsidRDefault="001A2276" w:rsidP="0078222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 год 4 597 356</w:t>
      </w:r>
      <w:r w:rsidR="00782222" w:rsidRPr="0078222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45</w:t>
      </w:r>
      <w:r w:rsidR="00782222" w:rsidRPr="00782222">
        <w:rPr>
          <w:rFonts w:ascii="PT Astra Serif" w:hAnsi="PT Astra Serif"/>
          <w:sz w:val="28"/>
          <w:szCs w:val="28"/>
        </w:rPr>
        <w:t xml:space="preserve"> руб.;</w:t>
      </w:r>
    </w:p>
    <w:p w:rsidR="00782222" w:rsidRPr="00782222" w:rsidRDefault="00782222" w:rsidP="007822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2222">
        <w:rPr>
          <w:rFonts w:ascii="PT Astra Serif" w:hAnsi="PT Astra Serif"/>
          <w:sz w:val="28"/>
          <w:szCs w:val="28"/>
        </w:rPr>
        <w:t>2)</w:t>
      </w:r>
      <w:r w:rsidRPr="00782222">
        <w:rPr>
          <w:rFonts w:ascii="PT Astra Serif" w:hAnsi="PT Astra Serif"/>
          <w:sz w:val="28"/>
          <w:szCs w:val="28"/>
        </w:rPr>
        <w:tab/>
        <w:t>предельный срок действия контракта до 31.12.2025.</w:t>
      </w:r>
    </w:p>
    <w:p w:rsidR="001A6060" w:rsidRPr="000A2565" w:rsidRDefault="00893D70" w:rsidP="001A60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A6060" w:rsidRPr="000A256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A6060" w:rsidRPr="000A256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A6060" w:rsidRPr="000A2565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5F1382">
        <w:rPr>
          <w:rFonts w:ascii="PT Astra Serif" w:hAnsi="PT Astra Serif"/>
          <w:sz w:val="28"/>
          <w:szCs w:val="28"/>
        </w:rPr>
        <w:t xml:space="preserve">возложить на </w:t>
      </w:r>
      <w:r w:rsidR="005F1382">
        <w:rPr>
          <w:rFonts w:ascii="PT Astra Serif" w:hAnsi="PT Astra Serif"/>
          <w:sz w:val="28"/>
          <w:szCs w:val="28"/>
        </w:rPr>
        <w:lastRenderedPageBreak/>
        <w:t>заместителя Главы Администрации Североуральского городского округа О.А. Ус</w:t>
      </w:r>
      <w:r w:rsidR="001A6060" w:rsidRPr="000A2565">
        <w:rPr>
          <w:rFonts w:ascii="PT Astra Serif" w:hAnsi="PT Astra Serif"/>
          <w:sz w:val="28"/>
          <w:szCs w:val="28"/>
        </w:rPr>
        <w:t>.</w:t>
      </w:r>
    </w:p>
    <w:p w:rsidR="001A6060" w:rsidRPr="000A2565" w:rsidRDefault="00893D70" w:rsidP="001A6060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bidi="ar-SA"/>
        </w:rPr>
      </w:pPr>
      <w:r>
        <w:rPr>
          <w:rFonts w:ascii="PT Astra Serif" w:hAnsi="PT Astra Serif" w:cs="Arial"/>
          <w:spacing w:val="1"/>
          <w:sz w:val="28"/>
          <w:szCs w:val="28"/>
        </w:rPr>
        <w:t>4</w:t>
      </w:r>
      <w:r w:rsidR="00B4718B">
        <w:rPr>
          <w:rFonts w:ascii="PT Astra Serif" w:hAnsi="PT Astra Serif" w:cs="Arial"/>
          <w:spacing w:val="1"/>
          <w:sz w:val="28"/>
          <w:szCs w:val="28"/>
        </w:rPr>
        <w:t xml:space="preserve">. </w:t>
      </w:r>
      <w:proofErr w:type="gramStart"/>
      <w:r w:rsidR="001A6060" w:rsidRPr="000A2565">
        <w:rPr>
          <w:rFonts w:ascii="PT Astra Serif" w:hAnsi="PT Astra Serif" w:cs="Arial"/>
          <w:spacing w:val="1"/>
          <w:sz w:val="28"/>
          <w:szCs w:val="28"/>
        </w:rPr>
        <w:t>Р</w:t>
      </w:r>
      <w:r w:rsidR="001A6060"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>азместить</w:t>
      </w:r>
      <w:proofErr w:type="gramEnd"/>
      <w:r w:rsidR="001A6060"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 </w:t>
      </w:r>
      <w:r w:rsidR="005479FD"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настоящее постановление </w:t>
      </w:r>
      <w:r w:rsidR="001A6060"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>на официальном сайте Администрации Североуральского городского округа.</w:t>
      </w: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5479FD" w:rsidP="001A6060">
      <w:pPr>
        <w:rPr>
          <w:rFonts w:ascii="PT Astra Serif" w:eastAsia="Calibri" w:hAnsi="PT Astra Serif"/>
          <w:sz w:val="28"/>
          <w:szCs w:val="22"/>
          <w:lang w:eastAsia="en-US"/>
        </w:rPr>
      </w:pPr>
      <w:r w:rsidRPr="000A2565">
        <w:rPr>
          <w:rFonts w:ascii="PT Astra Serif" w:eastAsia="Calibri" w:hAnsi="PT Astra Serif"/>
          <w:sz w:val="28"/>
          <w:szCs w:val="22"/>
          <w:lang w:eastAsia="en-US"/>
        </w:rPr>
        <w:t>Глав</w:t>
      </w:r>
      <w:r w:rsidR="008546D8" w:rsidRPr="000A2565">
        <w:rPr>
          <w:rFonts w:ascii="PT Astra Serif" w:eastAsia="Calibri" w:hAnsi="PT Astra Serif"/>
          <w:sz w:val="28"/>
          <w:szCs w:val="22"/>
          <w:lang w:eastAsia="en-US"/>
        </w:rPr>
        <w:t>а</w:t>
      </w:r>
    </w:p>
    <w:p w:rsidR="001A6060" w:rsidRPr="000A2565" w:rsidRDefault="001A6060" w:rsidP="001A6060">
      <w:pPr>
        <w:rPr>
          <w:rFonts w:ascii="PT Astra Serif" w:hAnsi="PT Astra Serif"/>
        </w:rPr>
      </w:pPr>
      <w:r w:rsidRPr="000A2565">
        <w:rPr>
          <w:rFonts w:ascii="PT Astra Serif" w:eastAsia="Calibri" w:hAnsi="PT Astra Serif"/>
          <w:sz w:val="28"/>
          <w:szCs w:val="22"/>
          <w:lang w:eastAsia="en-US"/>
        </w:rPr>
        <w:t>Сев</w:t>
      </w:r>
      <w:r w:rsidR="008546D8" w:rsidRPr="000A2565">
        <w:rPr>
          <w:rFonts w:ascii="PT Astra Serif" w:eastAsia="Calibri" w:hAnsi="PT Astra Serif"/>
          <w:sz w:val="28"/>
          <w:szCs w:val="22"/>
          <w:lang w:eastAsia="en-US"/>
        </w:rPr>
        <w:t>ероуральского городского округ</w:t>
      </w:r>
      <w:r w:rsidR="004F0517">
        <w:rPr>
          <w:rFonts w:ascii="PT Astra Serif" w:eastAsia="Calibri" w:hAnsi="PT Astra Serif"/>
          <w:sz w:val="28"/>
          <w:szCs w:val="22"/>
          <w:lang w:eastAsia="en-US"/>
        </w:rPr>
        <w:t>а</w:t>
      </w:r>
      <w:r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              </w:t>
      </w:r>
      <w:r w:rsidR="000A2565"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</w:t>
      </w:r>
      <w:r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                </w:t>
      </w:r>
      <w:r w:rsidR="005479FD" w:rsidRPr="000A2565">
        <w:rPr>
          <w:rFonts w:ascii="PT Astra Serif" w:eastAsia="Calibri" w:hAnsi="PT Astra Serif"/>
          <w:sz w:val="28"/>
          <w:szCs w:val="22"/>
          <w:lang w:eastAsia="en-US"/>
        </w:rPr>
        <w:t>С.Н.Миронова</w:t>
      </w:r>
    </w:p>
    <w:p w:rsidR="00484B17" w:rsidRDefault="00484B17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782222" w:rsidRDefault="00782222" w:rsidP="00762285">
      <w:pPr>
        <w:jc w:val="center"/>
        <w:rPr>
          <w:rFonts w:ascii="PT Astra Serif" w:hAnsi="PT Astra Serif"/>
          <w:bCs/>
        </w:rPr>
      </w:pPr>
    </w:p>
    <w:p w:rsidR="00F91E1F" w:rsidRDefault="00F91E1F" w:rsidP="00762285">
      <w:pPr>
        <w:jc w:val="center"/>
        <w:rPr>
          <w:rFonts w:ascii="PT Astra Serif" w:hAnsi="PT Astra Serif"/>
          <w:bCs/>
        </w:rPr>
      </w:pPr>
    </w:p>
    <w:p w:rsidR="00F91E1F" w:rsidRDefault="00F91E1F" w:rsidP="00762285">
      <w:pPr>
        <w:jc w:val="center"/>
        <w:rPr>
          <w:rFonts w:ascii="PT Astra Serif" w:hAnsi="PT Astra Serif"/>
          <w:bCs/>
        </w:rPr>
      </w:pPr>
    </w:p>
    <w:sectPr w:rsidR="00F91E1F" w:rsidSect="00570069">
      <w:type w:val="continuous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1D" w:rsidRDefault="00AA131D" w:rsidP="00484B17">
      <w:r>
        <w:separator/>
      </w:r>
    </w:p>
  </w:endnote>
  <w:endnote w:type="continuationSeparator" w:id="1">
    <w:p w:rsidR="00AA131D" w:rsidRDefault="00AA131D" w:rsidP="0048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1D" w:rsidRDefault="00AA131D"/>
  </w:footnote>
  <w:footnote w:type="continuationSeparator" w:id="1">
    <w:p w:rsidR="00AA131D" w:rsidRDefault="00AA13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43E"/>
    <w:multiLevelType w:val="multilevel"/>
    <w:tmpl w:val="281C3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B4330"/>
    <w:multiLevelType w:val="multilevel"/>
    <w:tmpl w:val="AB56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840AD"/>
    <w:multiLevelType w:val="multilevel"/>
    <w:tmpl w:val="159E9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4B17"/>
    <w:rsid w:val="00000B52"/>
    <w:rsid w:val="00007AE4"/>
    <w:rsid w:val="0004077B"/>
    <w:rsid w:val="00063185"/>
    <w:rsid w:val="000A2565"/>
    <w:rsid w:val="001426F5"/>
    <w:rsid w:val="001A2276"/>
    <w:rsid w:val="001A6060"/>
    <w:rsid w:val="001C1948"/>
    <w:rsid w:val="001E227C"/>
    <w:rsid w:val="00202C88"/>
    <w:rsid w:val="00233ACC"/>
    <w:rsid w:val="00256710"/>
    <w:rsid w:val="002A78AE"/>
    <w:rsid w:val="002D5694"/>
    <w:rsid w:val="002E7202"/>
    <w:rsid w:val="003C5708"/>
    <w:rsid w:val="00455955"/>
    <w:rsid w:val="004724D8"/>
    <w:rsid w:val="0047364C"/>
    <w:rsid w:val="00484B17"/>
    <w:rsid w:val="00486CD1"/>
    <w:rsid w:val="00487C44"/>
    <w:rsid w:val="004A3A22"/>
    <w:rsid w:val="004D161D"/>
    <w:rsid w:val="004D4A1D"/>
    <w:rsid w:val="004F0517"/>
    <w:rsid w:val="00501002"/>
    <w:rsid w:val="00517744"/>
    <w:rsid w:val="005479FD"/>
    <w:rsid w:val="00570069"/>
    <w:rsid w:val="00592F0F"/>
    <w:rsid w:val="005A0C55"/>
    <w:rsid w:val="005F1382"/>
    <w:rsid w:val="005F1B6F"/>
    <w:rsid w:val="005F3DAC"/>
    <w:rsid w:val="00601591"/>
    <w:rsid w:val="00636D8F"/>
    <w:rsid w:val="00691D16"/>
    <w:rsid w:val="006B1CBD"/>
    <w:rsid w:val="006F7702"/>
    <w:rsid w:val="00736CC3"/>
    <w:rsid w:val="00762285"/>
    <w:rsid w:val="00782222"/>
    <w:rsid w:val="00791418"/>
    <w:rsid w:val="00817915"/>
    <w:rsid w:val="00836CBF"/>
    <w:rsid w:val="008546D8"/>
    <w:rsid w:val="00893D70"/>
    <w:rsid w:val="00896842"/>
    <w:rsid w:val="008B0AF3"/>
    <w:rsid w:val="008D49A3"/>
    <w:rsid w:val="00921F69"/>
    <w:rsid w:val="009350FE"/>
    <w:rsid w:val="0093520E"/>
    <w:rsid w:val="00945422"/>
    <w:rsid w:val="0095281C"/>
    <w:rsid w:val="009601B5"/>
    <w:rsid w:val="009D0624"/>
    <w:rsid w:val="009F605F"/>
    <w:rsid w:val="00AA131D"/>
    <w:rsid w:val="00AA41F1"/>
    <w:rsid w:val="00AF7773"/>
    <w:rsid w:val="00AF7E6B"/>
    <w:rsid w:val="00B4718B"/>
    <w:rsid w:val="00B63819"/>
    <w:rsid w:val="00BB7B3C"/>
    <w:rsid w:val="00BC1EB9"/>
    <w:rsid w:val="00BE56E0"/>
    <w:rsid w:val="00BE78E5"/>
    <w:rsid w:val="00C07CEF"/>
    <w:rsid w:val="00C10E91"/>
    <w:rsid w:val="00C158B2"/>
    <w:rsid w:val="00C25FB6"/>
    <w:rsid w:val="00C564DA"/>
    <w:rsid w:val="00C82504"/>
    <w:rsid w:val="00CF1C20"/>
    <w:rsid w:val="00DE4ABF"/>
    <w:rsid w:val="00E472C1"/>
    <w:rsid w:val="00E50B27"/>
    <w:rsid w:val="00E86E52"/>
    <w:rsid w:val="00EA5C0F"/>
    <w:rsid w:val="00EF48B2"/>
    <w:rsid w:val="00F0323D"/>
    <w:rsid w:val="00F17718"/>
    <w:rsid w:val="00F33B25"/>
    <w:rsid w:val="00F505F1"/>
    <w:rsid w:val="00F91E1F"/>
    <w:rsid w:val="00FB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B17"/>
    <w:rPr>
      <w:color w:val="000000"/>
    </w:rPr>
  </w:style>
  <w:style w:type="paragraph" w:styleId="1">
    <w:name w:val="heading 1"/>
    <w:basedOn w:val="a"/>
    <w:next w:val="a"/>
    <w:link w:val="10"/>
    <w:qFormat/>
    <w:rsid w:val="004D161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84B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84B1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1"/>
    <w:rsid w:val="0048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84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rsid w:val="00484B17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484B17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customStyle="1" w:styleId="11">
    <w:name w:val="Основной текст1"/>
    <w:basedOn w:val="a"/>
    <w:link w:val="a3"/>
    <w:rsid w:val="00484B1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84B1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5F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16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161D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ConsPlusNormal">
    <w:name w:val="ConsPlusNormal"/>
    <w:uiPriority w:val="99"/>
    <w:rsid w:val="001A60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1A606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P241</cp:lastModifiedBy>
  <cp:revision>5</cp:revision>
  <cp:lastPrinted>2021-12-09T08:11:00Z</cp:lastPrinted>
  <dcterms:created xsi:type="dcterms:W3CDTF">2022-11-15T08:36:00Z</dcterms:created>
  <dcterms:modified xsi:type="dcterms:W3CDTF">2022-11-15T08:53:00Z</dcterms:modified>
</cp:coreProperties>
</file>